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C3" w:rsidRDefault="000E42A4" w:rsidP="004050C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b/>
          <w:sz w:val="24"/>
          <w:szCs w:val="24"/>
          <w:lang w:eastAsia="pl-PL"/>
        </w:rPr>
        <w:t>I WARUNKI UDZIAŁU</w:t>
      </w:r>
    </w:p>
    <w:p w:rsidR="000E42A4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Organizatorem Gorzyckiego Kiermaszu Świątecznego jest Urząd Gminy Gorzyce </w:t>
      </w:r>
      <w:r w:rsid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sz w:val="24"/>
          <w:szCs w:val="24"/>
          <w:lang w:eastAsia="pl-PL"/>
        </w:rPr>
        <w:t>i Gminny Ośrodek Kultury w Gorzycach.</w:t>
      </w:r>
    </w:p>
    <w:p w:rsid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Kiermasz odbywa się zgodnie z ustaleniami zawartymi w niniejszym Regulaminie.</w:t>
      </w:r>
    </w:p>
    <w:p w:rsidR="000E42A4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W czasie trwania kiermaszu, za zgodą Organizatorów mogą brać udział rzemieślnicy, rękodzielnicy, twórcy ludowi, koła gospodyń wiejskich, stowarzyszenia </w:t>
      </w:r>
      <w:r w:rsid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sz w:val="24"/>
          <w:szCs w:val="24"/>
          <w:lang w:eastAsia="pl-PL"/>
        </w:rPr>
        <w:t>i organizacje pozarządowe wspierające twórczość lokalną, chroniące dziedzictwo kulturowe, warsztaty terapii zajęciowej, producenci lokalni itp.</w:t>
      </w:r>
    </w:p>
    <w:p w:rsidR="00352E3B" w:rsidRPr="00352E3B" w:rsidRDefault="00352E3B" w:rsidP="00352E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B29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Zgłoszenie udziału następuje poprzez przesłanie</w:t>
      </w:r>
      <w:r w:rsidR="00CA6B29" w:rsidRPr="004050C3">
        <w:rPr>
          <w:rFonts w:eastAsia="Times New Roman" w:cstheme="minorHAnsi"/>
          <w:sz w:val="24"/>
          <w:szCs w:val="24"/>
          <w:lang w:eastAsia="pl-PL"/>
        </w:rPr>
        <w:t>/przekazanie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Karty Zgłoszenia. </w:t>
      </w:r>
      <w:r w:rsidRPr="004050C3">
        <w:rPr>
          <w:rFonts w:eastAsia="Times New Roman" w:cstheme="minorHAnsi"/>
          <w:b/>
          <w:sz w:val="24"/>
          <w:szCs w:val="24"/>
          <w:lang w:eastAsia="pl-PL"/>
        </w:rPr>
        <w:t>Kartę należy uzupełnić i czytelnie podpisać wraz z oświadczeniem i klauzulą o ochronie danych osobowych</w:t>
      </w:r>
    </w:p>
    <w:p w:rsidR="00CA6B29" w:rsidRPr="004050C3" w:rsidRDefault="000E42A4" w:rsidP="004050C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i </w:t>
      </w:r>
    </w:p>
    <w:p w:rsidR="000E42A4" w:rsidRPr="004050C3" w:rsidRDefault="000E42A4" w:rsidP="004050C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b/>
          <w:sz w:val="24"/>
          <w:szCs w:val="24"/>
          <w:lang w:eastAsia="pl-PL"/>
        </w:rPr>
        <w:t>złożyć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w Urzędzie Gminy Gorzyce – Biurze Obsługi Mieszkańca przy ul. </w:t>
      </w:r>
      <w:r w:rsidR="004050C3">
        <w:rPr>
          <w:rFonts w:eastAsia="Times New Roman" w:cstheme="minorHAnsi"/>
          <w:sz w:val="24"/>
          <w:szCs w:val="24"/>
          <w:lang w:eastAsia="pl-PL"/>
        </w:rPr>
        <w:t>S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andomierskiej 75 w Gorzycach </w:t>
      </w:r>
    </w:p>
    <w:p w:rsidR="000E42A4" w:rsidRPr="004050C3" w:rsidRDefault="00CA6B29" w:rsidP="004050C3">
      <w:pPr>
        <w:pStyle w:val="Akapitzlist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050C3">
        <w:rPr>
          <w:rFonts w:eastAsia="Times New Roman" w:cstheme="minorHAnsi"/>
          <w:b/>
          <w:sz w:val="24"/>
          <w:szCs w:val="24"/>
          <w:lang w:eastAsia="pl-PL"/>
        </w:rPr>
        <w:t>l</w:t>
      </w:r>
      <w:r w:rsidR="000E42A4" w:rsidRPr="004050C3">
        <w:rPr>
          <w:rFonts w:eastAsia="Times New Roman" w:cstheme="minorHAnsi"/>
          <w:b/>
          <w:sz w:val="24"/>
          <w:szCs w:val="24"/>
          <w:lang w:eastAsia="pl-PL"/>
        </w:rPr>
        <w:t>ub</w:t>
      </w:r>
    </w:p>
    <w:p w:rsidR="000E42A4" w:rsidRPr="004050C3" w:rsidRDefault="00CA6B29" w:rsidP="004050C3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K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artę </w:t>
      </w:r>
      <w:r w:rsidRPr="004050C3">
        <w:rPr>
          <w:rFonts w:eastAsia="Times New Roman" w:cstheme="minorHAnsi"/>
          <w:sz w:val="24"/>
          <w:szCs w:val="24"/>
          <w:lang w:eastAsia="pl-PL"/>
        </w:rPr>
        <w:t>należy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42A4" w:rsidRPr="004050C3">
        <w:rPr>
          <w:rFonts w:eastAsia="Times New Roman" w:cstheme="minorHAnsi"/>
          <w:b/>
          <w:sz w:val="24"/>
          <w:szCs w:val="24"/>
          <w:lang w:eastAsia="pl-PL"/>
        </w:rPr>
        <w:t>zeskanować i przesłać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na adres mailowy</w:t>
      </w:r>
      <w:r w:rsidR="004050C3">
        <w:rPr>
          <w:rFonts w:eastAsia="Times New Roman" w:cstheme="minorHAnsi"/>
          <w:sz w:val="24"/>
          <w:szCs w:val="24"/>
          <w:lang w:eastAsia="pl-PL"/>
        </w:rPr>
        <w:t>: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Pr="004050C3">
          <w:rPr>
            <w:rStyle w:val="Hipercze"/>
            <w:rFonts w:cstheme="minorHAnsi"/>
            <w:sz w:val="24"/>
            <w:szCs w:val="24"/>
          </w:rPr>
          <w:t>promocja_gmina@gminagorzyce.pl</w:t>
        </w:r>
      </w:hyperlink>
      <w:r w:rsidRPr="004050C3">
        <w:rPr>
          <w:rFonts w:cstheme="minorHAnsi"/>
          <w:sz w:val="24"/>
          <w:szCs w:val="24"/>
        </w:rPr>
        <w:t xml:space="preserve"> </w:t>
      </w:r>
      <w:r w:rsidR="00352E3B" w:rsidRPr="004050C3">
        <w:rPr>
          <w:rFonts w:cstheme="minorHAnsi"/>
          <w:sz w:val="24"/>
          <w:szCs w:val="24"/>
        </w:rPr>
        <w:br/>
      </w:r>
      <w:r w:rsidRPr="004050C3">
        <w:rPr>
          <w:rFonts w:cstheme="minorHAnsi"/>
          <w:sz w:val="24"/>
          <w:szCs w:val="24"/>
        </w:rPr>
        <w:t xml:space="preserve">z dopiskiem </w:t>
      </w:r>
      <w:r w:rsidRPr="004050C3">
        <w:rPr>
          <w:rFonts w:cstheme="minorHAnsi"/>
          <w:i/>
          <w:sz w:val="24"/>
          <w:szCs w:val="24"/>
        </w:rPr>
        <w:t>Kiermasz Świąteczny.</w:t>
      </w:r>
    </w:p>
    <w:p w:rsidR="00352E3B" w:rsidRPr="00352E3B" w:rsidRDefault="00352E3B" w:rsidP="00352E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B29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Każde zgłoszenie zostanie potwierdzone przez Organizatora telefonicznie, bądź mailowo, wraz z informacją</w:t>
      </w:r>
      <w:r w:rsidR="00CA6B29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o akceptacji lub odmowie przyjęcia na </w:t>
      </w:r>
      <w:r w:rsidR="00CA6B29" w:rsidRPr="004050C3">
        <w:rPr>
          <w:rFonts w:eastAsia="Times New Roman" w:cstheme="minorHAnsi"/>
          <w:sz w:val="24"/>
          <w:szCs w:val="24"/>
          <w:lang w:eastAsia="pl-PL"/>
        </w:rPr>
        <w:t>Kiermasz.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A6B29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Zgłoszenia, które wpłyną po wyznaczonym terminie będą 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brane pod uwagę, </w:t>
      </w:r>
      <w:r w:rsidR="004050C3">
        <w:rPr>
          <w:rFonts w:eastAsia="Times New Roman" w:cstheme="minorHAnsi"/>
          <w:sz w:val="24"/>
          <w:szCs w:val="24"/>
          <w:lang w:eastAsia="pl-PL"/>
        </w:rPr>
        <w:br/>
        <w:t>w przypadku gdy O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>rganizator</w:t>
      </w:r>
      <w:r w:rsidR="004050C3">
        <w:rPr>
          <w:rFonts w:eastAsia="Times New Roman" w:cstheme="minorHAnsi"/>
          <w:sz w:val="24"/>
          <w:szCs w:val="24"/>
          <w:lang w:eastAsia="pl-PL"/>
        </w:rPr>
        <w:t>zy będą dysponowali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wolną powierzchnią do prowadzenia działalności.  </w:t>
      </w:r>
    </w:p>
    <w:p w:rsidR="004050C3" w:rsidRDefault="00CA6B29" w:rsidP="00370FF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Wystawca z asortymentem świątecznym nie ponosi kosztów wynajmu powierzchni, jego udział jest bezpłatny.</w:t>
      </w:r>
    </w:p>
    <w:p w:rsid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Organizator zastrzega sobie prawo odmowy zgody na udział w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Kiermaszu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bez podawania przyczyny.</w:t>
      </w:r>
      <w:r w:rsidRP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b/>
          <w:sz w:val="24"/>
          <w:szCs w:val="24"/>
          <w:lang w:eastAsia="pl-PL"/>
        </w:rPr>
        <w:t>II ZASADY OGÓLNE</w:t>
      </w:r>
    </w:p>
    <w:p w:rsidR="004050C3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Wystawca nie może bez zgody Organizatora odstąpić lub udostępniać całego lub części stoiska innym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050C3">
        <w:rPr>
          <w:rFonts w:eastAsia="Times New Roman" w:cstheme="minorHAnsi"/>
          <w:sz w:val="24"/>
          <w:szCs w:val="24"/>
          <w:lang w:eastAsia="pl-PL"/>
        </w:rPr>
        <w:t>Wystawcom.</w:t>
      </w:r>
    </w:p>
    <w:p w:rsidR="004050C3" w:rsidRDefault="00352E3B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Organizatorzy wyznaczają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każdemu </w:t>
      </w:r>
      <w:r w:rsidRPr="004050C3">
        <w:rPr>
          <w:rFonts w:eastAsia="Times New Roman" w:cstheme="minorHAnsi"/>
          <w:sz w:val="24"/>
          <w:szCs w:val="24"/>
          <w:lang w:eastAsia="pl-PL"/>
        </w:rPr>
        <w:t>Wystawcy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miejsce, zgodnie z koncepcją organizacyjną,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możliwościami i warunkami technicznymi </w:t>
      </w:r>
      <w:r w:rsidRPr="004050C3">
        <w:rPr>
          <w:rFonts w:eastAsia="Times New Roman" w:cstheme="minorHAnsi"/>
          <w:sz w:val="24"/>
          <w:szCs w:val="24"/>
          <w:lang w:eastAsia="pl-PL"/>
        </w:rPr>
        <w:t>Kiermaszu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>.</w:t>
      </w:r>
    </w:p>
    <w:p w:rsidR="000E42A4" w:rsidRPr="004050C3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Bezwzględnym wymogiem stawianym przez Organizatora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jest estetyczny wygląd stoiska nawiązujący do Świąt Bożego Narodzenia.</w:t>
      </w:r>
    </w:p>
    <w:p w:rsidR="00352E3B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Wystawcy zobowiązują się do prowadzenie działalności przez 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zadeklarowany w Karcie Zgłoszenia - termin i czas. Organizator zastrzega możliwość zmiany godzin prowadzenia Kiermaszu.  O wszelkich zmianach Organizatorzy będą  powiadamiać niezwłocznie.  </w:t>
      </w:r>
    </w:p>
    <w:p w:rsidR="004050C3" w:rsidRDefault="004050C3" w:rsidP="004050C3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050C3">
        <w:rPr>
          <w:rFonts w:cstheme="minorHAnsi"/>
          <w:sz w:val="24"/>
          <w:szCs w:val="24"/>
        </w:rPr>
        <w:t>Wystawca może sprzedawać produkty zgodnie z obowiązującymi przepisami prawa. Za sprzedaż i jakość oferowanych produktów odpowiada Wystawca.</w:t>
      </w:r>
      <w:r>
        <w:rPr>
          <w:rFonts w:cstheme="minorHAnsi"/>
          <w:sz w:val="24"/>
          <w:szCs w:val="24"/>
        </w:rPr>
        <w:t xml:space="preserve"> </w:t>
      </w:r>
    </w:p>
    <w:p w:rsidR="004050C3" w:rsidRPr="004050C3" w:rsidRDefault="004050C3" w:rsidP="004050C3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Wystawca jest zobowiązany do posiadania aktualnych badań, zezwoleń, certyfikatów</w:t>
      </w:r>
      <w:r>
        <w:rPr>
          <w:rFonts w:cstheme="minorHAnsi"/>
          <w:sz w:val="24"/>
          <w:szCs w:val="24"/>
        </w:rPr>
        <w:br/>
        <w:t xml:space="preserve">i uprawnień – wymaganych przepisami polskiego prawa. </w:t>
      </w:r>
    </w:p>
    <w:p w:rsidR="00352E3B" w:rsidRPr="004050C3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Wystawcy stoisk gastronomicznych z artykułami spożywczymi zobowiązani są do 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bezwzględnego </w:t>
      </w:r>
      <w:r w:rsidRPr="004050C3">
        <w:rPr>
          <w:rFonts w:eastAsia="Times New Roman" w:cstheme="minorHAnsi"/>
          <w:sz w:val="24"/>
          <w:szCs w:val="24"/>
          <w:lang w:eastAsia="pl-PL"/>
        </w:rPr>
        <w:t>przestrzegania zasad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sanitarno-epidemiologicznych.</w:t>
      </w:r>
      <w:r w:rsidR="004050C3" w:rsidRPr="004050C3">
        <w:rPr>
          <w:rFonts w:eastAsia="Times New Roman" w:cstheme="minorHAnsi"/>
          <w:sz w:val="24"/>
          <w:szCs w:val="24"/>
          <w:lang w:eastAsia="pl-PL"/>
        </w:rPr>
        <w:t xml:space="preserve"> Zaleca się aby </w:t>
      </w:r>
      <w:r w:rsidR="004050C3" w:rsidRPr="004050C3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produkty spożywcze </w:t>
      </w:r>
      <w:r w:rsidR="004050C3">
        <w:rPr>
          <w:rFonts w:eastAsia="Times New Roman" w:cstheme="minorHAnsi"/>
          <w:sz w:val="24"/>
          <w:szCs w:val="24"/>
          <w:lang w:eastAsia="pl-PL"/>
        </w:rPr>
        <w:t xml:space="preserve">przeznaczone do sprzedaży były opakowane, a produkty </w:t>
      </w:r>
      <w:r w:rsidR="007C0884">
        <w:rPr>
          <w:rFonts w:eastAsia="Times New Roman" w:cstheme="minorHAnsi"/>
          <w:sz w:val="24"/>
          <w:szCs w:val="24"/>
          <w:lang w:eastAsia="pl-PL"/>
        </w:rPr>
        <w:t xml:space="preserve">przeznaczone do bezpośredniego spożycia, degustacji były osłonięte folią, papierem lub zabezpieczone w inny sposób. </w:t>
      </w:r>
      <w:r w:rsidRPr="004050C3">
        <w:rPr>
          <w:rFonts w:eastAsia="Times New Roman" w:cstheme="minorHAnsi"/>
          <w:sz w:val="24"/>
          <w:szCs w:val="24"/>
          <w:lang w:eastAsia="pl-PL"/>
        </w:rPr>
        <w:br/>
      </w:r>
    </w:p>
    <w:p w:rsidR="007C0884" w:rsidRPr="007C0884" w:rsidRDefault="000E42A4" w:rsidP="007C0884">
      <w:pPr>
        <w:pStyle w:val="Akapitzlist"/>
        <w:spacing w:after="0" w:line="240" w:lineRule="auto"/>
        <w:ind w:left="644"/>
        <w:rPr>
          <w:rFonts w:eastAsia="Times New Roman" w:cstheme="minorHAnsi"/>
          <w:b/>
          <w:sz w:val="24"/>
          <w:szCs w:val="24"/>
          <w:lang w:eastAsia="pl-PL"/>
        </w:rPr>
      </w:pPr>
      <w:r w:rsidRPr="007C0884">
        <w:rPr>
          <w:rFonts w:eastAsia="Times New Roman" w:cstheme="minorHAnsi"/>
          <w:b/>
          <w:sz w:val="24"/>
          <w:szCs w:val="24"/>
          <w:lang w:eastAsia="pl-PL"/>
        </w:rPr>
        <w:t>III PRZEPISY ORGANIZACYJNE</w:t>
      </w:r>
    </w:p>
    <w:p w:rsidR="00352E3B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Wystawca ma obowiązek przygotowania </w:t>
      </w:r>
      <w:r w:rsidR="004050C3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swojego 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>stoisk</w:t>
      </w:r>
      <w:r w:rsidR="004050C3" w:rsidRPr="007C0884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na min. </w:t>
      </w:r>
      <w:r w:rsidR="004050C3" w:rsidRPr="007C0884">
        <w:rPr>
          <w:rFonts w:eastAsia="Times New Roman" w:cstheme="minorHAnsi"/>
          <w:b/>
          <w:sz w:val="24"/>
          <w:szCs w:val="24"/>
          <w:lang w:eastAsia="pl-PL"/>
        </w:rPr>
        <w:t>30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minut przed oficjalnym rozpoczęciem Kiermaszu. 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352E3B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Wystawca </w:t>
      </w:r>
      <w:r w:rsidR="007C0884" w:rsidRPr="007C0884">
        <w:rPr>
          <w:rFonts w:eastAsia="Times New Roman" w:cstheme="minorHAnsi"/>
          <w:sz w:val="24"/>
          <w:szCs w:val="24"/>
          <w:lang w:eastAsia="pl-PL"/>
        </w:rPr>
        <w:t>zajmuje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miejsce przydzielone mu przez Organizatorów. Każde stanowisko będzie opisane wskazaną w Karcie Zgłoszenia nazwą lub imieniem i nazwiskiem Wystawcy.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Dojazd samochodem do stoiska w celu wyładunku i załadunku będzie możliwy wyłącznie poza godzinami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otwarcia 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>Kiermaszu</w:t>
      </w:r>
      <w:r w:rsidRPr="007C0884">
        <w:rPr>
          <w:rFonts w:eastAsia="Times New Roman" w:cstheme="minorHAnsi"/>
          <w:sz w:val="24"/>
          <w:szCs w:val="24"/>
          <w:lang w:eastAsia="pl-PL"/>
        </w:rPr>
        <w:t>.</w:t>
      </w:r>
    </w:p>
    <w:p w:rsidR="007C0884" w:rsidRPr="007C0884" w:rsidRDefault="007C0884" w:rsidP="007C088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Obowiązuje całkowity zakaz parkowania pojazdów na terenie 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>Technicznego Ogrodu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Możliwe jest tylko i wyłącznie parkowanie w miejscach wyznaczonych dla wystawców. 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Demontaż stoiska i wywóz wyposażenia przed zakończeniem 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>Kiermaszu</w:t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 jest zabroniony.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Organizatorzy nie ponoszą odpowiedzialności za kradzież mienia wystawców, za zniszczenia powstałe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w wyniku działania czynników atmosferycznych, przerw </w:t>
      </w:r>
      <w:r w:rsidR="003F302B">
        <w:rPr>
          <w:rFonts w:eastAsia="Times New Roman" w:cstheme="minorHAnsi"/>
          <w:sz w:val="24"/>
          <w:szCs w:val="24"/>
          <w:lang w:eastAsia="pl-PL"/>
        </w:rPr>
        <w:br/>
      </w:r>
      <w:r w:rsidRPr="007C0884">
        <w:rPr>
          <w:rFonts w:eastAsia="Times New Roman" w:cstheme="minorHAnsi"/>
          <w:sz w:val="24"/>
          <w:szCs w:val="24"/>
          <w:lang w:eastAsia="pl-PL"/>
        </w:rPr>
        <w:t>w dostawie prądu, aktów wandalizmu oraz innych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>przyczyn losowych.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Wystawca ma obowiązek opuszczenia stoiska po 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>zakończeniu Kiermaszu</w:t>
      </w:r>
      <w:r w:rsidRPr="007C0884">
        <w:rPr>
          <w:rFonts w:eastAsia="Times New Roman" w:cstheme="minorHAnsi"/>
          <w:sz w:val="24"/>
          <w:szCs w:val="24"/>
          <w:lang w:eastAsia="pl-PL"/>
        </w:rPr>
        <w:t>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Za rzeczy własne Wystawcy oraz pozostawione przez Wystawcę Organizatorzy nie ponoszą</w:t>
      </w:r>
      <w:r w:rsidR="007C0884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>odpowiedzialności.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Wystawca jest zobowiązany pozostawić teren stoiska uporządkowany i czysty.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Nieprzestrzeganie powyższych ustaleń będzie skutkować usunięciem Wystawcy </w:t>
      </w:r>
      <w:r w:rsidR="005D1E06">
        <w:rPr>
          <w:rFonts w:eastAsia="Times New Roman" w:cstheme="minorHAnsi"/>
          <w:sz w:val="24"/>
          <w:szCs w:val="24"/>
          <w:lang w:eastAsia="pl-PL"/>
        </w:rPr>
        <w:br/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>Kiermaszu</w:t>
      </w:r>
      <w:r w:rsidRPr="007C0884">
        <w:rPr>
          <w:rFonts w:eastAsia="Times New Roman" w:cstheme="minorHAnsi"/>
          <w:sz w:val="24"/>
          <w:szCs w:val="24"/>
          <w:lang w:eastAsia="pl-PL"/>
        </w:rPr>
        <w:t>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Ostateczna interpretacja niniejszego regulaminu należy do Organizatora.</w:t>
      </w:r>
    </w:p>
    <w:p w:rsidR="004050C3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Wystawca ubezpiecza się we własnym zakresie i nie będzie żądał odszkodowania oraz rościł pretensji za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>ewentualne poniesione straty.</w:t>
      </w:r>
    </w:p>
    <w:p w:rsidR="007C0884" w:rsidRPr="005D1E06" w:rsidRDefault="007C0884" w:rsidP="005D1E06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5D1E06" w:rsidRPr="005D1E06" w:rsidRDefault="005D1E06" w:rsidP="00352E3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D1E06">
        <w:rPr>
          <w:rFonts w:eastAsia="Times New Roman" w:cstheme="minorHAnsi"/>
          <w:b/>
          <w:sz w:val="24"/>
          <w:szCs w:val="24"/>
          <w:lang w:eastAsia="pl-PL"/>
        </w:rPr>
        <w:t>IV POZOSTAŁE WARUNKI</w:t>
      </w:r>
    </w:p>
    <w:p w:rsidR="005D1E06" w:rsidRDefault="005D1E06" w:rsidP="003F302B">
      <w:pPr>
        <w:pStyle w:val="Tytu"/>
        <w:numPr>
          <w:ilvl w:val="0"/>
          <w:numId w:val="9"/>
        </w:numPr>
        <w:jc w:val="left"/>
        <w:rPr>
          <w:rStyle w:val="Tytu"/>
          <w:rFonts w:asciiTheme="minorHAnsi" w:hAnsiTheme="minorHAnsi" w:cstheme="minorHAnsi"/>
          <w:sz w:val="24"/>
        </w:rPr>
      </w:pPr>
      <w:r w:rsidRPr="005D1E06">
        <w:rPr>
          <w:rFonts w:asciiTheme="minorHAnsi" w:eastAsia="Calibri" w:hAnsiTheme="minorHAnsi" w:cstheme="minorHAnsi"/>
          <w:noProof/>
          <w:sz w:val="24"/>
        </w:rPr>
        <w:t xml:space="preserve">Udział w </w:t>
      </w:r>
      <w:r w:rsidRPr="005D1E06">
        <w:rPr>
          <w:rFonts w:asciiTheme="minorHAnsi" w:eastAsia="Calibri" w:hAnsiTheme="minorHAnsi" w:cstheme="minorHAnsi"/>
          <w:noProof/>
          <w:sz w:val="24"/>
        </w:rPr>
        <w:t>Gorzyckiem Kiermaszu Świątecznym</w:t>
      </w:r>
      <w:r w:rsidRPr="005D1E06">
        <w:rPr>
          <w:rFonts w:asciiTheme="minorHAnsi" w:eastAsia="Calibri" w:hAnsiTheme="minorHAnsi" w:cstheme="minorHAnsi"/>
          <w:noProof/>
          <w:sz w:val="24"/>
        </w:rPr>
        <w:t xml:space="preserve"> jest </w:t>
      </w:r>
      <w:r w:rsidRPr="005D1E06">
        <w:rPr>
          <w:rFonts w:asciiTheme="minorHAnsi" w:eastAsia="Calibri" w:hAnsiTheme="minorHAnsi" w:cstheme="minorHAnsi"/>
          <w:b/>
          <w:noProof/>
          <w:sz w:val="24"/>
        </w:rPr>
        <w:t>jednoznaczny z wyrażeniem zgody na bezpłatne upublicznianie wizerunku, wystawców oraz zwiedzających</w:t>
      </w:r>
      <w:r w:rsidRPr="005D1E06">
        <w:rPr>
          <w:rFonts w:asciiTheme="minorHAnsi" w:eastAsia="Calibri" w:hAnsiTheme="minorHAnsi" w:cstheme="minorHAnsi"/>
          <w:noProof/>
          <w:sz w:val="24"/>
        </w:rPr>
        <w:t xml:space="preserve">.  Podczas wydarzenia będą wykonywane zjęcia  i filmy, na których może zostać uchwycony wizerunek osób obecnych. Zdjęcia i filmy, które powstaną z </w:t>
      </w:r>
      <w:r w:rsidRPr="005D1E06">
        <w:rPr>
          <w:rFonts w:asciiTheme="minorHAnsi" w:eastAsia="Calibri" w:hAnsiTheme="minorHAnsi" w:cstheme="minorHAnsi"/>
          <w:noProof/>
          <w:sz w:val="24"/>
        </w:rPr>
        <w:t>Kiermaszu</w:t>
      </w:r>
      <w:r w:rsidRPr="005D1E06">
        <w:rPr>
          <w:rFonts w:asciiTheme="minorHAnsi" w:eastAsia="Calibri" w:hAnsiTheme="minorHAnsi" w:cstheme="minorHAnsi"/>
          <w:noProof/>
          <w:sz w:val="24"/>
        </w:rPr>
        <w:t>, organizatorzy mają prawo wykorzystać do swoich działań promocyjno-informacyjn</w:t>
      </w:r>
      <w:r w:rsidRPr="005D1E06">
        <w:rPr>
          <w:rFonts w:asciiTheme="minorHAnsi" w:eastAsia="Calibri" w:hAnsiTheme="minorHAnsi" w:cstheme="minorHAnsi"/>
          <w:noProof/>
          <w:sz w:val="24"/>
        </w:rPr>
        <w:t>y</w:t>
      </w:r>
      <w:r w:rsidRPr="005D1E06">
        <w:rPr>
          <w:rFonts w:asciiTheme="minorHAnsi" w:eastAsia="Calibri" w:hAnsiTheme="minorHAnsi" w:cstheme="minorHAnsi"/>
          <w:noProof/>
          <w:sz w:val="24"/>
        </w:rPr>
        <w:t>ch.</w:t>
      </w:r>
      <w:r w:rsidRPr="005D1E06">
        <w:rPr>
          <w:rStyle w:val="Tytu"/>
          <w:rFonts w:asciiTheme="minorHAnsi" w:hAnsiTheme="minorHAnsi" w:cstheme="minorHAnsi"/>
          <w:sz w:val="24"/>
        </w:rPr>
        <w:t xml:space="preserve"> </w:t>
      </w:r>
    </w:p>
    <w:p w:rsidR="005D1E06" w:rsidRPr="005D1E06" w:rsidRDefault="005D1E06" w:rsidP="003F302B">
      <w:pPr>
        <w:pStyle w:val="Tytu"/>
        <w:numPr>
          <w:ilvl w:val="0"/>
          <w:numId w:val="9"/>
        </w:numPr>
        <w:jc w:val="left"/>
        <w:rPr>
          <w:rStyle w:val="markedcontent"/>
          <w:rFonts w:asciiTheme="minorHAnsi" w:hAnsiTheme="minorHAnsi" w:cstheme="minorHAnsi"/>
          <w:sz w:val="24"/>
        </w:rPr>
      </w:pPr>
      <w:r w:rsidRPr="005D1E06">
        <w:rPr>
          <w:rStyle w:val="Tytu"/>
          <w:rFonts w:asciiTheme="minorHAnsi" w:hAnsiTheme="minorHAnsi" w:cstheme="minorHAnsi"/>
          <w:sz w:val="24"/>
        </w:rPr>
        <w:t>Organizatorzy mają prawo do wykorzystania</w:t>
      </w:r>
      <w:bookmarkStart w:id="0" w:name="_GoBack"/>
      <w:bookmarkEnd w:id="0"/>
      <w:r w:rsidRPr="005D1E06">
        <w:rPr>
          <w:rStyle w:val="Tytu"/>
          <w:rFonts w:asciiTheme="minorHAnsi" w:hAnsiTheme="minorHAnsi" w:cstheme="minorHAnsi"/>
          <w:sz w:val="24"/>
        </w:rPr>
        <w:t xml:space="preserve"> danych osobowych Wystawcy wyłącznie do kontaktu w celach organizacji Kiermaszu oraz </w:t>
      </w:r>
      <w:r w:rsidRPr="005D1E06">
        <w:rPr>
          <w:rStyle w:val="markedcontent"/>
          <w:rFonts w:asciiTheme="minorHAnsi" w:hAnsiTheme="minorHAnsi" w:cstheme="minorHAnsi"/>
          <w:sz w:val="24"/>
        </w:rPr>
        <w:t>promocji twórczości</w:t>
      </w:r>
      <w:r>
        <w:rPr>
          <w:rStyle w:val="markedcontent"/>
          <w:rFonts w:asciiTheme="minorHAnsi" w:hAnsiTheme="minorHAnsi" w:cstheme="minorHAnsi"/>
          <w:sz w:val="24"/>
        </w:rPr>
        <w:t xml:space="preserve"> i </w:t>
      </w:r>
      <w:r w:rsidRPr="005D1E06">
        <w:rPr>
          <w:rStyle w:val="markedcontent"/>
          <w:rFonts w:asciiTheme="minorHAnsi" w:hAnsiTheme="minorHAnsi" w:cstheme="minorHAnsi"/>
          <w:sz w:val="24"/>
        </w:rPr>
        <w:t>produktów</w:t>
      </w:r>
      <w:r w:rsidRPr="005D1E06">
        <w:rPr>
          <w:rStyle w:val="markedcontent"/>
          <w:rFonts w:asciiTheme="minorHAnsi" w:hAnsiTheme="minorHAnsi" w:cstheme="minorHAnsi"/>
          <w:sz w:val="24"/>
        </w:rPr>
        <w:t xml:space="preserve"> </w:t>
      </w:r>
      <w:r>
        <w:rPr>
          <w:rStyle w:val="markedcontent"/>
          <w:rFonts w:asciiTheme="minorHAnsi" w:hAnsiTheme="minorHAnsi" w:cstheme="minorHAnsi"/>
          <w:sz w:val="24"/>
        </w:rPr>
        <w:t>Wystawcy</w:t>
      </w:r>
      <w:r w:rsidRPr="005D1E06">
        <w:rPr>
          <w:rStyle w:val="markedcontent"/>
          <w:rFonts w:asciiTheme="minorHAnsi" w:hAnsiTheme="minorHAnsi" w:cstheme="minorHAnsi"/>
          <w:sz w:val="24"/>
        </w:rPr>
        <w:t xml:space="preserve"> </w:t>
      </w:r>
      <w:r w:rsidRPr="005D1E06">
        <w:rPr>
          <w:rStyle w:val="markedcontent"/>
          <w:rFonts w:asciiTheme="minorHAnsi" w:hAnsiTheme="minorHAnsi" w:cstheme="minorHAnsi"/>
          <w:sz w:val="24"/>
        </w:rPr>
        <w:t xml:space="preserve">i samej imprezy w sposób przyjęty przez Organizatora (prasa, radio, telewizja, Internet, plakaty, zdjęcia, nagrania wideo itp.). </w:t>
      </w:r>
    </w:p>
    <w:p w:rsidR="005D1E06" w:rsidRPr="005D1E06" w:rsidRDefault="005D1E06" w:rsidP="003F302B">
      <w:pPr>
        <w:pStyle w:val="Akapitzlist"/>
        <w:numPr>
          <w:ilvl w:val="0"/>
          <w:numId w:val="9"/>
        </w:numPr>
        <w:spacing w:before="120" w:after="120" w:line="240" w:lineRule="auto"/>
        <w:outlineLvl w:val="0"/>
        <w:rPr>
          <w:rFonts w:cstheme="minorHAnsi"/>
        </w:rPr>
      </w:pPr>
      <w:r w:rsidRPr="005D1E06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Realizując obowiązek informacyjny wynikający z Rozporządzenia Parlamentu Europejskiego i Rady (UE) 2016/679 z dnia 27 kwietnia 2016r. w sprawie ochrony osób fizycznych w związku z przetwarzaniem danych osobowych (RODO) na stronie </w:t>
      </w:r>
      <w:r w:rsidRPr="005D1E06">
        <w:rPr>
          <w:rFonts w:eastAsia="Calibri" w:cstheme="minorHAnsi"/>
          <w:iCs/>
          <w:noProof/>
          <w:color w:val="000000"/>
          <w:sz w:val="24"/>
          <w:szCs w:val="24"/>
          <w:lang w:eastAsia="pl-PL"/>
        </w:rPr>
        <w:t>www.gminagorzyce.pl</w:t>
      </w:r>
      <w:r w:rsidRPr="005D1E06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  oraz </w:t>
      </w:r>
      <w:r w:rsidRPr="005D1E06">
        <w:rPr>
          <w:rFonts w:eastAsia="Calibri" w:cstheme="minorHAnsi"/>
          <w:iCs/>
          <w:noProof/>
          <w:color w:val="000000"/>
          <w:sz w:val="24"/>
          <w:szCs w:val="24"/>
          <w:lang w:eastAsia="pl-PL"/>
        </w:rPr>
        <w:t>www.gorzyce.itl.pl/bip/</w:t>
      </w:r>
      <w:r w:rsidRPr="005D1E06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 umieściliśmy szczegółowe informacje na temat przetwarzania Państwa danych osobowych.</w:t>
      </w:r>
    </w:p>
    <w:p w:rsidR="00204770" w:rsidRPr="005D1E06" w:rsidRDefault="00204770" w:rsidP="005D1E06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sectPr w:rsidR="00204770" w:rsidRPr="005D1E06" w:rsidSect="005D1E06">
      <w:headerReference w:type="default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4B" w:rsidRDefault="00F35A4B" w:rsidP="000E42A4">
      <w:pPr>
        <w:spacing w:after="0" w:line="240" w:lineRule="auto"/>
      </w:pPr>
      <w:r>
        <w:separator/>
      </w:r>
    </w:p>
  </w:endnote>
  <w:endnote w:type="continuationSeparator" w:id="0">
    <w:p w:rsidR="00F35A4B" w:rsidRDefault="00F35A4B" w:rsidP="000E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41057"/>
      <w:docPartObj>
        <w:docPartGallery w:val="Page Numbers (Bottom of Page)"/>
        <w:docPartUnique/>
      </w:docPartObj>
    </w:sdtPr>
    <w:sdtContent>
      <w:p w:rsidR="005D1E06" w:rsidRDefault="005D1E0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2B">
          <w:rPr>
            <w:noProof/>
          </w:rPr>
          <w:t>2</w:t>
        </w:r>
        <w:r>
          <w:fldChar w:fldCharType="end"/>
        </w:r>
      </w:p>
    </w:sdtContent>
  </w:sdt>
  <w:p w:rsidR="005D1E06" w:rsidRDefault="005D1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4B" w:rsidRDefault="00F35A4B" w:rsidP="000E42A4">
      <w:pPr>
        <w:spacing w:after="0" w:line="240" w:lineRule="auto"/>
      </w:pPr>
      <w:r>
        <w:separator/>
      </w:r>
    </w:p>
  </w:footnote>
  <w:footnote w:type="continuationSeparator" w:id="0">
    <w:p w:rsidR="00F35A4B" w:rsidRDefault="00F35A4B" w:rsidP="000E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A4" w:rsidRDefault="000E42A4" w:rsidP="000E42A4">
    <w:pPr>
      <w:pStyle w:val="Nagwek"/>
      <w:pBdr>
        <w:bottom w:val="single" w:sz="6" w:space="1" w:color="auto"/>
      </w:pBd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381EC7DB" wp14:editId="0FE5DF79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28625" cy="5016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286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2A4" w:rsidRPr="00FA583A" w:rsidRDefault="003F302B" w:rsidP="000E42A4">
    <w:pPr>
      <w:pStyle w:val="Nagwek"/>
      <w:pBdr>
        <w:bottom w:val="single" w:sz="6" w:space="1" w:color="auto"/>
      </w:pBdr>
      <w:rPr>
        <w:b/>
      </w:rPr>
    </w:pPr>
    <w:r>
      <w:rPr>
        <w:b/>
      </w:rPr>
      <w:t xml:space="preserve">REGULAMIN </w:t>
    </w:r>
    <w:r w:rsidR="000E42A4" w:rsidRPr="00FA583A">
      <w:rPr>
        <w:b/>
      </w:rPr>
      <w:t>GORZYCKI</w:t>
    </w:r>
    <w:r>
      <w:rPr>
        <w:b/>
      </w:rPr>
      <w:t>EGO</w:t>
    </w:r>
    <w:r w:rsidR="000E42A4" w:rsidRPr="00FA583A">
      <w:rPr>
        <w:b/>
      </w:rPr>
      <w:t xml:space="preserve"> KIERMASZ</w:t>
    </w:r>
    <w:r>
      <w:rPr>
        <w:b/>
      </w:rPr>
      <w:t>U ŚWIĄTECZNEGO</w:t>
    </w:r>
    <w:r w:rsidR="000E42A4">
      <w:rPr>
        <w:b/>
      </w:rPr>
      <w:t xml:space="preserve"> 3-4 grudnia 2022 r. </w:t>
    </w:r>
  </w:p>
  <w:p w:rsidR="000E42A4" w:rsidRDefault="000E4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A38"/>
    <w:multiLevelType w:val="hybridMultilevel"/>
    <w:tmpl w:val="4510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40B2"/>
    <w:multiLevelType w:val="hybridMultilevel"/>
    <w:tmpl w:val="B088F192"/>
    <w:lvl w:ilvl="0" w:tplc="F2C29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680F97"/>
    <w:multiLevelType w:val="hybridMultilevel"/>
    <w:tmpl w:val="FBF0E6F6"/>
    <w:lvl w:ilvl="0" w:tplc="8A1A87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1E1A8D"/>
    <w:multiLevelType w:val="hybridMultilevel"/>
    <w:tmpl w:val="C2C80170"/>
    <w:lvl w:ilvl="0" w:tplc="94762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1472"/>
    <w:multiLevelType w:val="hybridMultilevel"/>
    <w:tmpl w:val="60DEB86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227E"/>
    <w:multiLevelType w:val="hybridMultilevel"/>
    <w:tmpl w:val="06007AE0"/>
    <w:lvl w:ilvl="0" w:tplc="77DA442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018CE"/>
    <w:multiLevelType w:val="hybridMultilevel"/>
    <w:tmpl w:val="9F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6DB5"/>
    <w:multiLevelType w:val="hybridMultilevel"/>
    <w:tmpl w:val="6B82D8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58F5"/>
    <w:multiLevelType w:val="hybridMultilevel"/>
    <w:tmpl w:val="10F28264"/>
    <w:lvl w:ilvl="0" w:tplc="CF64C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A4"/>
    <w:rsid w:val="000E42A4"/>
    <w:rsid w:val="00204770"/>
    <w:rsid w:val="00352E3B"/>
    <w:rsid w:val="003F302B"/>
    <w:rsid w:val="004050C3"/>
    <w:rsid w:val="005557A1"/>
    <w:rsid w:val="005D1E06"/>
    <w:rsid w:val="007C0884"/>
    <w:rsid w:val="008D5DB5"/>
    <w:rsid w:val="009C33B8"/>
    <w:rsid w:val="00BE16D5"/>
    <w:rsid w:val="00CA6B29"/>
    <w:rsid w:val="00F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125A-B4B9-458E-A3D7-88DD365A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E42A4"/>
  </w:style>
  <w:style w:type="paragraph" w:styleId="Nagwek">
    <w:name w:val="header"/>
    <w:basedOn w:val="Normalny"/>
    <w:link w:val="NagwekZnak"/>
    <w:uiPriority w:val="99"/>
    <w:unhideWhenUsed/>
    <w:rsid w:val="000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2A4"/>
  </w:style>
  <w:style w:type="paragraph" w:styleId="Stopka">
    <w:name w:val="footer"/>
    <w:basedOn w:val="Normalny"/>
    <w:link w:val="StopkaZnak"/>
    <w:uiPriority w:val="99"/>
    <w:unhideWhenUsed/>
    <w:rsid w:val="000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2A4"/>
  </w:style>
  <w:style w:type="character" w:styleId="Hipercze">
    <w:name w:val="Hyperlink"/>
    <w:basedOn w:val="Domylnaczcionkaakapitu"/>
    <w:uiPriority w:val="99"/>
    <w:unhideWhenUsed/>
    <w:rsid w:val="00CA6B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E3B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1E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D1E0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2022-11-07T13:24:00Z</dcterms:created>
  <dcterms:modified xsi:type="dcterms:W3CDTF">2022-11-08T09:32:00Z</dcterms:modified>
</cp:coreProperties>
</file>