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78ED12" w14:textId="77777777" w:rsidR="004810DF" w:rsidRDefault="004810DF" w:rsidP="004810D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Załącznik do Uchwały Nr XXXIX/262/17</w:t>
      </w:r>
    </w:p>
    <w:p w14:paraId="0D7C6618" w14:textId="1895629B" w:rsidR="009C1582" w:rsidRDefault="004810DF" w:rsidP="004810D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Rady Gminy Gorzyce</w:t>
      </w:r>
    </w:p>
    <w:p w14:paraId="35F4A143" w14:textId="0E6BF743" w:rsidR="004810DF" w:rsidRDefault="004810DF" w:rsidP="004810DF">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z dnia 28 czerwca 2017 r.</w:t>
      </w:r>
    </w:p>
    <w:p w14:paraId="66969C46" w14:textId="77777777" w:rsidR="004810DF" w:rsidRDefault="004810DF" w:rsidP="005917FE">
      <w:pPr>
        <w:spacing w:after="0" w:line="360" w:lineRule="auto"/>
        <w:rPr>
          <w:rFonts w:ascii="Times New Roman" w:hAnsi="Times New Roman" w:cs="Times New Roman"/>
          <w:sz w:val="24"/>
          <w:szCs w:val="24"/>
        </w:rPr>
      </w:pPr>
    </w:p>
    <w:p w14:paraId="616D76EA" w14:textId="77777777" w:rsidR="005917FE" w:rsidRDefault="009C1582" w:rsidP="005917FE">
      <w:pPr>
        <w:spacing w:after="0" w:line="360" w:lineRule="auto"/>
        <w:rPr>
          <w:rFonts w:ascii="Times New Roman" w:hAnsi="Times New Roman" w:cs="Times New Roman"/>
          <w:sz w:val="24"/>
          <w:szCs w:val="24"/>
        </w:rPr>
      </w:pPr>
      <w:r w:rsidRPr="00EF43A1">
        <w:rPr>
          <w:rFonts w:ascii="Times New Roman" w:hAnsi="Times New Roman" w:cs="Times New Roman"/>
          <w:noProof/>
          <w:sz w:val="24"/>
          <w:szCs w:val="24"/>
          <w:lang w:eastAsia="pl-PL"/>
        </w:rPr>
        <w:drawing>
          <wp:anchor distT="0" distB="0" distL="114300" distR="114300" simplePos="0" relativeHeight="251668992" behindDoc="1" locked="0" layoutInCell="1" allowOverlap="1" wp14:anchorId="7B4E1D8D" wp14:editId="062579C8">
            <wp:simplePos x="0" y="0"/>
            <wp:positionH relativeFrom="margin">
              <wp:posOffset>2098675</wp:posOffset>
            </wp:positionH>
            <wp:positionV relativeFrom="paragraph">
              <wp:posOffset>60325</wp:posOffset>
            </wp:positionV>
            <wp:extent cx="1784350" cy="2088515"/>
            <wp:effectExtent l="0" t="0" r="6350" b="6985"/>
            <wp:wrapTight wrapText="bothSides">
              <wp:wrapPolygon edited="0">
                <wp:start x="0" y="0"/>
                <wp:lineTo x="0" y="21475"/>
                <wp:lineTo x="21446" y="21475"/>
                <wp:lineTo x="21446" y="0"/>
                <wp:lineTo x="0" y="0"/>
              </wp:wrapPolygon>
            </wp:wrapTight>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9/96/POL_Busko-Zdr%C3%B3j_COA.svg/250px-POL_Busko-Zdr%C3%B3j_COA.svg.pn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84350" cy="20885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F77DC07" w14:textId="77777777" w:rsidR="005917FE" w:rsidRDefault="005917FE" w:rsidP="005917FE">
      <w:pPr>
        <w:spacing w:after="0" w:line="360" w:lineRule="auto"/>
        <w:rPr>
          <w:rFonts w:ascii="Times New Roman" w:hAnsi="Times New Roman" w:cs="Times New Roman"/>
          <w:sz w:val="24"/>
          <w:szCs w:val="24"/>
        </w:rPr>
      </w:pPr>
    </w:p>
    <w:p w14:paraId="64172295" w14:textId="77777777" w:rsidR="004810DF" w:rsidRDefault="004810DF" w:rsidP="005917FE">
      <w:pPr>
        <w:spacing w:after="0" w:line="360" w:lineRule="auto"/>
        <w:rPr>
          <w:rFonts w:ascii="Times New Roman" w:hAnsi="Times New Roman" w:cs="Times New Roman"/>
          <w:sz w:val="24"/>
          <w:szCs w:val="24"/>
        </w:rPr>
      </w:pPr>
    </w:p>
    <w:p w14:paraId="7440DD65" w14:textId="77777777" w:rsidR="005917FE" w:rsidRDefault="005917FE" w:rsidP="009C1582">
      <w:pPr>
        <w:spacing w:after="0" w:line="360" w:lineRule="auto"/>
        <w:rPr>
          <w:rFonts w:ascii="Times New Roman" w:hAnsi="Times New Roman" w:cs="Times New Roman"/>
          <w:sz w:val="24"/>
          <w:szCs w:val="24"/>
        </w:rPr>
      </w:pPr>
    </w:p>
    <w:p w14:paraId="777A5842" w14:textId="77777777" w:rsidR="005917FE" w:rsidRDefault="005917FE" w:rsidP="005917FE">
      <w:pPr>
        <w:spacing w:after="0" w:line="360" w:lineRule="auto"/>
        <w:rPr>
          <w:rFonts w:ascii="Times New Roman" w:hAnsi="Times New Roman" w:cs="Times New Roman"/>
          <w:sz w:val="24"/>
          <w:szCs w:val="24"/>
        </w:rPr>
      </w:pPr>
    </w:p>
    <w:p w14:paraId="2B98E3D3" w14:textId="77777777" w:rsidR="005917FE" w:rsidRDefault="005917FE" w:rsidP="005917FE">
      <w:pPr>
        <w:spacing w:after="0" w:line="360" w:lineRule="auto"/>
        <w:rPr>
          <w:rFonts w:ascii="Times New Roman" w:hAnsi="Times New Roman" w:cs="Times New Roman"/>
          <w:sz w:val="24"/>
          <w:szCs w:val="24"/>
        </w:rPr>
      </w:pPr>
    </w:p>
    <w:p w14:paraId="2368D545" w14:textId="77777777" w:rsidR="005917FE" w:rsidRDefault="005917FE" w:rsidP="005917FE">
      <w:pPr>
        <w:spacing w:after="0" w:line="360" w:lineRule="auto"/>
        <w:rPr>
          <w:rFonts w:ascii="Times New Roman" w:hAnsi="Times New Roman" w:cs="Times New Roman"/>
          <w:sz w:val="24"/>
          <w:szCs w:val="24"/>
        </w:rPr>
      </w:pPr>
    </w:p>
    <w:p w14:paraId="07CA73B7" w14:textId="77777777" w:rsidR="005917FE" w:rsidRDefault="005917FE" w:rsidP="005917FE">
      <w:pPr>
        <w:spacing w:after="0" w:line="360" w:lineRule="auto"/>
        <w:rPr>
          <w:rFonts w:ascii="Times New Roman" w:hAnsi="Times New Roman" w:cs="Times New Roman"/>
          <w:sz w:val="24"/>
          <w:szCs w:val="24"/>
        </w:rPr>
      </w:pPr>
    </w:p>
    <w:p w14:paraId="7CC5D711" w14:textId="77777777" w:rsidR="005917FE" w:rsidRDefault="005917FE" w:rsidP="005917FE">
      <w:pPr>
        <w:spacing w:after="0" w:line="360" w:lineRule="auto"/>
        <w:rPr>
          <w:rFonts w:ascii="Times New Roman" w:hAnsi="Times New Roman" w:cs="Times New Roman"/>
          <w:sz w:val="24"/>
          <w:szCs w:val="24"/>
        </w:rPr>
      </w:pPr>
    </w:p>
    <w:p w14:paraId="4CD8B218" w14:textId="77777777" w:rsidR="009C1582" w:rsidRDefault="009C1582" w:rsidP="005917FE">
      <w:pPr>
        <w:spacing w:after="0" w:line="360" w:lineRule="auto"/>
        <w:rPr>
          <w:rFonts w:ascii="Times New Roman" w:hAnsi="Times New Roman" w:cs="Times New Roman"/>
          <w:sz w:val="24"/>
          <w:szCs w:val="24"/>
        </w:rPr>
      </w:pPr>
    </w:p>
    <w:p w14:paraId="30351391" w14:textId="77777777" w:rsidR="009C1582" w:rsidRDefault="009C1582" w:rsidP="005917FE">
      <w:pPr>
        <w:spacing w:after="0" w:line="360" w:lineRule="auto"/>
        <w:rPr>
          <w:rFonts w:ascii="Times New Roman" w:hAnsi="Times New Roman" w:cs="Times New Roman"/>
          <w:sz w:val="24"/>
          <w:szCs w:val="24"/>
        </w:rPr>
      </w:pPr>
    </w:p>
    <w:p w14:paraId="7F3C7B23" w14:textId="77777777" w:rsidR="009C1582" w:rsidRDefault="009C1582" w:rsidP="005917FE">
      <w:pPr>
        <w:spacing w:after="0" w:line="360" w:lineRule="auto"/>
        <w:rPr>
          <w:rFonts w:ascii="Times New Roman" w:hAnsi="Times New Roman" w:cs="Times New Roman"/>
          <w:sz w:val="24"/>
          <w:szCs w:val="24"/>
        </w:rPr>
      </w:pPr>
    </w:p>
    <w:p w14:paraId="4E4CE945" w14:textId="77777777" w:rsidR="009C1582" w:rsidRDefault="009C1582" w:rsidP="005917FE">
      <w:pPr>
        <w:spacing w:after="0" w:line="360" w:lineRule="auto"/>
        <w:rPr>
          <w:rFonts w:ascii="Times New Roman" w:hAnsi="Times New Roman" w:cs="Times New Roman"/>
          <w:sz w:val="24"/>
          <w:szCs w:val="24"/>
        </w:rPr>
      </w:pPr>
    </w:p>
    <w:p w14:paraId="779DEA22" w14:textId="77777777" w:rsidR="009C1582" w:rsidRDefault="009C1582" w:rsidP="005917FE">
      <w:pPr>
        <w:spacing w:after="0" w:line="360" w:lineRule="auto"/>
        <w:rPr>
          <w:rFonts w:ascii="Times New Roman" w:hAnsi="Times New Roman" w:cs="Times New Roman"/>
          <w:sz w:val="24"/>
          <w:szCs w:val="24"/>
        </w:rPr>
      </w:pPr>
    </w:p>
    <w:p w14:paraId="002C140A" w14:textId="1D24D96D" w:rsidR="005917FE" w:rsidRPr="009664BC" w:rsidRDefault="00410F16" w:rsidP="00410F16">
      <w:pPr>
        <w:spacing w:after="0" w:line="276" w:lineRule="auto"/>
        <w:jc w:val="center"/>
        <w:rPr>
          <w:rFonts w:ascii="Times New Roman" w:hAnsi="Times New Roman" w:cs="Times New Roman"/>
          <w:b/>
          <w:i/>
          <w:sz w:val="48"/>
          <w:szCs w:val="48"/>
        </w:rPr>
      </w:pPr>
      <w:r w:rsidRPr="009664BC">
        <w:rPr>
          <w:rFonts w:ascii="Times New Roman" w:hAnsi="Times New Roman" w:cs="Times New Roman"/>
          <w:b/>
          <w:i/>
          <w:sz w:val="48"/>
          <w:szCs w:val="48"/>
        </w:rPr>
        <w:t>Gminny Program Rewitalizacj</w:t>
      </w:r>
      <w:r w:rsidR="009664BC" w:rsidRPr="009664BC">
        <w:rPr>
          <w:rFonts w:ascii="Times New Roman" w:hAnsi="Times New Roman" w:cs="Times New Roman"/>
          <w:b/>
          <w:i/>
          <w:sz w:val="48"/>
          <w:szCs w:val="48"/>
        </w:rPr>
        <w:t>i</w:t>
      </w:r>
      <w:r w:rsidR="009664BC" w:rsidRPr="009664BC">
        <w:rPr>
          <w:rFonts w:ascii="Times New Roman" w:hAnsi="Times New Roman" w:cs="Times New Roman"/>
          <w:b/>
          <w:i/>
          <w:sz w:val="48"/>
          <w:szCs w:val="48"/>
        </w:rPr>
        <w:br/>
      </w:r>
      <w:r w:rsidR="005917FE" w:rsidRPr="009664BC">
        <w:rPr>
          <w:rFonts w:ascii="Times New Roman" w:hAnsi="Times New Roman" w:cs="Times New Roman"/>
          <w:b/>
          <w:i/>
          <w:sz w:val="48"/>
          <w:szCs w:val="48"/>
        </w:rPr>
        <w:t xml:space="preserve">Gminy </w:t>
      </w:r>
      <w:r w:rsidR="00BC141A">
        <w:rPr>
          <w:rFonts w:ascii="Times New Roman" w:hAnsi="Times New Roman" w:cs="Times New Roman"/>
          <w:b/>
          <w:i/>
          <w:sz w:val="48"/>
          <w:szCs w:val="48"/>
        </w:rPr>
        <w:t>Gorzyce</w:t>
      </w:r>
    </w:p>
    <w:p w14:paraId="36097683" w14:textId="77777777" w:rsidR="005917FE" w:rsidRDefault="005917FE" w:rsidP="005917FE">
      <w:pPr>
        <w:spacing w:after="0" w:line="360" w:lineRule="auto"/>
        <w:rPr>
          <w:rFonts w:ascii="Times New Roman" w:hAnsi="Times New Roman" w:cs="Times New Roman"/>
          <w:sz w:val="24"/>
          <w:szCs w:val="24"/>
        </w:rPr>
      </w:pPr>
    </w:p>
    <w:p w14:paraId="37E37D1F" w14:textId="34D8332B" w:rsidR="005917FE" w:rsidRDefault="005917FE" w:rsidP="005917FE">
      <w:pPr>
        <w:spacing w:after="0" w:line="360" w:lineRule="auto"/>
        <w:rPr>
          <w:rFonts w:ascii="Times New Roman" w:hAnsi="Times New Roman" w:cs="Times New Roman"/>
          <w:b/>
          <w:sz w:val="32"/>
          <w:szCs w:val="32"/>
        </w:rPr>
      </w:pPr>
    </w:p>
    <w:p w14:paraId="467DFD41" w14:textId="77777777" w:rsidR="008F0047" w:rsidRDefault="008F0047" w:rsidP="005917FE">
      <w:pPr>
        <w:spacing w:after="0" w:line="360" w:lineRule="auto"/>
        <w:rPr>
          <w:rFonts w:ascii="Times New Roman" w:hAnsi="Times New Roman" w:cs="Times New Roman"/>
          <w:sz w:val="24"/>
          <w:szCs w:val="24"/>
        </w:rPr>
      </w:pPr>
    </w:p>
    <w:p w14:paraId="1E43809D" w14:textId="77777777" w:rsidR="005917FE" w:rsidRDefault="005917FE" w:rsidP="005917FE">
      <w:pPr>
        <w:spacing w:after="0" w:line="360" w:lineRule="auto"/>
        <w:rPr>
          <w:rFonts w:ascii="Times New Roman" w:hAnsi="Times New Roman" w:cs="Times New Roman"/>
          <w:sz w:val="24"/>
          <w:szCs w:val="24"/>
        </w:rPr>
      </w:pPr>
    </w:p>
    <w:p w14:paraId="1EA9D99C" w14:textId="77777777" w:rsidR="005917FE" w:rsidRDefault="005917FE" w:rsidP="005917FE">
      <w:pPr>
        <w:spacing w:after="0" w:line="360" w:lineRule="auto"/>
        <w:rPr>
          <w:rFonts w:ascii="Times New Roman" w:hAnsi="Times New Roman" w:cs="Times New Roman"/>
          <w:sz w:val="24"/>
          <w:szCs w:val="24"/>
        </w:rPr>
      </w:pPr>
    </w:p>
    <w:p w14:paraId="750DEF97" w14:textId="77777777" w:rsidR="005917FE" w:rsidRDefault="005917FE" w:rsidP="005917FE">
      <w:pPr>
        <w:spacing w:after="0" w:line="360" w:lineRule="auto"/>
        <w:rPr>
          <w:rFonts w:ascii="Times New Roman" w:hAnsi="Times New Roman" w:cs="Times New Roman"/>
          <w:sz w:val="24"/>
          <w:szCs w:val="24"/>
        </w:rPr>
      </w:pPr>
    </w:p>
    <w:p w14:paraId="32AD5D5B" w14:textId="77777777" w:rsidR="005917FE" w:rsidRDefault="005917FE" w:rsidP="005917FE">
      <w:pPr>
        <w:spacing w:after="0" w:line="360" w:lineRule="auto"/>
        <w:rPr>
          <w:rFonts w:ascii="Times New Roman" w:hAnsi="Times New Roman" w:cs="Times New Roman"/>
          <w:sz w:val="24"/>
          <w:szCs w:val="24"/>
        </w:rPr>
      </w:pPr>
    </w:p>
    <w:p w14:paraId="3FE33C4F" w14:textId="77777777" w:rsidR="005917FE" w:rsidRDefault="005917FE" w:rsidP="005917FE">
      <w:pPr>
        <w:spacing w:after="0" w:line="360" w:lineRule="auto"/>
        <w:rPr>
          <w:rFonts w:ascii="Times New Roman" w:hAnsi="Times New Roman" w:cs="Times New Roman"/>
          <w:sz w:val="24"/>
          <w:szCs w:val="24"/>
        </w:rPr>
      </w:pPr>
    </w:p>
    <w:p w14:paraId="0B8D6AC9" w14:textId="77777777" w:rsidR="005917FE" w:rsidRDefault="005917FE" w:rsidP="005917FE">
      <w:pPr>
        <w:spacing w:after="0" w:line="360" w:lineRule="auto"/>
        <w:rPr>
          <w:rFonts w:ascii="Times New Roman" w:hAnsi="Times New Roman" w:cs="Times New Roman"/>
          <w:sz w:val="24"/>
          <w:szCs w:val="24"/>
        </w:rPr>
      </w:pPr>
    </w:p>
    <w:p w14:paraId="4B464A74" w14:textId="77777777" w:rsidR="005917FE" w:rsidRDefault="005917FE" w:rsidP="005917FE">
      <w:pPr>
        <w:spacing w:after="0" w:line="360" w:lineRule="auto"/>
        <w:rPr>
          <w:rFonts w:ascii="Times New Roman" w:hAnsi="Times New Roman" w:cs="Times New Roman"/>
          <w:sz w:val="24"/>
          <w:szCs w:val="24"/>
        </w:rPr>
      </w:pPr>
    </w:p>
    <w:p w14:paraId="62A32F23" w14:textId="77777777" w:rsidR="005917FE" w:rsidRDefault="005917FE" w:rsidP="005917FE">
      <w:pPr>
        <w:spacing w:after="0" w:line="360" w:lineRule="auto"/>
        <w:rPr>
          <w:rFonts w:ascii="Times New Roman" w:hAnsi="Times New Roman" w:cs="Times New Roman"/>
          <w:sz w:val="24"/>
          <w:szCs w:val="24"/>
        </w:rPr>
      </w:pPr>
    </w:p>
    <w:p w14:paraId="29543A3E" w14:textId="77777777" w:rsidR="00AA53F1" w:rsidRPr="00AA53F1" w:rsidRDefault="00AA53F1" w:rsidP="005917FE">
      <w:pPr>
        <w:spacing w:after="0" w:line="360" w:lineRule="auto"/>
        <w:jc w:val="center"/>
        <w:rPr>
          <w:rFonts w:ascii="Times New Roman" w:hAnsi="Times New Roman" w:cs="Times New Roman"/>
          <w:sz w:val="24"/>
          <w:szCs w:val="24"/>
        </w:rPr>
      </w:pPr>
    </w:p>
    <w:p w14:paraId="1F4B1EEA" w14:textId="6A5D60AA" w:rsidR="009C1582" w:rsidRPr="00AA53F1" w:rsidRDefault="0080240A" w:rsidP="00AA53F1">
      <w:pPr>
        <w:spacing w:after="0" w:line="360" w:lineRule="auto"/>
        <w:jc w:val="center"/>
        <w:rPr>
          <w:rFonts w:ascii="Times New Roman" w:hAnsi="Times New Roman" w:cs="Times New Roman"/>
          <w:b/>
          <w:sz w:val="26"/>
          <w:szCs w:val="26"/>
        </w:rPr>
      </w:pPr>
      <w:r>
        <w:rPr>
          <w:rFonts w:ascii="Times New Roman" w:hAnsi="Times New Roman" w:cs="Times New Roman"/>
          <w:b/>
          <w:sz w:val="26"/>
          <w:szCs w:val="26"/>
        </w:rPr>
        <w:t xml:space="preserve">Czerwiec </w:t>
      </w:r>
      <w:r w:rsidR="00363026">
        <w:rPr>
          <w:rFonts w:ascii="Times New Roman" w:hAnsi="Times New Roman" w:cs="Times New Roman"/>
          <w:b/>
          <w:sz w:val="26"/>
          <w:szCs w:val="26"/>
        </w:rPr>
        <w:t>2017</w:t>
      </w:r>
      <w:r w:rsidR="009C1582">
        <w:rPr>
          <w:rFonts w:ascii="Times New Roman" w:eastAsia="Calibri" w:hAnsi="Times New Roman" w:cs="Times New Roman"/>
          <w:i/>
          <w:sz w:val="26"/>
          <w:szCs w:val="26"/>
          <w:lang w:eastAsia="pl-PL"/>
        </w:rPr>
        <w:br w:type="page"/>
      </w:r>
    </w:p>
    <w:p w14:paraId="1FEDA7F0" w14:textId="77777777" w:rsidR="00410F16" w:rsidRPr="009C1582" w:rsidRDefault="00410F16" w:rsidP="00410F16">
      <w:pPr>
        <w:spacing w:after="0" w:line="276" w:lineRule="auto"/>
        <w:jc w:val="center"/>
        <w:rPr>
          <w:rFonts w:ascii="Times New Roman" w:eastAsia="Calibri" w:hAnsi="Times New Roman" w:cs="Times New Roman"/>
          <w:i/>
          <w:sz w:val="26"/>
          <w:szCs w:val="26"/>
          <w:lang w:eastAsia="pl-PL"/>
        </w:rPr>
      </w:pPr>
    </w:p>
    <w:p w14:paraId="7B506D1D" w14:textId="77777777" w:rsidR="00410F16" w:rsidRPr="009C1582" w:rsidRDefault="00410F16" w:rsidP="00410F16">
      <w:pPr>
        <w:spacing w:after="0" w:line="276" w:lineRule="auto"/>
        <w:jc w:val="center"/>
        <w:rPr>
          <w:rFonts w:ascii="Times New Roman" w:eastAsia="Calibri" w:hAnsi="Times New Roman" w:cs="Times New Roman"/>
          <w:i/>
          <w:sz w:val="26"/>
          <w:szCs w:val="26"/>
          <w:lang w:eastAsia="pl-PL"/>
        </w:rPr>
      </w:pPr>
    </w:p>
    <w:p w14:paraId="5776E3F3" w14:textId="77777777" w:rsidR="00410F16" w:rsidRPr="009C1582" w:rsidRDefault="00410F16" w:rsidP="00410F16">
      <w:pPr>
        <w:spacing w:after="0" w:line="276" w:lineRule="auto"/>
        <w:jc w:val="center"/>
        <w:rPr>
          <w:rFonts w:ascii="Times New Roman" w:eastAsia="Calibri" w:hAnsi="Times New Roman" w:cs="Times New Roman"/>
          <w:i/>
          <w:sz w:val="26"/>
          <w:szCs w:val="26"/>
          <w:lang w:eastAsia="pl-PL"/>
        </w:rPr>
      </w:pPr>
    </w:p>
    <w:p w14:paraId="0713C935" w14:textId="7CEB9AC7" w:rsidR="00410F16" w:rsidRPr="009C1582" w:rsidRDefault="00410F16" w:rsidP="00410F16">
      <w:pPr>
        <w:spacing w:after="0" w:line="276" w:lineRule="auto"/>
        <w:jc w:val="center"/>
        <w:rPr>
          <w:rFonts w:ascii="Times New Roman" w:eastAsia="Calibri" w:hAnsi="Times New Roman" w:cs="Times New Roman"/>
          <w:i/>
          <w:sz w:val="26"/>
          <w:szCs w:val="26"/>
          <w:lang w:eastAsia="pl-PL"/>
        </w:rPr>
      </w:pPr>
      <w:r w:rsidRPr="009C1582">
        <w:rPr>
          <w:rFonts w:ascii="Times New Roman" w:eastAsia="Calibri" w:hAnsi="Times New Roman" w:cs="Times New Roman"/>
          <w:i/>
          <w:sz w:val="26"/>
          <w:szCs w:val="26"/>
          <w:lang w:eastAsia="pl-PL"/>
        </w:rPr>
        <w:t>Projekt „</w:t>
      </w:r>
      <w:r w:rsidR="008414DE">
        <w:rPr>
          <w:rFonts w:ascii="Times New Roman" w:eastAsia="Calibri" w:hAnsi="Times New Roman" w:cs="Times New Roman"/>
          <w:i/>
          <w:sz w:val="26"/>
          <w:szCs w:val="26"/>
          <w:lang w:eastAsia="pl-PL"/>
        </w:rPr>
        <w:t>Przygotowanie</w:t>
      </w:r>
      <w:r w:rsidR="009C1582" w:rsidRPr="009C1582">
        <w:rPr>
          <w:rFonts w:ascii="Times New Roman" w:eastAsia="Calibri" w:hAnsi="Times New Roman" w:cs="Times New Roman"/>
          <w:i/>
          <w:sz w:val="26"/>
          <w:szCs w:val="26"/>
          <w:lang w:eastAsia="pl-PL"/>
        </w:rPr>
        <w:t xml:space="preserve"> </w:t>
      </w:r>
      <w:r w:rsidR="009664BC">
        <w:rPr>
          <w:rFonts w:ascii="Times New Roman" w:eastAsia="Calibri" w:hAnsi="Times New Roman" w:cs="Times New Roman"/>
          <w:i/>
          <w:sz w:val="26"/>
          <w:szCs w:val="26"/>
          <w:lang w:eastAsia="pl-PL"/>
        </w:rPr>
        <w:t xml:space="preserve">Gminnego </w:t>
      </w:r>
      <w:r w:rsidR="009C1582" w:rsidRPr="009C1582">
        <w:rPr>
          <w:rFonts w:ascii="Times New Roman" w:eastAsia="Calibri" w:hAnsi="Times New Roman" w:cs="Times New Roman"/>
          <w:i/>
          <w:sz w:val="26"/>
          <w:szCs w:val="26"/>
          <w:lang w:eastAsia="pl-PL"/>
        </w:rPr>
        <w:t xml:space="preserve">Programu Rewitalizacji </w:t>
      </w:r>
      <w:r w:rsidR="00BC141A">
        <w:rPr>
          <w:rFonts w:ascii="Times New Roman" w:eastAsia="Calibri" w:hAnsi="Times New Roman" w:cs="Times New Roman"/>
          <w:i/>
          <w:sz w:val="26"/>
          <w:szCs w:val="26"/>
          <w:lang w:eastAsia="pl-PL"/>
        </w:rPr>
        <w:t>Gminy Gorzyce</w:t>
      </w:r>
      <w:r w:rsidR="008414DE">
        <w:rPr>
          <w:rFonts w:ascii="Times New Roman" w:eastAsia="Calibri" w:hAnsi="Times New Roman" w:cs="Times New Roman"/>
          <w:i/>
          <w:sz w:val="26"/>
          <w:szCs w:val="26"/>
          <w:lang w:eastAsia="pl-PL"/>
        </w:rPr>
        <w:t xml:space="preserve"> na lata 2016–2020</w:t>
      </w:r>
      <w:r w:rsidR="009C1582" w:rsidRPr="009C1582">
        <w:rPr>
          <w:rFonts w:ascii="Times New Roman" w:eastAsia="Calibri" w:hAnsi="Times New Roman" w:cs="Times New Roman"/>
          <w:i/>
          <w:sz w:val="26"/>
          <w:szCs w:val="26"/>
          <w:lang w:eastAsia="pl-PL"/>
        </w:rPr>
        <w:t xml:space="preserve">” </w:t>
      </w:r>
      <w:r w:rsidRPr="009C1582">
        <w:rPr>
          <w:rFonts w:ascii="Times New Roman" w:eastAsia="Calibri" w:hAnsi="Times New Roman" w:cs="Times New Roman"/>
          <w:i/>
          <w:sz w:val="26"/>
          <w:szCs w:val="26"/>
          <w:lang w:eastAsia="pl-PL"/>
        </w:rPr>
        <w:t xml:space="preserve">jest współfinansowany ze środków Unii Europejskiej w ramach Programu Operacyjnego Pomoc Techniczna 2014–2020 oraz ze środków budżetu państwa przyznanych w ramach konkursu dotacji na działania wspierające gminy </w:t>
      </w:r>
      <w:r w:rsidR="008414DE">
        <w:rPr>
          <w:rFonts w:ascii="Times New Roman" w:eastAsia="Calibri" w:hAnsi="Times New Roman" w:cs="Times New Roman"/>
          <w:i/>
          <w:sz w:val="26"/>
          <w:szCs w:val="26"/>
          <w:lang w:eastAsia="pl-PL"/>
        </w:rPr>
        <w:br/>
      </w:r>
      <w:r w:rsidRPr="009C1582">
        <w:rPr>
          <w:rFonts w:ascii="Times New Roman" w:eastAsia="Calibri" w:hAnsi="Times New Roman" w:cs="Times New Roman"/>
          <w:i/>
          <w:sz w:val="26"/>
          <w:szCs w:val="26"/>
          <w:lang w:eastAsia="pl-PL"/>
        </w:rPr>
        <w:t xml:space="preserve">w zakresie przygotowania programów rewitalizacji na terenie </w:t>
      </w:r>
      <w:r w:rsidR="008414DE">
        <w:rPr>
          <w:rFonts w:ascii="Times New Roman" w:eastAsia="Calibri" w:hAnsi="Times New Roman" w:cs="Times New Roman"/>
          <w:i/>
          <w:sz w:val="26"/>
          <w:szCs w:val="26"/>
          <w:lang w:eastAsia="pl-PL"/>
        </w:rPr>
        <w:br/>
      </w:r>
      <w:r w:rsidRPr="009C1582">
        <w:rPr>
          <w:rFonts w:ascii="Times New Roman" w:eastAsia="Calibri" w:hAnsi="Times New Roman" w:cs="Times New Roman"/>
          <w:i/>
          <w:sz w:val="26"/>
          <w:szCs w:val="26"/>
          <w:lang w:eastAsia="pl-PL"/>
        </w:rPr>
        <w:t>Województwa</w:t>
      </w:r>
      <w:r w:rsidR="009C1582" w:rsidRPr="009C1582">
        <w:rPr>
          <w:rFonts w:ascii="Times New Roman" w:eastAsia="Calibri" w:hAnsi="Times New Roman" w:cs="Times New Roman"/>
          <w:i/>
          <w:sz w:val="26"/>
          <w:szCs w:val="26"/>
          <w:lang w:eastAsia="pl-PL"/>
        </w:rPr>
        <w:t xml:space="preserve"> </w:t>
      </w:r>
      <w:r w:rsidR="00BC141A">
        <w:rPr>
          <w:rFonts w:ascii="Times New Roman" w:eastAsia="Calibri" w:hAnsi="Times New Roman" w:cs="Times New Roman"/>
          <w:i/>
          <w:sz w:val="26"/>
          <w:szCs w:val="26"/>
          <w:lang w:eastAsia="pl-PL"/>
        </w:rPr>
        <w:t>Podkarpackiego</w:t>
      </w:r>
      <w:r w:rsidR="009C1582" w:rsidRPr="009C1582">
        <w:rPr>
          <w:rFonts w:ascii="Times New Roman" w:eastAsia="Calibri" w:hAnsi="Times New Roman" w:cs="Times New Roman"/>
          <w:i/>
          <w:sz w:val="26"/>
          <w:szCs w:val="26"/>
          <w:lang w:eastAsia="pl-PL"/>
        </w:rPr>
        <w:t>.</w:t>
      </w:r>
    </w:p>
    <w:p w14:paraId="1D1AA742"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228F60E0"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7184394E"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78974D8F"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5F875A43"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669EAB28"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7019102B"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0C8E3E61" w14:textId="77777777" w:rsidR="00410F16" w:rsidRDefault="00410F16" w:rsidP="00410F16">
      <w:pPr>
        <w:spacing w:after="0" w:line="276" w:lineRule="auto"/>
        <w:jc w:val="center"/>
        <w:rPr>
          <w:rFonts w:ascii="Times New Roman" w:eastAsia="Calibri" w:hAnsi="Times New Roman" w:cs="Times New Roman"/>
          <w:i/>
          <w:sz w:val="26"/>
          <w:szCs w:val="26"/>
          <w:lang w:eastAsia="pl-PL"/>
        </w:rPr>
      </w:pPr>
    </w:p>
    <w:p w14:paraId="22E7DB72" w14:textId="30098C31" w:rsidR="00410F16" w:rsidRDefault="0080240A" w:rsidP="00410F16">
      <w:pPr>
        <w:spacing w:after="0" w:line="276" w:lineRule="auto"/>
        <w:jc w:val="center"/>
        <w:rPr>
          <w:rFonts w:ascii="Times New Roman" w:eastAsia="Calibri" w:hAnsi="Times New Roman" w:cs="Times New Roman"/>
          <w:i/>
          <w:sz w:val="26"/>
          <w:szCs w:val="26"/>
          <w:lang w:eastAsia="pl-PL"/>
        </w:rPr>
      </w:pPr>
      <w:r w:rsidRPr="00F6762F">
        <w:rPr>
          <w:rFonts w:ascii="Times New Roman" w:eastAsia="Calibri" w:hAnsi="Times New Roman" w:cs="Times New Roman"/>
          <w:noProof/>
          <w:sz w:val="26"/>
          <w:szCs w:val="26"/>
          <w:lang w:eastAsia="pl-PL"/>
        </w:rPr>
        <w:drawing>
          <wp:anchor distT="0" distB="0" distL="114300" distR="114300" simplePos="0" relativeHeight="251667968" behindDoc="1" locked="0" layoutInCell="1" allowOverlap="1" wp14:anchorId="22F68E13" wp14:editId="61C05B36">
            <wp:simplePos x="0" y="0"/>
            <wp:positionH relativeFrom="margin">
              <wp:align>center</wp:align>
            </wp:positionH>
            <wp:positionV relativeFrom="paragraph">
              <wp:posOffset>8255</wp:posOffset>
            </wp:positionV>
            <wp:extent cx="2143125" cy="1518285"/>
            <wp:effectExtent l="0" t="0" r="9525" b="5715"/>
            <wp:wrapTight wrapText="bothSides">
              <wp:wrapPolygon edited="0">
                <wp:start x="0" y="0"/>
                <wp:lineTo x="0" y="21410"/>
                <wp:lineTo x="21504" y="21410"/>
                <wp:lineTo x="21504" y="0"/>
                <wp:lineTo x="0" y="0"/>
              </wp:wrapPolygon>
            </wp:wrapTight>
            <wp:docPr id="2051" name="Obraz 1" descr="C:\Users\Paweł Walczyszyn\Documents\aaa\01 PROJEKTPawelWalczyszyn\LOGO 2013\InicjatywaLokalna_now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weł Walczyszyn\Documents\aaa\01 PROJEKTPawelWalczyszyn\LOGO 2013\InicjatywaLokalna_nowe 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25" cy="1518285"/>
                    </a:xfrm>
                    <a:prstGeom prst="rect">
                      <a:avLst/>
                    </a:prstGeom>
                    <a:noFill/>
                    <a:ln>
                      <a:noFill/>
                    </a:ln>
                  </pic:spPr>
                </pic:pic>
              </a:graphicData>
            </a:graphic>
          </wp:anchor>
        </w:drawing>
      </w:r>
    </w:p>
    <w:p w14:paraId="33DA5D49" w14:textId="06BC481B" w:rsidR="00410F16" w:rsidRDefault="00410F16" w:rsidP="00410F16">
      <w:pPr>
        <w:rPr>
          <w:rFonts w:ascii="Times New Roman" w:hAnsi="Times New Roman" w:cs="Times New Roman"/>
          <w:sz w:val="24"/>
          <w:szCs w:val="24"/>
        </w:rPr>
      </w:pPr>
    </w:p>
    <w:p w14:paraId="5B398E30" w14:textId="510F8723" w:rsidR="00410F16" w:rsidRDefault="00410F16" w:rsidP="00410F16">
      <w:pPr>
        <w:rPr>
          <w:rFonts w:ascii="Times New Roman" w:hAnsi="Times New Roman" w:cs="Times New Roman"/>
          <w:sz w:val="24"/>
          <w:szCs w:val="24"/>
        </w:rPr>
      </w:pPr>
    </w:p>
    <w:p w14:paraId="4A10AB04" w14:textId="7C5A5205" w:rsidR="00410F16" w:rsidRPr="00410F16" w:rsidRDefault="00410F16" w:rsidP="00410F16">
      <w:pPr>
        <w:rPr>
          <w:rFonts w:ascii="Times New Roman" w:hAnsi="Times New Roman" w:cs="Times New Roman"/>
          <w:sz w:val="24"/>
          <w:szCs w:val="24"/>
        </w:rPr>
      </w:pPr>
    </w:p>
    <w:p w14:paraId="7C7DA1A6" w14:textId="77777777" w:rsidR="00410F16" w:rsidRPr="00410F16" w:rsidRDefault="00410F16" w:rsidP="00410F16">
      <w:pPr>
        <w:rPr>
          <w:rFonts w:ascii="Times New Roman" w:hAnsi="Times New Roman" w:cs="Times New Roman"/>
          <w:sz w:val="24"/>
          <w:szCs w:val="24"/>
        </w:rPr>
      </w:pPr>
    </w:p>
    <w:p w14:paraId="7AAF5E67" w14:textId="77777777" w:rsidR="00410F16" w:rsidRPr="00410F16" w:rsidRDefault="00410F16" w:rsidP="00410F16">
      <w:pPr>
        <w:rPr>
          <w:rFonts w:ascii="Times New Roman" w:hAnsi="Times New Roman" w:cs="Times New Roman"/>
          <w:sz w:val="24"/>
          <w:szCs w:val="24"/>
        </w:rPr>
      </w:pPr>
    </w:p>
    <w:p w14:paraId="6379C5F0" w14:textId="77777777" w:rsidR="00410F16" w:rsidRPr="00410F16" w:rsidRDefault="00410F16" w:rsidP="00410F16">
      <w:pPr>
        <w:spacing w:after="0" w:line="276" w:lineRule="auto"/>
        <w:jc w:val="center"/>
        <w:rPr>
          <w:rFonts w:ascii="Times New Roman" w:eastAsia="Calibri" w:hAnsi="Times New Roman" w:cs="Times New Roman"/>
          <w:b/>
          <w:bCs/>
          <w:i/>
          <w:iCs/>
          <w:sz w:val="24"/>
          <w:szCs w:val="24"/>
        </w:rPr>
      </w:pPr>
    </w:p>
    <w:p w14:paraId="51AB7F19" w14:textId="77777777" w:rsidR="00410F16" w:rsidRPr="00504239" w:rsidRDefault="00410F16" w:rsidP="00410F16">
      <w:pPr>
        <w:spacing w:after="0" w:line="276" w:lineRule="auto"/>
        <w:jc w:val="center"/>
        <w:rPr>
          <w:rFonts w:ascii="Times New Roman" w:eastAsia="Calibri" w:hAnsi="Times New Roman" w:cs="Times New Roman"/>
          <w:sz w:val="28"/>
          <w:szCs w:val="28"/>
        </w:rPr>
      </w:pPr>
      <w:r w:rsidRPr="00504239">
        <w:rPr>
          <w:rFonts w:ascii="Times New Roman" w:eastAsia="Calibri" w:hAnsi="Times New Roman" w:cs="Times New Roman"/>
          <w:b/>
          <w:bCs/>
          <w:i/>
          <w:iCs/>
          <w:sz w:val="28"/>
          <w:szCs w:val="28"/>
        </w:rPr>
        <w:t>InicjatywaLokalna.pl</w:t>
      </w:r>
    </w:p>
    <w:p w14:paraId="3B37C609" w14:textId="77777777" w:rsidR="00410F16" w:rsidRPr="00410F16" w:rsidRDefault="00410F16" w:rsidP="00410F16">
      <w:pPr>
        <w:spacing w:after="0" w:line="276" w:lineRule="auto"/>
        <w:jc w:val="center"/>
        <w:rPr>
          <w:rFonts w:ascii="Times New Roman" w:eastAsia="Calibri" w:hAnsi="Times New Roman" w:cs="Times New Roman"/>
          <w:sz w:val="24"/>
          <w:szCs w:val="24"/>
        </w:rPr>
      </w:pPr>
      <w:r w:rsidRPr="00410F16">
        <w:rPr>
          <w:rFonts w:ascii="Times New Roman" w:eastAsia="Calibri" w:hAnsi="Times New Roman" w:cs="Times New Roman"/>
          <w:sz w:val="24"/>
          <w:szCs w:val="24"/>
        </w:rPr>
        <w:t>ul. Targowa 18/609, 25-520 Kielce</w:t>
      </w:r>
    </w:p>
    <w:p w14:paraId="65B52CF2" w14:textId="77777777" w:rsidR="00410F16" w:rsidRPr="00A73DDD" w:rsidRDefault="00410F16" w:rsidP="00410F16">
      <w:pPr>
        <w:spacing w:after="0" w:line="276" w:lineRule="auto"/>
        <w:jc w:val="center"/>
        <w:rPr>
          <w:rFonts w:ascii="Times New Roman" w:eastAsia="Calibri" w:hAnsi="Times New Roman" w:cs="Times New Roman"/>
          <w:sz w:val="24"/>
          <w:szCs w:val="24"/>
        </w:rPr>
      </w:pPr>
      <w:r w:rsidRPr="00A73DDD">
        <w:rPr>
          <w:rFonts w:ascii="Times New Roman" w:eastAsia="Calibri" w:hAnsi="Times New Roman" w:cs="Times New Roman"/>
          <w:sz w:val="24"/>
          <w:szCs w:val="24"/>
        </w:rPr>
        <w:t>tel./fax 41 343 01 24</w:t>
      </w:r>
    </w:p>
    <w:p w14:paraId="728A2C68" w14:textId="77777777" w:rsidR="00410F16" w:rsidRPr="00410F16" w:rsidRDefault="00410F16" w:rsidP="00410F16">
      <w:pPr>
        <w:spacing w:after="0" w:line="276" w:lineRule="auto"/>
        <w:jc w:val="center"/>
        <w:rPr>
          <w:rFonts w:ascii="Times New Roman" w:eastAsia="Calibri" w:hAnsi="Times New Roman" w:cs="Times New Roman"/>
          <w:color w:val="000000"/>
          <w:sz w:val="24"/>
          <w:szCs w:val="24"/>
          <w:lang w:val="de-DE"/>
        </w:rPr>
      </w:pPr>
      <w:r w:rsidRPr="00410F16">
        <w:rPr>
          <w:rFonts w:ascii="Times New Roman" w:eastAsia="Calibri" w:hAnsi="Times New Roman" w:cs="Times New Roman"/>
          <w:sz w:val="24"/>
          <w:szCs w:val="24"/>
          <w:lang w:val="de-DE"/>
        </w:rPr>
        <w:t xml:space="preserve">e-mail: </w:t>
      </w:r>
      <w:hyperlink r:id="rId10" w:history="1">
        <w:r w:rsidRPr="00410F16">
          <w:rPr>
            <w:rFonts w:ascii="Times New Roman" w:eastAsia="Calibri" w:hAnsi="Times New Roman" w:cs="Times New Roman"/>
            <w:color w:val="000000"/>
            <w:sz w:val="24"/>
            <w:szCs w:val="24"/>
            <w:lang w:val="de-DE"/>
          </w:rPr>
          <w:t>biuro@inicjatywalokalna.pl</w:t>
        </w:r>
      </w:hyperlink>
    </w:p>
    <w:p w14:paraId="39D69295" w14:textId="77777777" w:rsidR="00410F16" w:rsidRPr="00410F16" w:rsidRDefault="009F73CF" w:rsidP="00410F16">
      <w:pPr>
        <w:spacing w:after="0" w:line="276" w:lineRule="auto"/>
        <w:jc w:val="center"/>
        <w:rPr>
          <w:rFonts w:ascii="Times New Roman" w:eastAsia="Calibri" w:hAnsi="Times New Roman" w:cs="Times New Roman"/>
          <w:color w:val="000000"/>
          <w:sz w:val="24"/>
          <w:szCs w:val="24"/>
          <w:lang w:val="de-DE"/>
        </w:rPr>
      </w:pPr>
      <w:hyperlink r:id="rId11" w:history="1">
        <w:r w:rsidR="00410F16" w:rsidRPr="00410F16">
          <w:rPr>
            <w:rFonts w:ascii="Times New Roman" w:eastAsia="Calibri" w:hAnsi="Times New Roman" w:cs="Times New Roman"/>
            <w:color w:val="000000"/>
            <w:sz w:val="24"/>
            <w:szCs w:val="24"/>
            <w:lang w:val="de-DE"/>
          </w:rPr>
          <w:t>www.inicjatywalokalna.pl</w:t>
        </w:r>
      </w:hyperlink>
    </w:p>
    <w:p w14:paraId="77C24142" w14:textId="613C6682" w:rsidR="00410F16" w:rsidRDefault="00410F16" w:rsidP="00410F16">
      <w:pPr>
        <w:rPr>
          <w:rFonts w:ascii="Times New Roman" w:hAnsi="Times New Roman" w:cs="Times New Roman"/>
          <w:lang w:val="en-US"/>
        </w:rPr>
      </w:pPr>
    </w:p>
    <w:p w14:paraId="65357A71" w14:textId="77777777" w:rsidR="0080240A" w:rsidRPr="00A73DDD" w:rsidRDefault="0080240A" w:rsidP="00410F16">
      <w:pPr>
        <w:rPr>
          <w:rFonts w:ascii="Times New Roman" w:hAnsi="Times New Roman" w:cs="Times New Roman"/>
          <w:lang w:val="en-US"/>
        </w:rPr>
      </w:pPr>
    </w:p>
    <w:p w14:paraId="3CBE8E50" w14:textId="772911B6" w:rsidR="0080240A" w:rsidRPr="0080240A" w:rsidRDefault="0080240A" w:rsidP="0080240A">
      <w:pPr>
        <w:spacing w:line="276" w:lineRule="auto"/>
        <w:rPr>
          <w:rFonts w:ascii="Times New Roman" w:eastAsia="Calibri" w:hAnsi="Times New Roman" w:cs="Times New Roman"/>
          <w:i/>
          <w:sz w:val="24"/>
          <w:szCs w:val="24"/>
        </w:rPr>
      </w:pPr>
      <w:r w:rsidRPr="0080240A">
        <w:rPr>
          <w:rFonts w:ascii="Times New Roman" w:eastAsia="Calibri" w:hAnsi="Times New Roman" w:cs="Times New Roman"/>
          <w:i/>
          <w:sz w:val="24"/>
          <w:szCs w:val="24"/>
        </w:rPr>
        <w:t>Skład zespołu autorskiego:</w:t>
      </w:r>
    </w:p>
    <w:p w14:paraId="75666D20" w14:textId="77777777" w:rsidR="0080240A" w:rsidRPr="0080240A" w:rsidRDefault="0080240A" w:rsidP="0080240A">
      <w:pPr>
        <w:pStyle w:val="Akapitzlist"/>
        <w:numPr>
          <w:ilvl w:val="0"/>
          <w:numId w:val="127"/>
        </w:numPr>
        <w:spacing w:after="0" w:line="276" w:lineRule="auto"/>
        <w:rPr>
          <w:rFonts w:ascii="Times New Roman" w:eastAsia="Calibri" w:hAnsi="Times New Roman" w:cs="Times New Roman"/>
          <w:i/>
          <w:sz w:val="24"/>
          <w:szCs w:val="24"/>
        </w:rPr>
      </w:pPr>
      <w:r w:rsidRPr="0080240A">
        <w:rPr>
          <w:rFonts w:ascii="Times New Roman" w:eastAsia="Calibri" w:hAnsi="Times New Roman" w:cs="Times New Roman"/>
          <w:i/>
          <w:sz w:val="24"/>
          <w:szCs w:val="24"/>
        </w:rPr>
        <w:t>mgr Paweł Walczyszyn</w:t>
      </w:r>
    </w:p>
    <w:p w14:paraId="75754B33" w14:textId="77777777" w:rsidR="0080240A" w:rsidRPr="0080240A" w:rsidRDefault="0080240A" w:rsidP="0080240A">
      <w:pPr>
        <w:pStyle w:val="Akapitzlist"/>
        <w:numPr>
          <w:ilvl w:val="0"/>
          <w:numId w:val="127"/>
        </w:numPr>
        <w:spacing w:after="0" w:line="276" w:lineRule="auto"/>
        <w:rPr>
          <w:rFonts w:ascii="Times New Roman" w:eastAsia="Calibri" w:hAnsi="Times New Roman" w:cs="Times New Roman"/>
          <w:i/>
          <w:sz w:val="24"/>
          <w:szCs w:val="24"/>
        </w:rPr>
      </w:pPr>
      <w:r w:rsidRPr="0080240A">
        <w:rPr>
          <w:rFonts w:ascii="Times New Roman" w:eastAsia="Calibri" w:hAnsi="Times New Roman" w:cs="Times New Roman"/>
          <w:i/>
          <w:sz w:val="24"/>
          <w:szCs w:val="24"/>
        </w:rPr>
        <w:t>mgr Dominika Kochanowska</w:t>
      </w:r>
    </w:p>
    <w:p w14:paraId="2FD2D6FE" w14:textId="77777777" w:rsidR="0080240A" w:rsidRPr="0080240A" w:rsidRDefault="0080240A" w:rsidP="0080240A">
      <w:pPr>
        <w:pStyle w:val="Akapitzlist"/>
        <w:numPr>
          <w:ilvl w:val="0"/>
          <w:numId w:val="127"/>
        </w:numPr>
        <w:spacing w:after="0" w:line="276" w:lineRule="auto"/>
        <w:rPr>
          <w:rFonts w:ascii="Times New Roman" w:eastAsia="Calibri" w:hAnsi="Times New Roman" w:cs="Times New Roman"/>
          <w:i/>
          <w:sz w:val="24"/>
          <w:szCs w:val="24"/>
        </w:rPr>
      </w:pPr>
      <w:r w:rsidRPr="0080240A">
        <w:rPr>
          <w:rFonts w:ascii="Times New Roman" w:eastAsia="Calibri" w:hAnsi="Times New Roman" w:cs="Times New Roman"/>
          <w:i/>
          <w:sz w:val="24"/>
          <w:szCs w:val="24"/>
        </w:rPr>
        <w:t xml:space="preserve">mgr Magdalena Zielińska </w:t>
      </w:r>
    </w:p>
    <w:p w14:paraId="3CE5AFB7" w14:textId="77777777" w:rsidR="0080240A" w:rsidRPr="0080240A" w:rsidRDefault="0080240A" w:rsidP="0080240A">
      <w:pPr>
        <w:pStyle w:val="Akapitzlist"/>
        <w:numPr>
          <w:ilvl w:val="0"/>
          <w:numId w:val="127"/>
        </w:numPr>
        <w:spacing w:after="0" w:line="276" w:lineRule="auto"/>
        <w:rPr>
          <w:rFonts w:ascii="Times New Roman" w:hAnsi="Times New Roman" w:cs="Times New Roman"/>
          <w:sz w:val="24"/>
          <w:szCs w:val="24"/>
          <w:lang w:val="en-US"/>
        </w:rPr>
      </w:pPr>
      <w:r w:rsidRPr="0080240A">
        <w:rPr>
          <w:rFonts w:ascii="Times New Roman" w:eastAsia="Calibri" w:hAnsi="Times New Roman" w:cs="Times New Roman"/>
          <w:i/>
          <w:sz w:val="24"/>
          <w:szCs w:val="24"/>
        </w:rPr>
        <w:t>mgr inż. Klaudia Swat</w:t>
      </w:r>
    </w:p>
    <w:p w14:paraId="724E66BA" w14:textId="5E115412" w:rsidR="0080240A" w:rsidRDefault="0080240A" w:rsidP="0080240A">
      <w:pPr>
        <w:pStyle w:val="Akapitzlist"/>
        <w:numPr>
          <w:ilvl w:val="0"/>
          <w:numId w:val="127"/>
        </w:numPr>
        <w:spacing w:after="0" w:line="276" w:lineRule="auto"/>
        <w:rPr>
          <w:rFonts w:ascii="Times New Roman" w:eastAsia="Calibri" w:hAnsi="Times New Roman" w:cs="Times New Roman"/>
          <w:i/>
          <w:sz w:val="24"/>
          <w:szCs w:val="24"/>
        </w:rPr>
      </w:pPr>
      <w:r w:rsidRPr="0080240A">
        <w:rPr>
          <w:rFonts w:ascii="Times New Roman" w:eastAsia="Calibri" w:hAnsi="Times New Roman" w:cs="Times New Roman"/>
          <w:i/>
          <w:sz w:val="24"/>
          <w:szCs w:val="24"/>
        </w:rPr>
        <w:t>mgr inż. Łukasz Półchłopek</w:t>
      </w:r>
    </w:p>
    <w:p w14:paraId="59D31D90" w14:textId="77777777" w:rsidR="0080240A" w:rsidRDefault="0080240A">
      <w:pPr>
        <w:rPr>
          <w:rFonts w:ascii="Times New Roman" w:eastAsia="Calibri" w:hAnsi="Times New Roman" w:cs="Times New Roman"/>
          <w:i/>
          <w:sz w:val="24"/>
          <w:szCs w:val="24"/>
        </w:rPr>
      </w:pPr>
      <w:r>
        <w:rPr>
          <w:rFonts w:ascii="Times New Roman" w:eastAsia="Calibri" w:hAnsi="Times New Roman" w:cs="Times New Roman"/>
          <w:i/>
          <w:sz w:val="24"/>
          <w:szCs w:val="24"/>
        </w:rPr>
        <w:br w:type="page"/>
      </w:r>
    </w:p>
    <w:sdt>
      <w:sdtPr>
        <w:rPr>
          <w:rFonts w:asciiTheme="minorHAnsi" w:eastAsiaTheme="minorHAnsi" w:hAnsiTheme="minorHAnsi" w:cstheme="minorBidi"/>
          <w:color w:val="auto"/>
          <w:sz w:val="22"/>
          <w:szCs w:val="22"/>
          <w:lang w:eastAsia="en-US"/>
        </w:rPr>
        <w:id w:val="-1714875436"/>
        <w:docPartObj>
          <w:docPartGallery w:val="Table of Contents"/>
          <w:docPartUnique/>
        </w:docPartObj>
      </w:sdtPr>
      <w:sdtEndPr>
        <w:rPr>
          <w:rFonts w:ascii="Times New Roman" w:hAnsi="Times New Roman" w:cs="Times New Roman"/>
          <w:bCs/>
          <w:sz w:val="24"/>
          <w:szCs w:val="24"/>
        </w:rPr>
      </w:sdtEndPr>
      <w:sdtContent>
        <w:p w14:paraId="44C7E12F" w14:textId="77777777" w:rsidR="00C80EED" w:rsidRDefault="00C80EED" w:rsidP="00C80EED">
          <w:pPr>
            <w:pStyle w:val="Nagwekspisutreci"/>
            <w:spacing w:before="0"/>
            <w:rPr>
              <w:rFonts w:ascii="Times New Roman" w:hAnsi="Times New Roman" w:cs="Times New Roman"/>
              <w:b/>
              <w:color w:val="auto"/>
              <w:sz w:val="26"/>
              <w:szCs w:val="26"/>
            </w:rPr>
          </w:pPr>
          <w:r w:rsidRPr="00C80EED">
            <w:rPr>
              <w:rFonts w:ascii="Times New Roman" w:hAnsi="Times New Roman" w:cs="Times New Roman"/>
              <w:b/>
              <w:color w:val="auto"/>
              <w:sz w:val="26"/>
              <w:szCs w:val="26"/>
            </w:rPr>
            <w:t>Spis treści</w:t>
          </w:r>
        </w:p>
        <w:p w14:paraId="4316AC67" w14:textId="77777777" w:rsidR="00C80EED" w:rsidRPr="00936CBF" w:rsidRDefault="00C80EED" w:rsidP="00936CBF">
          <w:pPr>
            <w:spacing w:after="0" w:line="360" w:lineRule="auto"/>
            <w:jc w:val="both"/>
            <w:rPr>
              <w:rFonts w:ascii="Times New Roman" w:hAnsi="Times New Roman" w:cs="Times New Roman"/>
              <w:sz w:val="24"/>
              <w:szCs w:val="24"/>
              <w:lang w:eastAsia="pl-PL"/>
            </w:rPr>
          </w:pPr>
        </w:p>
        <w:p w14:paraId="6B214ED0" w14:textId="07FFF070" w:rsidR="00D21B56" w:rsidRPr="00D21B56" w:rsidRDefault="00C80EED" w:rsidP="00D21B56">
          <w:pPr>
            <w:pStyle w:val="Spistreci1"/>
            <w:tabs>
              <w:tab w:val="right" w:leader="dot" w:pos="9062"/>
            </w:tabs>
            <w:spacing w:line="360" w:lineRule="auto"/>
            <w:jc w:val="both"/>
            <w:rPr>
              <w:rFonts w:ascii="Times New Roman" w:eastAsiaTheme="minorEastAsia" w:hAnsi="Times New Roman" w:cs="Times New Roman"/>
              <w:noProof/>
              <w:sz w:val="24"/>
              <w:szCs w:val="24"/>
              <w:lang w:eastAsia="pl-PL"/>
            </w:rPr>
          </w:pPr>
          <w:r w:rsidRPr="00936CBF">
            <w:rPr>
              <w:rFonts w:ascii="Times New Roman" w:hAnsi="Times New Roman" w:cs="Times New Roman"/>
              <w:sz w:val="24"/>
              <w:szCs w:val="24"/>
            </w:rPr>
            <w:fldChar w:fldCharType="begin"/>
          </w:r>
          <w:r w:rsidRPr="00936CBF">
            <w:rPr>
              <w:rFonts w:ascii="Times New Roman" w:hAnsi="Times New Roman" w:cs="Times New Roman"/>
              <w:sz w:val="24"/>
              <w:szCs w:val="24"/>
            </w:rPr>
            <w:instrText xml:space="preserve"> TOC \o "1-3" \h \z \u </w:instrText>
          </w:r>
          <w:r w:rsidRPr="00936CBF">
            <w:rPr>
              <w:rFonts w:ascii="Times New Roman" w:hAnsi="Times New Roman" w:cs="Times New Roman"/>
              <w:sz w:val="24"/>
              <w:szCs w:val="24"/>
            </w:rPr>
            <w:fldChar w:fldCharType="separate"/>
          </w:r>
          <w:hyperlink w:anchor="_Toc485710150" w:history="1">
            <w:r w:rsidR="00D21B56" w:rsidRPr="00D21B56">
              <w:rPr>
                <w:rStyle w:val="Hipercze"/>
                <w:rFonts w:ascii="Times New Roman" w:hAnsi="Times New Roman" w:cs="Times New Roman"/>
                <w:noProof/>
                <w:sz w:val="24"/>
                <w:szCs w:val="24"/>
              </w:rPr>
              <w:t>Wstęp</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_Toc485710150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w:t>
            </w:r>
            <w:r w:rsidR="00D21B56" w:rsidRPr="00D21B56">
              <w:rPr>
                <w:rFonts w:ascii="Times New Roman" w:hAnsi="Times New Roman" w:cs="Times New Roman"/>
                <w:noProof/>
                <w:webHidden/>
                <w:sz w:val="24"/>
                <w:szCs w:val="24"/>
              </w:rPr>
              <w:fldChar w:fldCharType="end"/>
            </w:r>
          </w:hyperlink>
        </w:p>
        <w:p w14:paraId="77D96EF4" w14:textId="34754BAB" w:rsidR="00D21B56" w:rsidRPr="00D21B56" w:rsidRDefault="009F73CF" w:rsidP="00D21B56">
          <w:pPr>
            <w:pStyle w:val="Spistreci1"/>
            <w:tabs>
              <w:tab w:val="left" w:pos="440"/>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51" w:history="1">
            <w:r w:rsidR="00D21B56" w:rsidRPr="00D21B56">
              <w:rPr>
                <w:rStyle w:val="Hipercze"/>
                <w:rFonts w:ascii="Times New Roman" w:hAnsi="Times New Roman" w:cs="Times New Roman"/>
                <w:noProof/>
                <w:sz w:val="24"/>
                <w:szCs w:val="24"/>
              </w:rPr>
              <w:t>I.</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Część wprowadzająca</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_Toc485710151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w:t>
            </w:r>
            <w:r w:rsidR="00D21B56" w:rsidRPr="00D21B56">
              <w:rPr>
                <w:rFonts w:ascii="Times New Roman" w:hAnsi="Times New Roman" w:cs="Times New Roman"/>
                <w:noProof/>
                <w:webHidden/>
                <w:sz w:val="24"/>
                <w:szCs w:val="24"/>
              </w:rPr>
              <w:fldChar w:fldCharType="end"/>
            </w:r>
          </w:hyperlink>
        </w:p>
        <w:p w14:paraId="6B828E55" w14:textId="348C4E0C"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52" w:history="1">
            <w:r w:rsidR="00D21B56" w:rsidRPr="00D21B56">
              <w:rPr>
                <w:rStyle w:val="Hipercze"/>
                <w:rFonts w:ascii="Times New Roman" w:hAnsi="Times New Roman" w:cs="Times New Roman"/>
                <w:noProof/>
                <w:sz w:val="24"/>
                <w:szCs w:val="24"/>
              </w:rPr>
              <w:t>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Metodologia prac nad dokumentem</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_Toc485710152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w:t>
            </w:r>
            <w:r w:rsidR="00D21B56" w:rsidRPr="00D21B56">
              <w:rPr>
                <w:rFonts w:ascii="Times New Roman" w:hAnsi="Times New Roman" w:cs="Times New Roman"/>
                <w:noProof/>
                <w:webHidden/>
                <w:sz w:val="24"/>
                <w:szCs w:val="24"/>
              </w:rPr>
              <w:fldChar w:fldCharType="end"/>
            </w:r>
          </w:hyperlink>
        </w:p>
        <w:p w14:paraId="0A9B5149" w14:textId="2739D582"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53" w:history="1">
            <w:r w:rsidR="00D21B56" w:rsidRPr="00D21B56">
              <w:rPr>
                <w:rStyle w:val="Hipercze"/>
                <w:rFonts w:ascii="Times New Roman" w:hAnsi="Times New Roman" w:cs="Times New Roman"/>
                <w:noProof/>
                <w:sz w:val="24"/>
                <w:szCs w:val="24"/>
              </w:rPr>
              <w:t>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Powiązanie programu z dokumentami strategicznymi i planistycznymi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_Toc485710153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w:t>
            </w:r>
            <w:r w:rsidR="00D21B56" w:rsidRPr="00D21B56">
              <w:rPr>
                <w:rFonts w:ascii="Times New Roman" w:hAnsi="Times New Roman" w:cs="Times New Roman"/>
                <w:noProof/>
                <w:webHidden/>
                <w:sz w:val="24"/>
                <w:szCs w:val="24"/>
              </w:rPr>
              <w:fldChar w:fldCharType="end"/>
            </w:r>
          </w:hyperlink>
        </w:p>
        <w:p w14:paraId="038A217C" w14:textId="68274230" w:rsidR="00D21B56" w:rsidRPr="00D21B56" w:rsidRDefault="009F73CF" w:rsidP="00D21B56">
          <w:pPr>
            <w:pStyle w:val="Spistreci1"/>
            <w:tabs>
              <w:tab w:val="left" w:pos="440"/>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54" w:history="1">
            <w:r w:rsidR="00D21B56" w:rsidRPr="00D21B56">
              <w:rPr>
                <w:rStyle w:val="Hipercze"/>
                <w:rFonts w:ascii="Times New Roman" w:hAnsi="Times New Roman" w:cs="Times New Roman"/>
                <w:noProof/>
                <w:sz w:val="24"/>
                <w:szCs w:val="24"/>
              </w:rPr>
              <w:t>II.</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Część diagnostyczno-analityczna</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_Toc485710154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26</w:t>
            </w:r>
            <w:r w:rsidR="00D21B56" w:rsidRPr="00D21B56">
              <w:rPr>
                <w:rFonts w:ascii="Times New Roman" w:hAnsi="Times New Roman" w:cs="Times New Roman"/>
                <w:noProof/>
                <w:webHidden/>
                <w:sz w:val="24"/>
                <w:szCs w:val="24"/>
              </w:rPr>
              <w:fldChar w:fldCharType="end"/>
            </w:r>
          </w:hyperlink>
        </w:p>
        <w:p w14:paraId="65333BDB" w14:textId="572C71D4"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55" w:history="1">
            <w:r w:rsidR="00D21B56" w:rsidRPr="00D21B56">
              <w:rPr>
                <w:rStyle w:val="Hipercze"/>
                <w:rFonts w:ascii="Times New Roman" w:hAnsi="Times New Roman" w:cs="Times New Roman"/>
                <w:noProof/>
                <w:sz w:val="24"/>
                <w:szCs w:val="24"/>
              </w:rPr>
              <w:t>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Metodologia delimitacji obszaru zdegradowanego i obszaru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_Toc485710155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26</w:t>
            </w:r>
            <w:r w:rsidR="00D21B56" w:rsidRPr="00D21B56">
              <w:rPr>
                <w:rFonts w:ascii="Times New Roman" w:hAnsi="Times New Roman" w:cs="Times New Roman"/>
                <w:noProof/>
                <w:webHidden/>
                <w:sz w:val="24"/>
                <w:szCs w:val="24"/>
              </w:rPr>
              <w:fldChar w:fldCharType="end"/>
            </w:r>
          </w:hyperlink>
        </w:p>
        <w:p w14:paraId="798C2808" w14:textId="2C8EFFC6"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56" w:history="1">
            <w:r w:rsidR="00D21B56" w:rsidRPr="00D21B56">
              <w:rPr>
                <w:rStyle w:val="Hipercze"/>
                <w:rFonts w:ascii="Times New Roman" w:hAnsi="Times New Roman" w:cs="Times New Roman"/>
                <w:noProof/>
                <w:sz w:val="24"/>
                <w:szCs w:val="24"/>
              </w:rPr>
              <w:t>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Zasięg przestrzenny obszaru zdegradowanego i obszaru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_Toc485710156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29</w:t>
            </w:r>
            <w:r w:rsidR="00D21B56" w:rsidRPr="00D21B56">
              <w:rPr>
                <w:rFonts w:ascii="Times New Roman" w:hAnsi="Times New Roman" w:cs="Times New Roman"/>
                <w:noProof/>
                <w:webHidden/>
                <w:sz w:val="24"/>
                <w:szCs w:val="24"/>
              </w:rPr>
              <w:fldChar w:fldCharType="end"/>
            </w:r>
          </w:hyperlink>
        </w:p>
        <w:p w14:paraId="10E8B531" w14:textId="34F67CB6"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57" w:history="1">
            <w:r w:rsidR="00D21B56" w:rsidRPr="00D21B56">
              <w:rPr>
                <w:rStyle w:val="Hipercze"/>
                <w:rFonts w:ascii="Times New Roman" w:hAnsi="Times New Roman" w:cs="Times New Roman"/>
                <w:noProof/>
                <w:sz w:val="24"/>
                <w:szCs w:val="24"/>
              </w:rPr>
              <w:t>3.</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Szczegółowa diagnoza obszaru rewitalizacji oraz skala i charakter potrzeb rewitalizacyjnych</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_Toc485710157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34</w:t>
            </w:r>
            <w:r w:rsidR="00D21B56" w:rsidRPr="00D21B56">
              <w:rPr>
                <w:rFonts w:ascii="Times New Roman" w:hAnsi="Times New Roman" w:cs="Times New Roman"/>
                <w:noProof/>
                <w:webHidden/>
                <w:sz w:val="24"/>
                <w:szCs w:val="24"/>
              </w:rPr>
              <w:fldChar w:fldCharType="end"/>
            </w:r>
          </w:hyperlink>
        </w:p>
        <w:p w14:paraId="4A7BDD0F" w14:textId="55B12EA3" w:rsidR="00D21B56" w:rsidRPr="00D21B56" w:rsidRDefault="009F73CF" w:rsidP="00D21B56">
          <w:pPr>
            <w:pStyle w:val="Spistreci1"/>
            <w:tabs>
              <w:tab w:val="left" w:pos="660"/>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58" w:history="1">
            <w:r w:rsidR="00D21B56" w:rsidRPr="00D21B56">
              <w:rPr>
                <w:rStyle w:val="Hipercze"/>
                <w:rFonts w:ascii="Times New Roman" w:hAnsi="Times New Roman" w:cs="Times New Roman"/>
                <w:noProof/>
                <w:sz w:val="24"/>
                <w:szCs w:val="24"/>
              </w:rPr>
              <w:t>III.</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Część programowa</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_Toc485710158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68</w:t>
            </w:r>
            <w:r w:rsidR="00D21B56" w:rsidRPr="00D21B56">
              <w:rPr>
                <w:rFonts w:ascii="Times New Roman" w:hAnsi="Times New Roman" w:cs="Times New Roman"/>
                <w:noProof/>
                <w:webHidden/>
                <w:sz w:val="24"/>
                <w:szCs w:val="24"/>
              </w:rPr>
              <w:fldChar w:fldCharType="end"/>
            </w:r>
          </w:hyperlink>
        </w:p>
        <w:p w14:paraId="0CDC7480" w14:textId="478079F1"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59" w:history="1">
            <w:r w:rsidR="00D21B56" w:rsidRPr="00D21B56">
              <w:rPr>
                <w:rStyle w:val="Hipercze"/>
                <w:rFonts w:ascii="Times New Roman" w:hAnsi="Times New Roman" w:cs="Times New Roman"/>
                <w:noProof/>
                <w:sz w:val="24"/>
                <w:szCs w:val="24"/>
              </w:rPr>
              <w:t>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Założenia Gminnego Programu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_Toc485710159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68</w:t>
            </w:r>
            <w:r w:rsidR="00D21B56" w:rsidRPr="00D21B56">
              <w:rPr>
                <w:rFonts w:ascii="Times New Roman" w:hAnsi="Times New Roman" w:cs="Times New Roman"/>
                <w:noProof/>
                <w:webHidden/>
                <w:sz w:val="24"/>
                <w:szCs w:val="24"/>
              </w:rPr>
              <w:fldChar w:fldCharType="end"/>
            </w:r>
          </w:hyperlink>
        </w:p>
        <w:p w14:paraId="006E0322" w14:textId="4E238857"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60" w:history="1">
            <w:r w:rsidR="00D21B56" w:rsidRPr="00D21B56">
              <w:rPr>
                <w:rStyle w:val="Hipercze"/>
                <w:rFonts w:ascii="Times New Roman" w:hAnsi="Times New Roman" w:cs="Times New Roman"/>
                <w:noProof/>
                <w:sz w:val="24"/>
                <w:szCs w:val="24"/>
              </w:rPr>
              <w:t>1.1.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Misja i wizja stanu obszaru po przeprowadzeniu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_Toc485710160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68</w:t>
            </w:r>
            <w:r w:rsidR="00D21B56" w:rsidRPr="00D21B56">
              <w:rPr>
                <w:rFonts w:ascii="Times New Roman" w:hAnsi="Times New Roman" w:cs="Times New Roman"/>
                <w:noProof/>
                <w:webHidden/>
                <w:sz w:val="24"/>
                <w:szCs w:val="24"/>
              </w:rPr>
              <w:fldChar w:fldCharType="end"/>
            </w:r>
          </w:hyperlink>
        </w:p>
        <w:p w14:paraId="177ADE69" w14:textId="16C32182"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61" w:history="1">
            <w:r w:rsidR="00D21B56" w:rsidRPr="00D21B56">
              <w:rPr>
                <w:rStyle w:val="Hipercze"/>
                <w:rFonts w:ascii="Times New Roman" w:hAnsi="Times New Roman" w:cs="Times New Roman"/>
                <w:noProof/>
                <w:sz w:val="24"/>
                <w:szCs w:val="24"/>
              </w:rPr>
              <w:t>1.2.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Cele rewitalizacji wraz z odpowiadającymi im kierunkami działań</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_Toc485710161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70</w:t>
            </w:r>
            <w:r w:rsidR="00D21B56" w:rsidRPr="00D21B56">
              <w:rPr>
                <w:rFonts w:ascii="Times New Roman" w:hAnsi="Times New Roman" w:cs="Times New Roman"/>
                <w:noProof/>
                <w:webHidden/>
                <w:sz w:val="24"/>
                <w:szCs w:val="24"/>
              </w:rPr>
              <w:fldChar w:fldCharType="end"/>
            </w:r>
          </w:hyperlink>
        </w:p>
        <w:p w14:paraId="5FB31851" w14:textId="23081764"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62" w:history="1">
            <w:r w:rsidR="00D21B56" w:rsidRPr="00D21B56">
              <w:rPr>
                <w:rStyle w:val="Hipercze"/>
                <w:rFonts w:ascii="Times New Roman" w:hAnsi="Times New Roman" w:cs="Times New Roman"/>
                <w:noProof/>
                <w:sz w:val="24"/>
                <w:szCs w:val="24"/>
              </w:rPr>
              <w:t>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Projekty i przedsięwzięcia rewitalizacyjne</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_Toc485710162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72</w:t>
            </w:r>
            <w:r w:rsidR="00D21B56" w:rsidRPr="00D21B56">
              <w:rPr>
                <w:rFonts w:ascii="Times New Roman" w:hAnsi="Times New Roman" w:cs="Times New Roman"/>
                <w:noProof/>
                <w:webHidden/>
                <w:sz w:val="24"/>
                <w:szCs w:val="24"/>
              </w:rPr>
              <w:fldChar w:fldCharType="end"/>
            </w:r>
          </w:hyperlink>
        </w:p>
        <w:p w14:paraId="74B8CD47" w14:textId="135F2485"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63" w:history="1">
            <w:r w:rsidR="00D21B56" w:rsidRPr="00D21B56">
              <w:rPr>
                <w:rStyle w:val="Hipercze"/>
                <w:rFonts w:ascii="Times New Roman" w:hAnsi="Times New Roman" w:cs="Times New Roman"/>
                <w:noProof/>
                <w:sz w:val="24"/>
                <w:szCs w:val="24"/>
              </w:rPr>
              <w:t>2.1.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Lista planowanych podstawowych projektów/przedsięwzięć</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_Toc485710163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72</w:t>
            </w:r>
            <w:r w:rsidR="00D21B56" w:rsidRPr="00D21B56">
              <w:rPr>
                <w:rFonts w:ascii="Times New Roman" w:hAnsi="Times New Roman" w:cs="Times New Roman"/>
                <w:noProof/>
                <w:webHidden/>
                <w:sz w:val="24"/>
                <w:szCs w:val="24"/>
              </w:rPr>
              <w:fldChar w:fldCharType="end"/>
            </w:r>
          </w:hyperlink>
        </w:p>
        <w:p w14:paraId="70A809E3" w14:textId="452BEEE8"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64" w:history="1">
            <w:r w:rsidR="00D21B56" w:rsidRPr="00D21B56">
              <w:rPr>
                <w:rStyle w:val="Hipercze"/>
                <w:rFonts w:ascii="Times New Roman" w:hAnsi="Times New Roman" w:cs="Times New Roman"/>
                <w:noProof/>
                <w:sz w:val="24"/>
                <w:szCs w:val="24"/>
              </w:rPr>
              <w:t>2.2.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Charakterystyka pozostałych rodzajów przedsięwzięć</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_Toc485710164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91</w:t>
            </w:r>
            <w:r w:rsidR="00D21B56" w:rsidRPr="00D21B56">
              <w:rPr>
                <w:rFonts w:ascii="Times New Roman" w:hAnsi="Times New Roman" w:cs="Times New Roman"/>
                <w:noProof/>
                <w:webHidden/>
                <w:sz w:val="24"/>
                <w:szCs w:val="24"/>
              </w:rPr>
              <w:fldChar w:fldCharType="end"/>
            </w:r>
          </w:hyperlink>
        </w:p>
        <w:p w14:paraId="79903549" w14:textId="32FE69B1"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65" w:history="1">
            <w:r w:rsidR="00D21B56" w:rsidRPr="00D21B56">
              <w:rPr>
                <w:rStyle w:val="Hipercze"/>
                <w:rFonts w:ascii="Times New Roman" w:hAnsi="Times New Roman" w:cs="Times New Roman"/>
                <w:noProof/>
                <w:sz w:val="24"/>
                <w:szCs w:val="24"/>
              </w:rPr>
              <w:t>2.3.</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 xml:space="preserve">Mechanizmy zapewnienia komplementarności oraz integrowania działań </w:t>
            </w:r>
            <w:r w:rsidR="00D21B56">
              <w:rPr>
                <w:rStyle w:val="Hipercze"/>
                <w:rFonts w:ascii="Times New Roman" w:hAnsi="Times New Roman" w:cs="Times New Roman"/>
                <w:noProof/>
                <w:sz w:val="24"/>
                <w:szCs w:val="24"/>
              </w:rPr>
              <w:br/>
            </w:r>
            <w:r w:rsidR="00D21B56" w:rsidRPr="00D21B56">
              <w:rPr>
                <w:rStyle w:val="Hipercze"/>
                <w:rFonts w:ascii="Times New Roman" w:hAnsi="Times New Roman" w:cs="Times New Roman"/>
                <w:noProof/>
                <w:sz w:val="24"/>
                <w:szCs w:val="24"/>
              </w:rPr>
              <w:t>i przedsięwzięć rewitalizacyjnych</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_Toc485710165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94</w:t>
            </w:r>
            <w:r w:rsidR="00D21B56" w:rsidRPr="00D21B56">
              <w:rPr>
                <w:rFonts w:ascii="Times New Roman" w:hAnsi="Times New Roman" w:cs="Times New Roman"/>
                <w:noProof/>
                <w:webHidden/>
                <w:sz w:val="24"/>
                <w:szCs w:val="24"/>
              </w:rPr>
              <w:fldChar w:fldCharType="end"/>
            </w:r>
          </w:hyperlink>
        </w:p>
        <w:p w14:paraId="2C591A0C" w14:textId="273BD429"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66" w:history="1">
            <w:r w:rsidR="00D21B56" w:rsidRPr="00D21B56">
              <w:rPr>
                <w:rStyle w:val="Hipercze"/>
                <w:rFonts w:ascii="Times New Roman" w:hAnsi="Times New Roman" w:cs="Times New Roman"/>
                <w:noProof/>
                <w:sz w:val="24"/>
                <w:szCs w:val="24"/>
              </w:rPr>
              <w:t>3.</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 xml:space="preserve">Szacunkowe ramy finansowe dokumentu wraz ze wskazaniem źródeł </w:t>
            </w:r>
            <w:r w:rsidR="00D21B56">
              <w:rPr>
                <w:rStyle w:val="Hipercze"/>
                <w:rFonts w:ascii="Times New Roman" w:hAnsi="Times New Roman" w:cs="Times New Roman"/>
                <w:noProof/>
                <w:sz w:val="24"/>
                <w:szCs w:val="24"/>
              </w:rPr>
              <w:br/>
            </w:r>
            <w:r w:rsidR="00D21B56" w:rsidRPr="00D21B56">
              <w:rPr>
                <w:rStyle w:val="Hipercze"/>
                <w:rFonts w:ascii="Times New Roman" w:hAnsi="Times New Roman" w:cs="Times New Roman"/>
                <w:noProof/>
                <w:sz w:val="24"/>
                <w:szCs w:val="24"/>
              </w:rPr>
              <w:t>finansowania</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_Toc485710166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102</w:t>
            </w:r>
            <w:r w:rsidR="00D21B56" w:rsidRPr="00D21B56">
              <w:rPr>
                <w:rFonts w:ascii="Times New Roman" w:hAnsi="Times New Roman" w:cs="Times New Roman"/>
                <w:noProof/>
                <w:webHidden/>
                <w:sz w:val="24"/>
                <w:szCs w:val="24"/>
              </w:rPr>
              <w:fldChar w:fldCharType="end"/>
            </w:r>
          </w:hyperlink>
        </w:p>
        <w:p w14:paraId="714900D1" w14:textId="7DA2E310" w:rsidR="00D21B56" w:rsidRPr="00D21B56" w:rsidRDefault="009F73CF" w:rsidP="00D21B56">
          <w:pPr>
            <w:pStyle w:val="Spistreci1"/>
            <w:tabs>
              <w:tab w:val="left" w:pos="660"/>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67" w:history="1">
            <w:r w:rsidR="00D21B56" w:rsidRPr="00D21B56">
              <w:rPr>
                <w:rStyle w:val="Hipercze"/>
                <w:rFonts w:ascii="Times New Roman" w:hAnsi="Times New Roman" w:cs="Times New Roman"/>
                <w:noProof/>
                <w:sz w:val="24"/>
                <w:szCs w:val="24"/>
              </w:rPr>
              <w:t>IV.</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Część wdrożeniowa</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_Toc485710167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105</w:t>
            </w:r>
            <w:r w:rsidR="00D21B56" w:rsidRPr="00D21B56">
              <w:rPr>
                <w:rFonts w:ascii="Times New Roman" w:hAnsi="Times New Roman" w:cs="Times New Roman"/>
                <w:noProof/>
                <w:webHidden/>
                <w:sz w:val="24"/>
                <w:szCs w:val="24"/>
              </w:rPr>
              <w:fldChar w:fldCharType="end"/>
            </w:r>
          </w:hyperlink>
        </w:p>
        <w:p w14:paraId="18B1568D" w14:textId="31158ABF"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68" w:history="1">
            <w:r w:rsidR="00D21B56" w:rsidRPr="00D21B56">
              <w:rPr>
                <w:rStyle w:val="Hipercze"/>
                <w:rFonts w:ascii="Times New Roman" w:hAnsi="Times New Roman" w:cs="Times New Roman"/>
                <w:noProof/>
                <w:sz w:val="24"/>
                <w:szCs w:val="24"/>
              </w:rPr>
              <w:t>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System realizacji Gminnego Programu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_Toc485710168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105</w:t>
            </w:r>
            <w:r w:rsidR="00D21B56" w:rsidRPr="00D21B56">
              <w:rPr>
                <w:rFonts w:ascii="Times New Roman" w:hAnsi="Times New Roman" w:cs="Times New Roman"/>
                <w:noProof/>
                <w:webHidden/>
                <w:sz w:val="24"/>
                <w:szCs w:val="24"/>
              </w:rPr>
              <w:fldChar w:fldCharType="end"/>
            </w:r>
          </w:hyperlink>
        </w:p>
        <w:p w14:paraId="6652262E" w14:textId="116651DA"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69" w:history="1">
            <w:r w:rsidR="00D21B56" w:rsidRPr="00D21B56">
              <w:rPr>
                <w:rStyle w:val="Hipercze"/>
                <w:rFonts w:ascii="Times New Roman" w:hAnsi="Times New Roman" w:cs="Times New Roman"/>
                <w:noProof/>
                <w:sz w:val="24"/>
                <w:szCs w:val="24"/>
              </w:rPr>
              <w:t>1.1.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Struktura zarządzania dokumentem wraz z jego kosztami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_Toc485710169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105</w:t>
            </w:r>
            <w:r w:rsidR="00D21B56" w:rsidRPr="00D21B56">
              <w:rPr>
                <w:rFonts w:ascii="Times New Roman" w:hAnsi="Times New Roman" w:cs="Times New Roman"/>
                <w:noProof/>
                <w:webHidden/>
                <w:sz w:val="24"/>
                <w:szCs w:val="24"/>
              </w:rPr>
              <w:fldChar w:fldCharType="end"/>
            </w:r>
          </w:hyperlink>
        </w:p>
        <w:p w14:paraId="788F8D12" w14:textId="7CA67D56"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70" w:history="1">
            <w:r w:rsidR="00D21B56" w:rsidRPr="00D21B56">
              <w:rPr>
                <w:rStyle w:val="Hipercze"/>
                <w:rFonts w:ascii="Times New Roman" w:hAnsi="Times New Roman" w:cs="Times New Roman"/>
                <w:noProof/>
                <w:sz w:val="24"/>
                <w:szCs w:val="24"/>
              </w:rPr>
              <w:t>1.2.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Harmonogram realizacji programu</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_Toc485710170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109</w:t>
            </w:r>
            <w:r w:rsidR="00D21B56" w:rsidRPr="00D21B56">
              <w:rPr>
                <w:rFonts w:ascii="Times New Roman" w:hAnsi="Times New Roman" w:cs="Times New Roman"/>
                <w:noProof/>
                <w:webHidden/>
                <w:sz w:val="24"/>
                <w:szCs w:val="24"/>
              </w:rPr>
              <w:fldChar w:fldCharType="end"/>
            </w:r>
          </w:hyperlink>
        </w:p>
        <w:p w14:paraId="3623EDFD" w14:textId="639C47AE"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71" w:history="1">
            <w:r w:rsidR="00D21B56" w:rsidRPr="00D21B56">
              <w:rPr>
                <w:rStyle w:val="Hipercze"/>
                <w:rFonts w:ascii="Times New Roman" w:hAnsi="Times New Roman" w:cs="Times New Roman"/>
                <w:noProof/>
                <w:sz w:val="24"/>
                <w:szCs w:val="24"/>
              </w:rPr>
              <w:t>1.3.</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Public relations dokumentu</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_Toc485710171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111</w:t>
            </w:r>
            <w:r w:rsidR="00D21B56" w:rsidRPr="00D21B56">
              <w:rPr>
                <w:rFonts w:ascii="Times New Roman" w:hAnsi="Times New Roman" w:cs="Times New Roman"/>
                <w:noProof/>
                <w:webHidden/>
                <w:sz w:val="24"/>
                <w:szCs w:val="24"/>
              </w:rPr>
              <w:fldChar w:fldCharType="end"/>
            </w:r>
          </w:hyperlink>
        </w:p>
        <w:p w14:paraId="1B6DE5E5" w14:textId="154468E4"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72" w:history="1">
            <w:r w:rsidR="00D21B56" w:rsidRPr="00D21B56">
              <w:rPr>
                <w:rStyle w:val="Hipercze"/>
                <w:rFonts w:ascii="Times New Roman" w:hAnsi="Times New Roman" w:cs="Times New Roman"/>
                <w:noProof/>
                <w:sz w:val="24"/>
                <w:szCs w:val="24"/>
              </w:rPr>
              <w:t>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System monitoringu, oceny i wprowadzania zmian do programu</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_Toc485710172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112</w:t>
            </w:r>
            <w:r w:rsidR="00D21B56" w:rsidRPr="00D21B56">
              <w:rPr>
                <w:rFonts w:ascii="Times New Roman" w:hAnsi="Times New Roman" w:cs="Times New Roman"/>
                <w:noProof/>
                <w:webHidden/>
                <w:sz w:val="24"/>
                <w:szCs w:val="24"/>
              </w:rPr>
              <w:fldChar w:fldCharType="end"/>
            </w:r>
          </w:hyperlink>
        </w:p>
        <w:p w14:paraId="621933A4" w14:textId="43704EEF"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73" w:history="1">
            <w:r w:rsidR="00D21B56" w:rsidRPr="00D21B56">
              <w:rPr>
                <w:rStyle w:val="Hipercze"/>
                <w:rFonts w:ascii="Times New Roman" w:hAnsi="Times New Roman" w:cs="Times New Roman"/>
                <w:noProof/>
                <w:sz w:val="24"/>
                <w:szCs w:val="24"/>
              </w:rPr>
              <w:t>2.1.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Sposoby monitorowania i sprawozdawczości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_Toc485710173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113</w:t>
            </w:r>
            <w:r w:rsidR="00D21B56" w:rsidRPr="00D21B56">
              <w:rPr>
                <w:rFonts w:ascii="Times New Roman" w:hAnsi="Times New Roman" w:cs="Times New Roman"/>
                <w:noProof/>
                <w:webHidden/>
                <w:sz w:val="24"/>
                <w:szCs w:val="24"/>
              </w:rPr>
              <w:fldChar w:fldCharType="end"/>
            </w:r>
          </w:hyperlink>
        </w:p>
        <w:p w14:paraId="7BDF1648" w14:textId="268FF0F1"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74" w:history="1">
            <w:r w:rsidR="00D21B56" w:rsidRPr="00D21B56">
              <w:rPr>
                <w:rStyle w:val="Hipercze"/>
                <w:rFonts w:ascii="Times New Roman" w:hAnsi="Times New Roman" w:cs="Times New Roman"/>
                <w:noProof/>
                <w:sz w:val="24"/>
                <w:szCs w:val="24"/>
              </w:rPr>
              <w:t>2.2.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 xml:space="preserve">Sposób ewaluacji i wprowadzania modyfikacji w reakcji na zmiany </w:t>
            </w:r>
            <w:r w:rsidR="00D21B56">
              <w:rPr>
                <w:rStyle w:val="Hipercze"/>
                <w:rFonts w:ascii="Times New Roman" w:hAnsi="Times New Roman" w:cs="Times New Roman"/>
                <w:noProof/>
                <w:sz w:val="24"/>
                <w:szCs w:val="24"/>
              </w:rPr>
              <w:br/>
            </w:r>
            <w:r w:rsidR="00D21B56" w:rsidRPr="00D21B56">
              <w:rPr>
                <w:rStyle w:val="Hipercze"/>
                <w:rFonts w:ascii="Times New Roman" w:hAnsi="Times New Roman" w:cs="Times New Roman"/>
                <w:noProof/>
                <w:sz w:val="24"/>
                <w:szCs w:val="24"/>
              </w:rPr>
              <w:t>w otoczeniu</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_Toc485710174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117</w:t>
            </w:r>
            <w:r w:rsidR="00D21B56" w:rsidRPr="00D21B56">
              <w:rPr>
                <w:rFonts w:ascii="Times New Roman" w:hAnsi="Times New Roman" w:cs="Times New Roman"/>
                <w:noProof/>
                <w:webHidden/>
                <w:sz w:val="24"/>
                <w:szCs w:val="24"/>
              </w:rPr>
              <w:fldChar w:fldCharType="end"/>
            </w:r>
          </w:hyperlink>
        </w:p>
        <w:p w14:paraId="3866C417" w14:textId="470B5E71"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75" w:history="1">
            <w:r w:rsidR="00D21B56" w:rsidRPr="00D21B56">
              <w:rPr>
                <w:rStyle w:val="Hipercze"/>
                <w:rFonts w:ascii="Times New Roman" w:hAnsi="Times New Roman" w:cs="Times New Roman"/>
                <w:noProof/>
                <w:sz w:val="24"/>
                <w:szCs w:val="24"/>
              </w:rPr>
              <w:t>3.</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Mechanizmy włączenia różnych grup interesariuszy w proces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_Toc485710175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119</w:t>
            </w:r>
            <w:r w:rsidR="00D21B56" w:rsidRPr="00D21B56">
              <w:rPr>
                <w:rFonts w:ascii="Times New Roman" w:hAnsi="Times New Roman" w:cs="Times New Roman"/>
                <w:noProof/>
                <w:webHidden/>
                <w:sz w:val="24"/>
                <w:szCs w:val="24"/>
              </w:rPr>
              <w:fldChar w:fldCharType="end"/>
            </w:r>
          </w:hyperlink>
        </w:p>
        <w:p w14:paraId="597D6A9D" w14:textId="5E018C74"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76" w:history="1">
            <w:r w:rsidR="00D21B56" w:rsidRPr="00D21B56">
              <w:rPr>
                <w:rStyle w:val="Hipercze"/>
                <w:rFonts w:ascii="Times New Roman" w:hAnsi="Times New Roman" w:cs="Times New Roman"/>
                <w:noProof/>
                <w:sz w:val="24"/>
                <w:szCs w:val="24"/>
              </w:rPr>
              <w:t>4.</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Procedura strategicznej oceny oddzia</w:t>
            </w:r>
            <w:r w:rsidR="00D21B56">
              <w:rPr>
                <w:rStyle w:val="Hipercze"/>
                <w:rFonts w:ascii="Times New Roman" w:hAnsi="Times New Roman" w:cs="Times New Roman"/>
                <w:noProof/>
                <w:sz w:val="24"/>
                <w:szCs w:val="24"/>
              </w:rPr>
              <w:t xml:space="preserve">ływania dokumentu na środowisko </w:t>
            </w:r>
            <w:r w:rsidR="00D21B56" w:rsidRPr="00D21B56">
              <w:rPr>
                <w:rStyle w:val="Hipercze"/>
                <w:rFonts w:ascii="Times New Roman" w:hAnsi="Times New Roman" w:cs="Times New Roman"/>
                <w:noProof/>
                <w:sz w:val="24"/>
                <w:szCs w:val="24"/>
              </w:rPr>
              <w:t>oraz opiniowania przez właściwe instytucje</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_Toc485710176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126</w:t>
            </w:r>
            <w:r w:rsidR="00D21B56" w:rsidRPr="00D21B56">
              <w:rPr>
                <w:rFonts w:ascii="Times New Roman" w:hAnsi="Times New Roman" w:cs="Times New Roman"/>
                <w:noProof/>
                <w:webHidden/>
                <w:sz w:val="24"/>
                <w:szCs w:val="24"/>
              </w:rPr>
              <w:fldChar w:fldCharType="end"/>
            </w:r>
          </w:hyperlink>
        </w:p>
        <w:p w14:paraId="3B6FF515" w14:textId="6C6A2950"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77" w:history="1">
            <w:r w:rsidR="00D21B56" w:rsidRPr="00D21B56">
              <w:rPr>
                <w:rStyle w:val="Hipercze"/>
                <w:rFonts w:ascii="Times New Roman" w:hAnsi="Times New Roman" w:cs="Times New Roman"/>
                <w:noProof/>
                <w:sz w:val="24"/>
                <w:szCs w:val="24"/>
              </w:rPr>
              <w:t>5.</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Specjalna Strefa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_Toc485710177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128</w:t>
            </w:r>
            <w:r w:rsidR="00D21B56" w:rsidRPr="00D21B56">
              <w:rPr>
                <w:rFonts w:ascii="Times New Roman" w:hAnsi="Times New Roman" w:cs="Times New Roman"/>
                <w:noProof/>
                <w:webHidden/>
                <w:sz w:val="24"/>
                <w:szCs w:val="24"/>
              </w:rPr>
              <w:fldChar w:fldCharType="end"/>
            </w:r>
          </w:hyperlink>
        </w:p>
        <w:p w14:paraId="5119FD9F" w14:textId="5D6A099B" w:rsidR="00D21B56" w:rsidRPr="00D21B56" w:rsidRDefault="009F73CF" w:rsidP="00D21B56">
          <w:pPr>
            <w:pStyle w:val="Spistreci2"/>
            <w:spacing w:line="360" w:lineRule="auto"/>
            <w:rPr>
              <w:rFonts w:ascii="Times New Roman" w:eastAsiaTheme="minorEastAsia" w:hAnsi="Times New Roman" w:cs="Times New Roman"/>
              <w:noProof/>
              <w:sz w:val="24"/>
              <w:szCs w:val="24"/>
              <w:lang w:eastAsia="pl-PL"/>
            </w:rPr>
          </w:pPr>
          <w:hyperlink w:anchor="_Toc485710178" w:history="1">
            <w:r w:rsidR="00D21B56" w:rsidRPr="00D21B56">
              <w:rPr>
                <w:rStyle w:val="Hipercze"/>
                <w:rFonts w:ascii="Times New Roman" w:hAnsi="Times New Roman" w:cs="Times New Roman"/>
                <w:noProof/>
                <w:sz w:val="24"/>
                <w:szCs w:val="24"/>
              </w:rPr>
              <w:t>6.</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 xml:space="preserve">Sposób realizacji dokumentu a polityka mieszkaniowa i planowanie przestrzenne </w:t>
            </w:r>
            <w:r w:rsidR="00D21B56">
              <w:rPr>
                <w:rStyle w:val="Hipercze"/>
                <w:rFonts w:ascii="Times New Roman" w:hAnsi="Times New Roman" w:cs="Times New Roman"/>
                <w:noProof/>
                <w:sz w:val="24"/>
                <w:szCs w:val="24"/>
              </w:rPr>
              <w:br/>
            </w:r>
            <w:r w:rsidR="00D21B56" w:rsidRPr="00D21B56">
              <w:rPr>
                <w:rStyle w:val="Hipercze"/>
                <w:rFonts w:ascii="Times New Roman" w:hAnsi="Times New Roman" w:cs="Times New Roman"/>
                <w:noProof/>
                <w:sz w:val="24"/>
                <w:szCs w:val="24"/>
              </w:rPr>
              <w:t>w gminie</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_Toc485710178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128</w:t>
            </w:r>
            <w:r w:rsidR="00D21B56" w:rsidRPr="00D21B56">
              <w:rPr>
                <w:rFonts w:ascii="Times New Roman" w:hAnsi="Times New Roman" w:cs="Times New Roman"/>
                <w:noProof/>
                <w:webHidden/>
                <w:sz w:val="24"/>
                <w:szCs w:val="24"/>
              </w:rPr>
              <w:fldChar w:fldCharType="end"/>
            </w:r>
          </w:hyperlink>
        </w:p>
        <w:p w14:paraId="6D23922D" w14:textId="46FD94B7"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79" w:history="1">
            <w:r w:rsidR="00D21B56" w:rsidRPr="00D21B56">
              <w:rPr>
                <w:rStyle w:val="Hipercze"/>
                <w:rFonts w:ascii="Times New Roman" w:hAnsi="Times New Roman" w:cs="Times New Roman"/>
                <w:noProof/>
                <w:sz w:val="24"/>
                <w:szCs w:val="24"/>
              </w:rPr>
              <w:t>6.1.</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Niezbędne zmiany w polityce mieszkaniowej</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_Toc485710179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128</w:t>
            </w:r>
            <w:r w:rsidR="00D21B56" w:rsidRPr="00D21B56">
              <w:rPr>
                <w:rFonts w:ascii="Times New Roman" w:hAnsi="Times New Roman" w:cs="Times New Roman"/>
                <w:noProof/>
                <w:webHidden/>
                <w:sz w:val="24"/>
                <w:szCs w:val="24"/>
              </w:rPr>
              <w:fldChar w:fldCharType="end"/>
            </w:r>
          </w:hyperlink>
        </w:p>
        <w:p w14:paraId="08ABCB40" w14:textId="2DA60995" w:rsidR="00D21B56" w:rsidRPr="00D21B56" w:rsidRDefault="009F73CF" w:rsidP="00D21B56">
          <w:pPr>
            <w:pStyle w:val="Spistreci3"/>
            <w:spacing w:line="360" w:lineRule="auto"/>
            <w:rPr>
              <w:rFonts w:ascii="Times New Roman" w:eastAsiaTheme="minorEastAsia" w:hAnsi="Times New Roman" w:cs="Times New Roman"/>
              <w:noProof/>
              <w:sz w:val="24"/>
              <w:szCs w:val="24"/>
              <w:lang w:eastAsia="pl-PL"/>
            </w:rPr>
          </w:pPr>
          <w:hyperlink w:anchor="_Toc485710180" w:history="1">
            <w:r w:rsidR="00D21B56" w:rsidRPr="00D21B56">
              <w:rPr>
                <w:rStyle w:val="Hipercze"/>
                <w:rFonts w:ascii="Times New Roman" w:hAnsi="Times New Roman" w:cs="Times New Roman"/>
                <w:noProof/>
                <w:sz w:val="24"/>
                <w:szCs w:val="24"/>
              </w:rPr>
              <w:t>6.2.</w:t>
            </w:r>
            <w:r w:rsidR="00D21B56" w:rsidRPr="00D21B56">
              <w:rPr>
                <w:rFonts w:ascii="Times New Roman" w:eastAsiaTheme="minorEastAsia" w:hAnsi="Times New Roman" w:cs="Times New Roman"/>
                <w:noProof/>
                <w:sz w:val="24"/>
                <w:szCs w:val="24"/>
                <w:lang w:eastAsia="pl-PL"/>
              </w:rPr>
              <w:tab/>
            </w:r>
            <w:r w:rsidR="00D21B56" w:rsidRPr="00D21B56">
              <w:rPr>
                <w:rStyle w:val="Hipercze"/>
                <w:rFonts w:ascii="Times New Roman" w:hAnsi="Times New Roman" w:cs="Times New Roman"/>
                <w:noProof/>
                <w:sz w:val="24"/>
                <w:szCs w:val="24"/>
              </w:rPr>
              <w:t xml:space="preserve">Niezbędne zmiany w zakresie planowania i zagospodarowania </w:t>
            </w:r>
            <w:r w:rsidR="00D21B56">
              <w:rPr>
                <w:rStyle w:val="Hipercze"/>
                <w:rFonts w:ascii="Times New Roman" w:hAnsi="Times New Roman" w:cs="Times New Roman"/>
                <w:noProof/>
                <w:sz w:val="24"/>
                <w:szCs w:val="24"/>
              </w:rPr>
              <w:br/>
            </w:r>
            <w:r w:rsidR="00D21B56" w:rsidRPr="00D21B56">
              <w:rPr>
                <w:rStyle w:val="Hipercze"/>
                <w:rFonts w:ascii="Times New Roman" w:hAnsi="Times New Roman" w:cs="Times New Roman"/>
                <w:noProof/>
                <w:sz w:val="24"/>
                <w:szCs w:val="24"/>
              </w:rPr>
              <w:t>przestrzennego</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_Toc485710180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129</w:t>
            </w:r>
            <w:r w:rsidR="00D21B56" w:rsidRPr="00D21B56">
              <w:rPr>
                <w:rFonts w:ascii="Times New Roman" w:hAnsi="Times New Roman" w:cs="Times New Roman"/>
                <w:noProof/>
                <w:webHidden/>
                <w:sz w:val="24"/>
                <w:szCs w:val="24"/>
              </w:rPr>
              <w:fldChar w:fldCharType="end"/>
            </w:r>
          </w:hyperlink>
        </w:p>
        <w:p w14:paraId="41A11650" w14:textId="008EB997" w:rsidR="00D21B56" w:rsidRPr="00D21B56" w:rsidRDefault="009F73CF" w:rsidP="00D21B56">
          <w:pPr>
            <w:pStyle w:val="Spistreci1"/>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81" w:history="1">
            <w:r w:rsidR="00D21B56" w:rsidRPr="00D21B56">
              <w:rPr>
                <w:rStyle w:val="Hipercze"/>
                <w:rFonts w:ascii="Times New Roman" w:hAnsi="Times New Roman" w:cs="Times New Roman"/>
                <w:noProof/>
                <w:sz w:val="24"/>
                <w:szCs w:val="24"/>
              </w:rPr>
              <w:t>Spis fotografii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_Toc485710181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131</w:t>
            </w:r>
            <w:r w:rsidR="00D21B56" w:rsidRPr="00D21B56">
              <w:rPr>
                <w:rFonts w:ascii="Times New Roman" w:hAnsi="Times New Roman" w:cs="Times New Roman"/>
                <w:noProof/>
                <w:webHidden/>
                <w:sz w:val="24"/>
                <w:szCs w:val="24"/>
              </w:rPr>
              <w:fldChar w:fldCharType="end"/>
            </w:r>
          </w:hyperlink>
        </w:p>
        <w:p w14:paraId="5BE1E084" w14:textId="799F2A60" w:rsidR="00D21B56" w:rsidRPr="00D21B56" w:rsidRDefault="009F73CF" w:rsidP="00D21B56">
          <w:pPr>
            <w:pStyle w:val="Spistreci1"/>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82" w:history="1">
            <w:r w:rsidR="00D21B56" w:rsidRPr="00D21B56">
              <w:rPr>
                <w:rStyle w:val="Hipercze"/>
                <w:rFonts w:ascii="Times New Roman" w:hAnsi="Times New Roman" w:cs="Times New Roman"/>
                <w:noProof/>
                <w:sz w:val="24"/>
                <w:szCs w:val="24"/>
              </w:rPr>
              <w:t>Spis map</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_Toc485710182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131</w:t>
            </w:r>
            <w:r w:rsidR="00D21B56" w:rsidRPr="00D21B56">
              <w:rPr>
                <w:rFonts w:ascii="Times New Roman" w:hAnsi="Times New Roman" w:cs="Times New Roman"/>
                <w:noProof/>
                <w:webHidden/>
                <w:sz w:val="24"/>
                <w:szCs w:val="24"/>
              </w:rPr>
              <w:fldChar w:fldCharType="end"/>
            </w:r>
          </w:hyperlink>
        </w:p>
        <w:p w14:paraId="036EFF8C" w14:textId="3FC7FC45" w:rsidR="00D21B56" w:rsidRPr="00D21B56" w:rsidRDefault="009F73CF" w:rsidP="00D21B56">
          <w:pPr>
            <w:pStyle w:val="Spistreci1"/>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83" w:history="1">
            <w:r w:rsidR="00D21B56" w:rsidRPr="00D21B56">
              <w:rPr>
                <w:rStyle w:val="Hipercze"/>
                <w:rFonts w:ascii="Times New Roman" w:hAnsi="Times New Roman" w:cs="Times New Roman"/>
                <w:noProof/>
                <w:sz w:val="24"/>
                <w:szCs w:val="24"/>
              </w:rPr>
              <w:t>Spis schematów</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_Toc485710183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132</w:t>
            </w:r>
            <w:r w:rsidR="00D21B56" w:rsidRPr="00D21B56">
              <w:rPr>
                <w:rFonts w:ascii="Times New Roman" w:hAnsi="Times New Roman" w:cs="Times New Roman"/>
                <w:noProof/>
                <w:webHidden/>
                <w:sz w:val="24"/>
                <w:szCs w:val="24"/>
              </w:rPr>
              <w:fldChar w:fldCharType="end"/>
            </w:r>
          </w:hyperlink>
        </w:p>
        <w:p w14:paraId="544E5E4C" w14:textId="3AE7CB54" w:rsidR="00D21B56" w:rsidRPr="00D21B56" w:rsidRDefault="009F73CF" w:rsidP="00D21B56">
          <w:pPr>
            <w:pStyle w:val="Spistreci1"/>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84" w:history="1">
            <w:r w:rsidR="00D21B56" w:rsidRPr="00D21B56">
              <w:rPr>
                <w:rStyle w:val="Hipercze"/>
                <w:rFonts w:ascii="Times New Roman" w:hAnsi="Times New Roman" w:cs="Times New Roman"/>
                <w:noProof/>
                <w:sz w:val="24"/>
                <w:szCs w:val="24"/>
              </w:rPr>
              <w:t>Spis tabel</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_Toc485710184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132</w:t>
            </w:r>
            <w:r w:rsidR="00D21B56" w:rsidRPr="00D21B56">
              <w:rPr>
                <w:rFonts w:ascii="Times New Roman" w:hAnsi="Times New Roman" w:cs="Times New Roman"/>
                <w:noProof/>
                <w:webHidden/>
                <w:sz w:val="24"/>
                <w:szCs w:val="24"/>
              </w:rPr>
              <w:fldChar w:fldCharType="end"/>
            </w:r>
          </w:hyperlink>
        </w:p>
        <w:p w14:paraId="5D846B8A" w14:textId="32BCF9C8" w:rsidR="00D21B56" w:rsidRPr="00D21B56" w:rsidRDefault="009F73CF" w:rsidP="00D21B56">
          <w:pPr>
            <w:pStyle w:val="Spistreci1"/>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485710185" w:history="1">
            <w:r w:rsidR="00D21B56" w:rsidRPr="00D21B56">
              <w:rPr>
                <w:rStyle w:val="Hipercze"/>
                <w:rFonts w:ascii="Times New Roman" w:hAnsi="Times New Roman" w:cs="Times New Roman"/>
                <w:noProof/>
                <w:sz w:val="24"/>
                <w:szCs w:val="24"/>
              </w:rPr>
              <w:t>Spis wykresów</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_Toc485710185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134</w:t>
            </w:r>
            <w:r w:rsidR="00D21B56" w:rsidRPr="00D21B56">
              <w:rPr>
                <w:rFonts w:ascii="Times New Roman" w:hAnsi="Times New Roman" w:cs="Times New Roman"/>
                <w:noProof/>
                <w:webHidden/>
                <w:sz w:val="24"/>
                <w:szCs w:val="24"/>
              </w:rPr>
              <w:fldChar w:fldCharType="end"/>
            </w:r>
          </w:hyperlink>
        </w:p>
        <w:p w14:paraId="3C1E767C" w14:textId="6A480266" w:rsidR="00D21B56" w:rsidRDefault="009F73CF" w:rsidP="00D21B56">
          <w:pPr>
            <w:pStyle w:val="Spistreci1"/>
            <w:tabs>
              <w:tab w:val="right" w:leader="dot" w:pos="9062"/>
            </w:tabs>
            <w:spacing w:line="360" w:lineRule="auto"/>
            <w:jc w:val="both"/>
            <w:rPr>
              <w:rFonts w:eastAsiaTheme="minorEastAsia"/>
              <w:noProof/>
              <w:lang w:eastAsia="pl-PL"/>
            </w:rPr>
          </w:pPr>
          <w:hyperlink w:anchor="_Toc485710186" w:history="1">
            <w:r w:rsidR="00D21B56" w:rsidRPr="00D21B56">
              <w:rPr>
                <w:rStyle w:val="Hipercze"/>
                <w:rFonts w:ascii="Times New Roman" w:hAnsi="Times New Roman" w:cs="Times New Roman"/>
                <w:noProof/>
                <w:sz w:val="24"/>
                <w:szCs w:val="24"/>
              </w:rPr>
              <w:t xml:space="preserve">Załącznik graficzny przedstawiający podstawowe kierunki zmian funkcjonalno- </w:t>
            </w:r>
            <w:r w:rsidR="00D21B56">
              <w:rPr>
                <w:rStyle w:val="Hipercze"/>
                <w:rFonts w:ascii="Times New Roman" w:hAnsi="Times New Roman" w:cs="Times New Roman"/>
                <w:noProof/>
                <w:sz w:val="24"/>
                <w:szCs w:val="24"/>
              </w:rPr>
              <w:br/>
            </w:r>
            <w:r w:rsidR="00D21B56" w:rsidRPr="00D21B56">
              <w:rPr>
                <w:rStyle w:val="Hipercze"/>
                <w:rFonts w:ascii="Times New Roman" w:hAnsi="Times New Roman" w:cs="Times New Roman"/>
                <w:noProof/>
                <w:sz w:val="24"/>
                <w:szCs w:val="24"/>
              </w:rPr>
              <w:t>-przestrzennych obszaru rewitalizacji</w:t>
            </w:r>
            <w:r w:rsidR="00D21B56" w:rsidRPr="00D21B56">
              <w:rPr>
                <w:rFonts w:ascii="Times New Roman" w:hAnsi="Times New Roman" w:cs="Times New Roman"/>
                <w:noProof/>
                <w:webHidden/>
                <w:sz w:val="24"/>
                <w:szCs w:val="24"/>
              </w:rPr>
              <w:tab/>
            </w:r>
            <w:r w:rsidR="00D21B56" w:rsidRPr="00D21B56">
              <w:rPr>
                <w:rFonts w:ascii="Times New Roman" w:hAnsi="Times New Roman" w:cs="Times New Roman"/>
                <w:noProof/>
                <w:webHidden/>
                <w:sz w:val="24"/>
                <w:szCs w:val="24"/>
              </w:rPr>
              <w:fldChar w:fldCharType="begin"/>
            </w:r>
            <w:r w:rsidR="00D21B56" w:rsidRPr="00D21B56">
              <w:rPr>
                <w:rFonts w:ascii="Times New Roman" w:hAnsi="Times New Roman" w:cs="Times New Roman"/>
                <w:noProof/>
                <w:webHidden/>
                <w:sz w:val="24"/>
                <w:szCs w:val="24"/>
              </w:rPr>
              <w:instrText xml:space="preserve"> PAGEREF _Toc485710186 \h </w:instrText>
            </w:r>
            <w:r w:rsidR="00D21B56" w:rsidRPr="00D21B56">
              <w:rPr>
                <w:rFonts w:ascii="Times New Roman" w:hAnsi="Times New Roman" w:cs="Times New Roman"/>
                <w:noProof/>
                <w:webHidden/>
                <w:sz w:val="24"/>
                <w:szCs w:val="24"/>
              </w:rPr>
            </w:r>
            <w:r w:rsidR="00D21B56" w:rsidRPr="00D21B56">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136</w:t>
            </w:r>
            <w:r w:rsidR="00D21B56" w:rsidRPr="00D21B56">
              <w:rPr>
                <w:rFonts w:ascii="Times New Roman" w:hAnsi="Times New Roman" w:cs="Times New Roman"/>
                <w:noProof/>
                <w:webHidden/>
                <w:sz w:val="24"/>
                <w:szCs w:val="24"/>
              </w:rPr>
              <w:fldChar w:fldCharType="end"/>
            </w:r>
          </w:hyperlink>
        </w:p>
        <w:p w14:paraId="5DEA31F4" w14:textId="290620B3" w:rsidR="00F95DD5" w:rsidRPr="00074113" w:rsidRDefault="00C80EED" w:rsidP="00074113">
          <w:pPr>
            <w:pStyle w:val="Spistreci1"/>
            <w:tabs>
              <w:tab w:val="right" w:leader="dot" w:pos="9062"/>
            </w:tabs>
            <w:spacing w:line="360" w:lineRule="auto"/>
            <w:jc w:val="both"/>
          </w:pPr>
          <w:r w:rsidRPr="00936CBF">
            <w:rPr>
              <w:rFonts w:ascii="Times New Roman" w:hAnsi="Times New Roman" w:cs="Times New Roman"/>
              <w:bCs/>
              <w:sz w:val="24"/>
              <w:szCs w:val="24"/>
            </w:rPr>
            <w:fldChar w:fldCharType="end"/>
          </w:r>
        </w:p>
      </w:sdtContent>
    </w:sdt>
    <w:p w14:paraId="2C610554" w14:textId="77777777" w:rsidR="00074113" w:rsidRDefault="00074113">
      <w:pPr>
        <w:rPr>
          <w:rFonts w:ascii="Times New Roman" w:eastAsiaTheme="majorEastAsia" w:hAnsi="Times New Roman" w:cs="Times New Roman"/>
          <w:b/>
          <w:sz w:val="26"/>
          <w:szCs w:val="26"/>
        </w:rPr>
      </w:pPr>
      <w:r>
        <w:rPr>
          <w:rFonts w:ascii="Times New Roman" w:hAnsi="Times New Roman" w:cs="Times New Roman"/>
          <w:b/>
          <w:sz w:val="26"/>
          <w:szCs w:val="26"/>
        </w:rPr>
        <w:br w:type="page"/>
      </w:r>
    </w:p>
    <w:p w14:paraId="0706D6E4" w14:textId="6479B6A7" w:rsidR="00F361F4" w:rsidRDefault="00F361F4" w:rsidP="004C6B86">
      <w:pPr>
        <w:pStyle w:val="Nagwek1"/>
        <w:spacing w:before="0" w:line="360" w:lineRule="auto"/>
        <w:rPr>
          <w:rFonts w:ascii="Times New Roman" w:hAnsi="Times New Roman" w:cs="Times New Roman"/>
          <w:b/>
          <w:color w:val="auto"/>
          <w:sz w:val="26"/>
          <w:szCs w:val="26"/>
        </w:rPr>
      </w:pPr>
      <w:bookmarkStart w:id="0" w:name="_Toc485710150"/>
      <w:r w:rsidRPr="00544C4C">
        <w:rPr>
          <w:rFonts w:ascii="Times New Roman" w:hAnsi="Times New Roman" w:cs="Times New Roman"/>
          <w:b/>
          <w:color w:val="auto"/>
          <w:sz w:val="26"/>
          <w:szCs w:val="26"/>
        </w:rPr>
        <w:lastRenderedPageBreak/>
        <w:t>Wstęp</w:t>
      </w:r>
      <w:bookmarkEnd w:id="0"/>
    </w:p>
    <w:p w14:paraId="2C6E909E" w14:textId="77777777" w:rsidR="002B0F82" w:rsidRDefault="002B0F82" w:rsidP="00A605EC">
      <w:pPr>
        <w:spacing w:line="240" w:lineRule="auto"/>
        <w:rPr>
          <w:rFonts w:ascii="Times New Roman" w:hAnsi="Times New Roman" w:cs="Times New Roman"/>
          <w:sz w:val="24"/>
          <w:szCs w:val="24"/>
        </w:rPr>
      </w:pPr>
    </w:p>
    <w:p w14:paraId="10DA914D" w14:textId="3606206E" w:rsidR="00344CBD" w:rsidRDefault="002B0F82" w:rsidP="008D31B5">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00A605EC">
        <w:rPr>
          <w:rFonts w:ascii="Times New Roman" w:eastAsia="Calibri" w:hAnsi="Times New Roman" w:cs="Times New Roman"/>
          <w:sz w:val="24"/>
          <w:szCs w:val="24"/>
        </w:rPr>
        <w:t>Rewitalizacja stanowi odpowiedź na szereg zjawisk kryzysowych występujących</w:t>
      </w:r>
      <w:r w:rsidR="00404038" w:rsidRPr="00544C4C">
        <w:rPr>
          <w:rFonts w:ascii="Times New Roman" w:eastAsia="Calibri" w:hAnsi="Times New Roman" w:cs="Times New Roman"/>
          <w:sz w:val="24"/>
          <w:szCs w:val="24"/>
        </w:rPr>
        <w:t xml:space="preserve"> </w:t>
      </w:r>
      <w:r w:rsidR="00A605EC">
        <w:rPr>
          <w:rFonts w:ascii="Times New Roman" w:eastAsia="Calibri" w:hAnsi="Times New Roman" w:cs="Times New Roman"/>
          <w:sz w:val="24"/>
          <w:szCs w:val="24"/>
        </w:rPr>
        <w:br/>
      </w:r>
      <w:r w:rsidR="00404038" w:rsidRPr="00544C4C">
        <w:rPr>
          <w:rFonts w:ascii="Times New Roman" w:eastAsia="Calibri" w:hAnsi="Times New Roman" w:cs="Times New Roman"/>
          <w:sz w:val="24"/>
          <w:szCs w:val="24"/>
        </w:rPr>
        <w:t xml:space="preserve">na obszarach </w:t>
      </w:r>
      <w:r w:rsidR="00344CBD">
        <w:rPr>
          <w:rFonts w:ascii="Times New Roman" w:eastAsia="Calibri" w:hAnsi="Times New Roman" w:cs="Times New Roman"/>
          <w:sz w:val="24"/>
          <w:szCs w:val="24"/>
        </w:rPr>
        <w:t>gmin</w:t>
      </w:r>
      <w:r w:rsidR="00404038" w:rsidRPr="00544C4C">
        <w:rPr>
          <w:rFonts w:ascii="Times New Roman" w:eastAsia="Calibri" w:hAnsi="Times New Roman" w:cs="Times New Roman"/>
          <w:sz w:val="24"/>
          <w:szCs w:val="24"/>
        </w:rPr>
        <w:t xml:space="preserve">, takich jak degradacja </w:t>
      </w:r>
      <w:r w:rsidR="00674E56">
        <w:rPr>
          <w:rFonts w:ascii="Times New Roman" w:eastAsia="Calibri" w:hAnsi="Times New Roman" w:cs="Times New Roman"/>
          <w:sz w:val="24"/>
          <w:szCs w:val="24"/>
        </w:rPr>
        <w:t>techniczna</w:t>
      </w:r>
      <w:r w:rsidR="00404038" w:rsidRPr="00544C4C">
        <w:rPr>
          <w:rFonts w:ascii="Times New Roman" w:eastAsia="Calibri" w:hAnsi="Times New Roman" w:cs="Times New Roman"/>
          <w:sz w:val="24"/>
          <w:szCs w:val="24"/>
        </w:rPr>
        <w:t xml:space="preserve"> oraz narastające</w:t>
      </w:r>
      <w:r w:rsidR="00A605EC">
        <w:rPr>
          <w:rFonts w:ascii="Times New Roman" w:eastAsia="Calibri" w:hAnsi="Times New Roman" w:cs="Times New Roman"/>
          <w:sz w:val="24"/>
          <w:szCs w:val="24"/>
        </w:rPr>
        <w:t xml:space="preserve"> problemy w sferach społecznej </w:t>
      </w:r>
      <w:r w:rsidR="00404038" w:rsidRPr="00544C4C">
        <w:rPr>
          <w:rFonts w:ascii="Times New Roman" w:eastAsia="Calibri" w:hAnsi="Times New Roman" w:cs="Times New Roman"/>
          <w:sz w:val="24"/>
          <w:szCs w:val="24"/>
        </w:rPr>
        <w:t xml:space="preserve">i gospodarczej. </w:t>
      </w:r>
      <w:r w:rsidR="008D31B5" w:rsidRPr="008D31B5">
        <w:rPr>
          <w:rFonts w:ascii="Times New Roman" w:eastAsia="Calibri" w:hAnsi="Times New Roman" w:cs="Times New Roman"/>
          <w:sz w:val="24"/>
          <w:szCs w:val="24"/>
        </w:rPr>
        <w:t>W związku z tym niezbędne jest planowanie i realizacja kompleksowych projektów rewitalizacyjnych odpowiadającyc</w:t>
      </w:r>
      <w:r w:rsidR="00344CBD">
        <w:rPr>
          <w:rFonts w:ascii="Times New Roman" w:eastAsia="Calibri" w:hAnsi="Times New Roman" w:cs="Times New Roman"/>
          <w:sz w:val="24"/>
          <w:szCs w:val="24"/>
        </w:rPr>
        <w:t>h na zidentyfikowane problemy oraz</w:t>
      </w:r>
      <w:r w:rsidR="008D31B5" w:rsidRPr="008D31B5">
        <w:rPr>
          <w:rFonts w:ascii="Times New Roman" w:eastAsia="Calibri" w:hAnsi="Times New Roman" w:cs="Times New Roman"/>
          <w:sz w:val="24"/>
          <w:szCs w:val="24"/>
        </w:rPr>
        <w:t xml:space="preserve"> potencjały danego obszaru</w:t>
      </w:r>
      <w:r w:rsidR="00344CBD">
        <w:rPr>
          <w:rFonts w:ascii="Times New Roman" w:eastAsia="Calibri" w:hAnsi="Times New Roman" w:cs="Times New Roman"/>
          <w:sz w:val="24"/>
          <w:szCs w:val="24"/>
        </w:rPr>
        <w:t xml:space="preserve"> zdegradowanego</w:t>
      </w:r>
      <w:r w:rsidR="008D31B5" w:rsidRPr="008D31B5">
        <w:rPr>
          <w:rFonts w:ascii="Times New Roman" w:eastAsia="Calibri" w:hAnsi="Times New Roman" w:cs="Times New Roman"/>
          <w:sz w:val="24"/>
          <w:szCs w:val="24"/>
        </w:rPr>
        <w:t xml:space="preserve">, a także wynikającą z nich skalę i charakter potrzeb rewitalizacyjnych w sferach: społecznej, gospodarczej, </w:t>
      </w:r>
      <w:r w:rsidR="00344CBD">
        <w:rPr>
          <w:rFonts w:ascii="Times New Roman" w:eastAsia="Calibri" w:hAnsi="Times New Roman" w:cs="Times New Roman"/>
          <w:sz w:val="24"/>
          <w:szCs w:val="24"/>
        </w:rPr>
        <w:t>przestrzenno-funkcjonalnej,</w:t>
      </w:r>
      <w:r w:rsidR="008D31B5" w:rsidRPr="008D31B5">
        <w:rPr>
          <w:rFonts w:ascii="Times New Roman" w:eastAsia="Calibri" w:hAnsi="Times New Roman" w:cs="Times New Roman"/>
          <w:sz w:val="24"/>
          <w:szCs w:val="24"/>
        </w:rPr>
        <w:t xml:space="preserve"> technicznej</w:t>
      </w:r>
      <w:r w:rsidR="00344CBD" w:rsidRPr="00344CBD">
        <w:rPr>
          <w:rFonts w:ascii="Times New Roman" w:eastAsia="Calibri" w:hAnsi="Times New Roman" w:cs="Times New Roman"/>
          <w:sz w:val="24"/>
          <w:szCs w:val="24"/>
        </w:rPr>
        <w:t xml:space="preserve"> </w:t>
      </w:r>
      <w:r w:rsidR="00344CBD">
        <w:rPr>
          <w:rFonts w:ascii="Times New Roman" w:eastAsia="Calibri" w:hAnsi="Times New Roman" w:cs="Times New Roman"/>
          <w:sz w:val="24"/>
          <w:szCs w:val="24"/>
        </w:rPr>
        <w:t xml:space="preserve">i </w:t>
      </w:r>
      <w:r w:rsidR="00344CBD" w:rsidRPr="008D31B5">
        <w:rPr>
          <w:rFonts w:ascii="Times New Roman" w:eastAsia="Calibri" w:hAnsi="Times New Roman" w:cs="Times New Roman"/>
          <w:sz w:val="24"/>
          <w:szCs w:val="24"/>
        </w:rPr>
        <w:t>środowiskowej</w:t>
      </w:r>
      <w:r w:rsidR="008D31B5" w:rsidRPr="008D31B5">
        <w:rPr>
          <w:rFonts w:ascii="Times New Roman" w:eastAsia="Calibri" w:hAnsi="Times New Roman" w:cs="Times New Roman"/>
          <w:sz w:val="24"/>
          <w:szCs w:val="24"/>
        </w:rPr>
        <w:t>.</w:t>
      </w:r>
    </w:p>
    <w:p w14:paraId="535C552C" w14:textId="77F5195A" w:rsidR="00404038" w:rsidRPr="00544C4C" w:rsidRDefault="00404038" w:rsidP="008D31B5">
      <w:pPr>
        <w:spacing w:after="0" w:line="360" w:lineRule="auto"/>
        <w:jc w:val="both"/>
        <w:rPr>
          <w:rFonts w:ascii="Times New Roman" w:eastAsia="Calibri" w:hAnsi="Times New Roman" w:cs="Times New Roman"/>
          <w:sz w:val="24"/>
          <w:szCs w:val="24"/>
        </w:rPr>
      </w:pPr>
      <w:r w:rsidRPr="00544C4C">
        <w:rPr>
          <w:rFonts w:ascii="Times New Roman" w:eastAsia="Calibri" w:hAnsi="Times New Roman" w:cs="Times New Roman"/>
          <w:b/>
          <w:sz w:val="24"/>
          <w:szCs w:val="24"/>
        </w:rPr>
        <w:tab/>
      </w:r>
      <w:r>
        <w:rPr>
          <w:rFonts w:ascii="Times New Roman" w:eastAsia="Calibri" w:hAnsi="Times New Roman" w:cs="Times New Roman"/>
          <w:sz w:val="24"/>
          <w:szCs w:val="24"/>
        </w:rPr>
        <w:t xml:space="preserve">Zgodnie z art. 2 ust. 1 </w:t>
      </w:r>
      <w:r>
        <w:rPr>
          <w:rFonts w:ascii="Times New Roman" w:eastAsia="Calibri" w:hAnsi="Times New Roman" w:cs="Times New Roman"/>
          <w:i/>
          <w:sz w:val="24"/>
          <w:szCs w:val="24"/>
        </w:rPr>
        <w:t>Ustawy z dnia 9</w:t>
      </w:r>
      <w:r w:rsidRPr="00544C4C">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października 2015</w:t>
      </w:r>
      <w:r w:rsidR="00C90CCD">
        <w:rPr>
          <w:rFonts w:ascii="Times New Roman" w:eastAsia="Calibri" w:hAnsi="Times New Roman" w:cs="Times New Roman"/>
          <w:i/>
          <w:sz w:val="24"/>
          <w:szCs w:val="24"/>
        </w:rPr>
        <w:t xml:space="preserve"> roku</w:t>
      </w:r>
      <w:r w:rsidRPr="00544C4C">
        <w:rPr>
          <w:rFonts w:ascii="Times New Roman" w:eastAsia="Calibri" w:hAnsi="Times New Roman" w:cs="Times New Roman"/>
          <w:i/>
          <w:sz w:val="24"/>
          <w:szCs w:val="24"/>
        </w:rPr>
        <w:t xml:space="preserve"> o </w:t>
      </w:r>
      <w:r>
        <w:rPr>
          <w:rFonts w:ascii="Times New Roman" w:eastAsia="Calibri" w:hAnsi="Times New Roman" w:cs="Times New Roman"/>
          <w:i/>
          <w:sz w:val="24"/>
          <w:szCs w:val="24"/>
        </w:rPr>
        <w:t>rewitalizacji</w:t>
      </w:r>
      <w:r w:rsidR="00452C0D">
        <w:rPr>
          <w:rFonts w:ascii="Times New Roman" w:eastAsia="Calibri" w:hAnsi="Times New Roman" w:cs="Times New Roman"/>
          <w:sz w:val="24"/>
          <w:szCs w:val="24"/>
        </w:rPr>
        <w:t xml:space="preserve"> </w:t>
      </w:r>
      <w:r w:rsidR="00452C0D">
        <w:rPr>
          <w:rFonts w:ascii="Times New Roman" w:eastAsia="Calibri" w:hAnsi="Times New Roman" w:cs="Times New Roman"/>
          <w:sz w:val="24"/>
          <w:szCs w:val="24"/>
        </w:rPr>
        <w:br/>
      </w:r>
      <w:r w:rsidR="009D1739">
        <w:rPr>
          <w:rFonts w:ascii="Times New Roman" w:eastAsia="Calibri" w:hAnsi="Times New Roman" w:cs="Times New Roman"/>
          <w:sz w:val="24"/>
          <w:szCs w:val="24"/>
        </w:rPr>
        <w:t>(Dz. U. z 2015 r. poz. 1777</w:t>
      </w:r>
      <w:r>
        <w:rPr>
          <w:rFonts w:ascii="Times New Roman" w:eastAsia="Calibri" w:hAnsi="Times New Roman" w:cs="Times New Roman"/>
          <w:sz w:val="24"/>
          <w:szCs w:val="24"/>
        </w:rPr>
        <w:t xml:space="preserve"> z późn. zm.), </w:t>
      </w:r>
      <w:r>
        <w:rPr>
          <w:rFonts w:ascii="Times New Roman" w:eastAsia="Calibri" w:hAnsi="Times New Roman" w:cs="Times New Roman"/>
          <w:i/>
          <w:sz w:val="24"/>
          <w:szCs w:val="24"/>
        </w:rPr>
        <w:t>rewitalizacja</w:t>
      </w:r>
      <w:r>
        <w:rPr>
          <w:rFonts w:ascii="Times New Roman" w:eastAsia="Calibri" w:hAnsi="Times New Roman" w:cs="Times New Roman"/>
          <w:sz w:val="24"/>
          <w:szCs w:val="24"/>
        </w:rPr>
        <w:t xml:space="preserve"> stanowi „proces wyprowadzania </w:t>
      </w:r>
      <w:r>
        <w:rPr>
          <w:rFonts w:ascii="Times New Roman" w:eastAsia="Calibri" w:hAnsi="Times New Roman" w:cs="Times New Roman"/>
          <w:sz w:val="24"/>
          <w:szCs w:val="24"/>
        </w:rPr>
        <w:br/>
        <w:t>ze stanu kryzysowego obszarów zdegradowanych, prowa</w:t>
      </w:r>
      <w:r w:rsidRPr="00097EB7">
        <w:rPr>
          <w:rFonts w:ascii="Times New Roman" w:eastAsia="Calibri" w:hAnsi="Times New Roman" w:cs="Times New Roman"/>
          <w:sz w:val="24"/>
          <w:szCs w:val="24"/>
        </w:rPr>
        <w:t>dzony w sposób kompleksowy, poprzez zintegrowane działania na rzecz lokalnej społeczno</w:t>
      </w:r>
      <w:r>
        <w:rPr>
          <w:rFonts w:ascii="Times New Roman" w:eastAsia="Calibri" w:hAnsi="Times New Roman" w:cs="Times New Roman"/>
          <w:sz w:val="24"/>
          <w:szCs w:val="24"/>
        </w:rPr>
        <w:t xml:space="preserve">ści, przestrzeni i gospodarki, </w:t>
      </w:r>
      <w:r w:rsidRPr="00097EB7">
        <w:rPr>
          <w:rFonts w:ascii="Times New Roman" w:eastAsia="Calibri" w:hAnsi="Times New Roman" w:cs="Times New Roman"/>
          <w:sz w:val="24"/>
          <w:szCs w:val="24"/>
        </w:rPr>
        <w:t>skoncentrowane terytorialnie, prowadzone przez interesariuszy rewitalizacji</w:t>
      </w:r>
      <w:r>
        <w:rPr>
          <w:rFonts w:ascii="Times New Roman" w:eastAsia="Calibri" w:hAnsi="Times New Roman" w:cs="Times New Roman"/>
          <w:sz w:val="24"/>
          <w:szCs w:val="24"/>
        </w:rPr>
        <w:t xml:space="preserve"> (.</w:t>
      </w:r>
      <w:r w:rsidR="0064042D">
        <w:rPr>
          <w:rFonts w:ascii="Times New Roman" w:eastAsia="Calibri" w:hAnsi="Times New Roman" w:cs="Times New Roman"/>
          <w:sz w:val="24"/>
          <w:szCs w:val="24"/>
        </w:rPr>
        <w:t>.</w:t>
      </w:r>
      <w:r>
        <w:rPr>
          <w:rFonts w:ascii="Times New Roman" w:eastAsia="Calibri" w:hAnsi="Times New Roman" w:cs="Times New Roman"/>
          <w:sz w:val="24"/>
          <w:szCs w:val="24"/>
        </w:rPr>
        <w:t>.)</w:t>
      </w:r>
      <w:r w:rsidRPr="00544C4C">
        <w:rPr>
          <w:rFonts w:ascii="Times New Roman" w:eastAsia="Calibri" w:hAnsi="Times New Roman" w:cs="Times New Roman"/>
          <w:sz w:val="24"/>
          <w:szCs w:val="24"/>
        </w:rPr>
        <w:t>”.</w:t>
      </w:r>
    </w:p>
    <w:p w14:paraId="183C597F" w14:textId="1D609E54" w:rsidR="00404038" w:rsidRPr="00544C4C" w:rsidRDefault="00404038" w:rsidP="00716C0C">
      <w:pPr>
        <w:spacing w:after="0" w:line="360" w:lineRule="auto"/>
        <w:jc w:val="both"/>
        <w:rPr>
          <w:rFonts w:ascii="Times New Roman" w:eastAsia="Calibri" w:hAnsi="Times New Roman" w:cs="Times New Roman"/>
          <w:sz w:val="24"/>
          <w:szCs w:val="24"/>
        </w:rPr>
      </w:pPr>
      <w:r w:rsidRPr="00544C4C">
        <w:rPr>
          <w:rFonts w:ascii="Times New Roman" w:eastAsia="Calibri" w:hAnsi="Times New Roman" w:cs="Times New Roman"/>
          <w:b/>
          <w:sz w:val="24"/>
          <w:szCs w:val="24"/>
        </w:rPr>
        <w:tab/>
      </w:r>
      <w:r w:rsidRPr="00544C4C">
        <w:rPr>
          <w:rFonts w:ascii="Times New Roman" w:eastAsia="Calibri" w:hAnsi="Times New Roman" w:cs="Times New Roman"/>
          <w:sz w:val="24"/>
          <w:szCs w:val="24"/>
        </w:rPr>
        <w:t xml:space="preserve">Podstawowym narzędziem tworzącym ramy operacyjne i płaszczyznę koordynacji działań rewitalizacyjnych jest </w:t>
      </w:r>
      <w:r w:rsidRPr="00097EB7">
        <w:rPr>
          <w:rFonts w:ascii="Times New Roman" w:eastAsia="Calibri" w:hAnsi="Times New Roman" w:cs="Times New Roman"/>
          <w:i/>
          <w:sz w:val="24"/>
          <w:szCs w:val="24"/>
        </w:rPr>
        <w:t>gminny</w:t>
      </w:r>
      <w:r w:rsidRPr="00097EB7">
        <w:rPr>
          <w:rFonts w:ascii="Times New Roman" w:eastAsia="Calibri" w:hAnsi="Times New Roman" w:cs="Times New Roman"/>
          <w:sz w:val="24"/>
          <w:szCs w:val="24"/>
        </w:rPr>
        <w:t xml:space="preserve"> </w:t>
      </w:r>
      <w:r w:rsidRPr="00544C4C">
        <w:rPr>
          <w:rFonts w:ascii="Times New Roman" w:eastAsia="Calibri" w:hAnsi="Times New Roman" w:cs="Times New Roman"/>
          <w:i/>
          <w:sz w:val="24"/>
          <w:szCs w:val="24"/>
        </w:rPr>
        <w:t>program rewitalizacji</w:t>
      </w:r>
      <w:r w:rsidRPr="00544C4C">
        <w:rPr>
          <w:rFonts w:ascii="Times New Roman" w:eastAsia="Calibri" w:hAnsi="Times New Roman" w:cs="Times New Roman"/>
          <w:sz w:val="24"/>
          <w:szCs w:val="24"/>
        </w:rPr>
        <w:t xml:space="preserve">, który jest inicjowany, </w:t>
      </w:r>
      <w:r>
        <w:rPr>
          <w:rFonts w:ascii="Times New Roman" w:eastAsia="Calibri" w:hAnsi="Times New Roman" w:cs="Times New Roman"/>
          <w:sz w:val="24"/>
          <w:szCs w:val="24"/>
        </w:rPr>
        <w:t>sporządzany oraz uchwala</w:t>
      </w:r>
      <w:r w:rsidRPr="00544C4C">
        <w:rPr>
          <w:rFonts w:ascii="Times New Roman" w:eastAsia="Calibri" w:hAnsi="Times New Roman" w:cs="Times New Roman"/>
          <w:sz w:val="24"/>
          <w:szCs w:val="24"/>
        </w:rPr>
        <w:t xml:space="preserve">ny przez Radę </w:t>
      </w:r>
      <w:r w:rsidR="00BC141A">
        <w:rPr>
          <w:rFonts w:ascii="Times New Roman" w:eastAsia="Calibri" w:hAnsi="Times New Roman" w:cs="Times New Roman"/>
          <w:sz w:val="24"/>
          <w:szCs w:val="24"/>
        </w:rPr>
        <w:t>Gminy</w:t>
      </w:r>
      <w:r w:rsidRPr="00097EB7">
        <w:rPr>
          <w:rFonts w:ascii="Times New Roman" w:eastAsia="Calibri" w:hAnsi="Times New Roman" w:cs="Times New Roman"/>
          <w:sz w:val="24"/>
          <w:szCs w:val="24"/>
        </w:rPr>
        <w:t xml:space="preserve"> na podstawie </w:t>
      </w:r>
      <w:r>
        <w:rPr>
          <w:rFonts w:ascii="Times New Roman" w:eastAsia="Calibri" w:hAnsi="Times New Roman" w:cs="Times New Roman"/>
          <w:sz w:val="24"/>
          <w:szCs w:val="24"/>
        </w:rPr>
        <w:t xml:space="preserve">art. 14 </w:t>
      </w:r>
      <w:r w:rsidRPr="00097EB7">
        <w:rPr>
          <w:rFonts w:ascii="Times New Roman" w:eastAsia="Calibri" w:hAnsi="Times New Roman" w:cs="Times New Roman"/>
          <w:sz w:val="24"/>
          <w:szCs w:val="24"/>
        </w:rPr>
        <w:t>ust. 1</w:t>
      </w:r>
      <w:r w:rsidRPr="00544C4C">
        <w:rPr>
          <w:rFonts w:ascii="Times New Roman" w:eastAsia="Calibri" w:hAnsi="Times New Roman" w:cs="Times New Roman"/>
          <w:sz w:val="24"/>
          <w:szCs w:val="24"/>
        </w:rPr>
        <w:t xml:space="preserve"> </w:t>
      </w:r>
      <w:r w:rsidR="00F12F5C">
        <w:rPr>
          <w:rFonts w:ascii="Times New Roman" w:eastAsia="Calibri" w:hAnsi="Times New Roman" w:cs="Times New Roman"/>
          <w:sz w:val="24"/>
          <w:szCs w:val="24"/>
        </w:rPr>
        <w:t xml:space="preserve">ustawy </w:t>
      </w:r>
      <w:r w:rsidR="00F12F5C">
        <w:rPr>
          <w:rFonts w:ascii="Times New Roman" w:eastAsia="Calibri" w:hAnsi="Times New Roman" w:cs="Times New Roman"/>
          <w:sz w:val="24"/>
          <w:szCs w:val="24"/>
        </w:rPr>
        <w:br/>
        <w:t xml:space="preserve">o rewitalizacji. </w:t>
      </w:r>
      <w:r w:rsidRPr="00544C4C">
        <w:rPr>
          <w:rFonts w:ascii="Times New Roman" w:eastAsia="Calibri" w:hAnsi="Times New Roman" w:cs="Times New Roman"/>
          <w:sz w:val="24"/>
          <w:szCs w:val="24"/>
        </w:rPr>
        <w:t xml:space="preserve">Jest to „wieloletni program działań w sferze społecznej oraz gospodarczej </w:t>
      </w:r>
      <w:r w:rsidR="00F12F5C">
        <w:rPr>
          <w:rFonts w:ascii="Times New Roman" w:eastAsia="Calibri" w:hAnsi="Times New Roman" w:cs="Times New Roman"/>
          <w:sz w:val="24"/>
          <w:szCs w:val="24"/>
        </w:rPr>
        <w:br/>
      </w:r>
      <w:r w:rsidR="0064042D">
        <w:rPr>
          <w:rFonts w:ascii="Times New Roman" w:eastAsia="Calibri" w:hAnsi="Times New Roman" w:cs="Times New Roman"/>
          <w:sz w:val="24"/>
          <w:szCs w:val="24"/>
        </w:rPr>
        <w:t>lub przestrzenno</w:t>
      </w:r>
      <w:r>
        <w:rPr>
          <w:rFonts w:ascii="Times New Roman" w:eastAsia="Calibri" w:hAnsi="Times New Roman" w:cs="Times New Roman"/>
          <w:sz w:val="24"/>
          <w:szCs w:val="24"/>
        </w:rPr>
        <w:t xml:space="preserve">-funkcjonalnej </w:t>
      </w:r>
      <w:r w:rsidRPr="00544C4C">
        <w:rPr>
          <w:rFonts w:ascii="Times New Roman" w:eastAsia="Calibri" w:hAnsi="Times New Roman" w:cs="Times New Roman"/>
          <w:sz w:val="24"/>
          <w:szCs w:val="24"/>
        </w:rPr>
        <w:t xml:space="preserve">lub technicznej lub środowiskowej, zmierzający </w:t>
      </w:r>
      <w:r w:rsidR="00F12F5C">
        <w:rPr>
          <w:rFonts w:ascii="Times New Roman" w:eastAsia="Calibri" w:hAnsi="Times New Roman" w:cs="Times New Roman"/>
          <w:sz w:val="24"/>
          <w:szCs w:val="24"/>
        </w:rPr>
        <w:br/>
      </w:r>
      <w:r w:rsidRPr="00544C4C">
        <w:rPr>
          <w:rFonts w:ascii="Times New Roman" w:eastAsia="Calibri" w:hAnsi="Times New Roman" w:cs="Times New Roman"/>
          <w:sz w:val="24"/>
          <w:szCs w:val="24"/>
        </w:rPr>
        <w:t>do wyprowadzenia obszarów rewitaliza</w:t>
      </w:r>
      <w:r>
        <w:rPr>
          <w:rFonts w:ascii="Times New Roman" w:eastAsia="Calibri" w:hAnsi="Times New Roman" w:cs="Times New Roman"/>
          <w:sz w:val="24"/>
          <w:szCs w:val="24"/>
        </w:rPr>
        <w:t xml:space="preserve">cji </w:t>
      </w:r>
      <w:r w:rsidRPr="00544C4C">
        <w:rPr>
          <w:rFonts w:ascii="Times New Roman" w:eastAsia="Calibri" w:hAnsi="Times New Roman" w:cs="Times New Roman"/>
          <w:sz w:val="24"/>
          <w:szCs w:val="24"/>
        </w:rPr>
        <w:t xml:space="preserve">ze stanu kryzysowego oraz stworzenia warunków </w:t>
      </w:r>
      <w:r w:rsidR="00F12F5C">
        <w:rPr>
          <w:rFonts w:ascii="Times New Roman" w:eastAsia="Calibri" w:hAnsi="Times New Roman" w:cs="Times New Roman"/>
          <w:sz w:val="24"/>
          <w:szCs w:val="24"/>
        </w:rPr>
        <w:br/>
      </w:r>
      <w:r w:rsidRPr="00544C4C">
        <w:rPr>
          <w:rFonts w:ascii="Times New Roman" w:eastAsia="Calibri" w:hAnsi="Times New Roman" w:cs="Times New Roman"/>
          <w:sz w:val="24"/>
          <w:szCs w:val="24"/>
        </w:rPr>
        <w:t xml:space="preserve">do ich zrównoważonego rozwoju, stanowiący narzędzie planowania, koordynowania </w:t>
      </w:r>
      <w:r w:rsidR="00F12F5C">
        <w:rPr>
          <w:rFonts w:ascii="Times New Roman" w:eastAsia="Calibri" w:hAnsi="Times New Roman" w:cs="Times New Roman"/>
          <w:sz w:val="24"/>
          <w:szCs w:val="24"/>
        </w:rPr>
        <w:br/>
      </w:r>
      <w:r w:rsidRPr="00544C4C">
        <w:rPr>
          <w:rFonts w:ascii="Times New Roman" w:eastAsia="Calibri" w:hAnsi="Times New Roman" w:cs="Times New Roman"/>
          <w:sz w:val="24"/>
          <w:szCs w:val="24"/>
        </w:rPr>
        <w:t>i integrowania różnorodnych aktywności w ramach rewitalizacji”</w:t>
      </w:r>
      <w:r w:rsidRPr="00544C4C">
        <w:rPr>
          <w:rFonts w:ascii="Times New Roman" w:eastAsia="Calibri" w:hAnsi="Times New Roman" w:cs="Times New Roman"/>
          <w:sz w:val="24"/>
          <w:szCs w:val="24"/>
          <w:vertAlign w:val="superscript"/>
        </w:rPr>
        <w:footnoteReference w:id="1"/>
      </w:r>
      <w:r w:rsidRPr="00544C4C">
        <w:rPr>
          <w:rFonts w:ascii="Times New Roman" w:eastAsia="Calibri" w:hAnsi="Times New Roman" w:cs="Times New Roman"/>
          <w:sz w:val="24"/>
          <w:szCs w:val="24"/>
        </w:rPr>
        <w:t>.</w:t>
      </w:r>
      <w:r w:rsidR="004C6B86">
        <w:rPr>
          <w:rFonts w:ascii="Times New Roman" w:eastAsia="Calibri" w:hAnsi="Times New Roman" w:cs="Times New Roman"/>
          <w:sz w:val="24"/>
          <w:szCs w:val="24"/>
        </w:rPr>
        <w:t xml:space="preserve"> </w:t>
      </w:r>
      <w:r w:rsidRPr="00544C4C">
        <w:rPr>
          <w:rFonts w:ascii="Times New Roman" w:eastAsia="Calibri" w:hAnsi="Times New Roman" w:cs="Times New Roman"/>
          <w:sz w:val="24"/>
          <w:szCs w:val="24"/>
        </w:rPr>
        <w:t xml:space="preserve">Dokument </w:t>
      </w:r>
      <w:r w:rsidR="000B39E6">
        <w:rPr>
          <w:rFonts w:ascii="Times New Roman" w:eastAsia="Calibri" w:hAnsi="Times New Roman" w:cs="Times New Roman"/>
          <w:sz w:val="24"/>
          <w:szCs w:val="24"/>
        </w:rPr>
        <w:t>obejmuje</w:t>
      </w:r>
      <w:r w:rsidRPr="00544C4C">
        <w:rPr>
          <w:rFonts w:ascii="Times New Roman" w:eastAsia="Calibri" w:hAnsi="Times New Roman" w:cs="Times New Roman"/>
          <w:sz w:val="24"/>
          <w:szCs w:val="24"/>
        </w:rPr>
        <w:t xml:space="preserve"> działania w sposób kompleksowy (z uwzględnieniem projektów współfinansowanych </w:t>
      </w:r>
      <w:r w:rsidR="00F12F5C">
        <w:rPr>
          <w:rFonts w:ascii="Times New Roman" w:eastAsia="Calibri" w:hAnsi="Times New Roman" w:cs="Times New Roman"/>
          <w:sz w:val="24"/>
          <w:szCs w:val="24"/>
        </w:rPr>
        <w:br/>
      </w:r>
      <w:r w:rsidRPr="00544C4C">
        <w:rPr>
          <w:rFonts w:ascii="Times New Roman" w:eastAsia="Calibri" w:hAnsi="Times New Roman" w:cs="Times New Roman"/>
          <w:sz w:val="24"/>
          <w:szCs w:val="24"/>
        </w:rPr>
        <w:t>ze środków UE oraz innych publicznych lub prywatnych), ponieważ tylko taka różnorodna konstrukcja war</w:t>
      </w:r>
      <w:r w:rsidR="00716C0C">
        <w:rPr>
          <w:rFonts w:ascii="Times New Roman" w:eastAsia="Calibri" w:hAnsi="Times New Roman" w:cs="Times New Roman"/>
          <w:sz w:val="24"/>
          <w:szCs w:val="24"/>
        </w:rPr>
        <w:t xml:space="preserve">unkuje osiągnięcie </w:t>
      </w:r>
      <w:r w:rsidRPr="00544C4C">
        <w:rPr>
          <w:rFonts w:ascii="Times New Roman" w:eastAsia="Calibri" w:hAnsi="Times New Roman" w:cs="Times New Roman"/>
          <w:sz w:val="24"/>
          <w:szCs w:val="24"/>
        </w:rPr>
        <w:t>efektów.</w:t>
      </w:r>
    </w:p>
    <w:p w14:paraId="5E420ED0" w14:textId="6BE7B48C" w:rsidR="00404038" w:rsidRDefault="00404038" w:rsidP="00404038">
      <w:pPr>
        <w:spacing w:after="0" w:line="360" w:lineRule="auto"/>
        <w:jc w:val="both"/>
        <w:rPr>
          <w:rFonts w:ascii="Times New Roman" w:eastAsia="Calibri" w:hAnsi="Times New Roman" w:cs="Times New Roman"/>
          <w:sz w:val="24"/>
          <w:szCs w:val="24"/>
        </w:rPr>
      </w:pPr>
      <w:r w:rsidRPr="00544C4C">
        <w:rPr>
          <w:rFonts w:ascii="Times New Roman" w:eastAsia="Calibri" w:hAnsi="Times New Roman" w:cs="Times New Roman"/>
          <w:sz w:val="24"/>
          <w:szCs w:val="24"/>
        </w:rPr>
        <w:tab/>
        <w:t xml:space="preserve">Objęcie danego obszaru </w:t>
      </w:r>
      <w:r>
        <w:rPr>
          <w:rFonts w:ascii="Times New Roman" w:eastAsia="Calibri" w:hAnsi="Times New Roman" w:cs="Times New Roman"/>
          <w:sz w:val="24"/>
          <w:szCs w:val="24"/>
        </w:rPr>
        <w:t xml:space="preserve">zdegradowanego </w:t>
      </w:r>
      <w:r w:rsidR="003A4C67">
        <w:rPr>
          <w:rFonts w:ascii="Times New Roman" w:eastAsia="Calibri" w:hAnsi="Times New Roman" w:cs="Times New Roman"/>
          <w:sz w:val="24"/>
          <w:szCs w:val="24"/>
        </w:rPr>
        <w:t>G</w:t>
      </w:r>
      <w:r w:rsidRPr="00716C0C">
        <w:rPr>
          <w:rFonts w:ascii="Times New Roman" w:eastAsia="Calibri" w:hAnsi="Times New Roman" w:cs="Times New Roman"/>
          <w:sz w:val="24"/>
          <w:szCs w:val="24"/>
        </w:rPr>
        <w:t>minnym</w:t>
      </w:r>
      <w:r w:rsidR="003A4C67">
        <w:rPr>
          <w:rFonts w:ascii="Times New Roman" w:eastAsia="Calibri" w:hAnsi="Times New Roman" w:cs="Times New Roman"/>
          <w:sz w:val="24"/>
          <w:szCs w:val="24"/>
        </w:rPr>
        <w:t xml:space="preserve"> Programem R</w:t>
      </w:r>
      <w:r>
        <w:rPr>
          <w:rFonts w:ascii="Times New Roman" w:eastAsia="Calibri" w:hAnsi="Times New Roman" w:cs="Times New Roman"/>
          <w:sz w:val="24"/>
          <w:szCs w:val="24"/>
        </w:rPr>
        <w:t>ewitalizacji</w:t>
      </w:r>
      <w:r w:rsidRPr="00544C4C">
        <w:rPr>
          <w:rFonts w:ascii="Times New Roman" w:eastAsia="Calibri" w:hAnsi="Times New Roman" w:cs="Times New Roman"/>
          <w:sz w:val="24"/>
          <w:szCs w:val="24"/>
        </w:rPr>
        <w:t xml:space="preserve"> będzie stanowiło podstawę wspierania go poprzez instrumenty i narzędzia dedykowane rewitalizacji (programy unijne oraz krajowe) lub korzystania z preferencji w innych instrumentach, programach i działaniach sektorowych.</w:t>
      </w:r>
    </w:p>
    <w:p w14:paraId="330641C4" w14:textId="77777777" w:rsidR="00A605EC" w:rsidRPr="00544C4C" w:rsidRDefault="00A605EC" w:rsidP="00404038">
      <w:pPr>
        <w:spacing w:after="0" w:line="360" w:lineRule="auto"/>
        <w:jc w:val="both"/>
        <w:rPr>
          <w:rFonts w:ascii="Times New Roman" w:eastAsia="Calibri" w:hAnsi="Times New Roman" w:cs="Times New Roman"/>
          <w:sz w:val="24"/>
          <w:szCs w:val="24"/>
        </w:rPr>
      </w:pPr>
    </w:p>
    <w:p w14:paraId="273F2BD0" w14:textId="7BF9963A" w:rsidR="00404038" w:rsidRPr="00544C4C" w:rsidRDefault="00404038" w:rsidP="00404038">
      <w:pPr>
        <w:spacing w:after="0" w:line="360" w:lineRule="auto"/>
        <w:jc w:val="both"/>
        <w:rPr>
          <w:rFonts w:ascii="Times New Roman" w:eastAsia="Calibri" w:hAnsi="Times New Roman" w:cs="Times New Roman"/>
          <w:sz w:val="24"/>
          <w:szCs w:val="24"/>
        </w:rPr>
      </w:pPr>
      <w:r w:rsidRPr="00544C4C">
        <w:rPr>
          <w:rFonts w:ascii="Times New Roman" w:eastAsia="Calibri" w:hAnsi="Times New Roman" w:cs="Times New Roman"/>
          <w:sz w:val="24"/>
          <w:szCs w:val="24"/>
        </w:rPr>
        <w:lastRenderedPageBreak/>
        <w:tab/>
      </w:r>
      <w:bookmarkStart w:id="1" w:name="_GoBack"/>
      <w:r w:rsidRPr="00716C0C">
        <w:rPr>
          <w:rFonts w:ascii="Times New Roman" w:eastAsia="Calibri" w:hAnsi="Times New Roman" w:cs="Times New Roman"/>
          <w:i/>
          <w:sz w:val="24"/>
          <w:szCs w:val="24"/>
        </w:rPr>
        <w:t xml:space="preserve">Gminny Program Rewitalizacji </w:t>
      </w:r>
      <w:r w:rsidR="00BC141A">
        <w:rPr>
          <w:rFonts w:ascii="Times New Roman" w:eastAsia="Calibri" w:hAnsi="Times New Roman" w:cs="Times New Roman"/>
          <w:i/>
          <w:sz w:val="24"/>
          <w:szCs w:val="24"/>
        </w:rPr>
        <w:t>Gminy Gorzyce</w:t>
      </w:r>
      <w:r w:rsidR="00716C0C" w:rsidRPr="00716C0C">
        <w:rPr>
          <w:rFonts w:ascii="Times New Roman" w:eastAsia="Calibri" w:hAnsi="Times New Roman" w:cs="Times New Roman"/>
          <w:i/>
          <w:sz w:val="24"/>
          <w:szCs w:val="24"/>
        </w:rPr>
        <w:t xml:space="preserve"> </w:t>
      </w:r>
      <w:r w:rsidRPr="00544C4C">
        <w:rPr>
          <w:rFonts w:ascii="Times New Roman" w:eastAsia="Calibri" w:hAnsi="Times New Roman" w:cs="Times New Roman"/>
          <w:sz w:val="24"/>
          <w:szCs w:val="24"/>
        </w:rPr>
        <w:t>(</w:t>
      </w:r>
      <w:r>
        <w:rPr>
          <w:rFonts w:ascii="Times New Roman" w:eastAsia="Calibri" w:hAnsi="Times New Roman" w:cs="Times New Roman"/>
          <w:sz w:val="24"/>
          <w:szCs w:val="24"/>
        </w:rPr>
        <w:t>G</w:t>
      </w:r>
      <w:r w:rsidRPr="00544C4C">
        <w:rPr>
          <w:rFonts w:ascii="Times New Roman" w:eastAsia="Calibri" w:hAnsi="Times New Roman" w:cs="Times New Roman"/>
          <w:sz w:val="24"/>
          <w:szCs w:val="24"/>
        </w:rPr>
        <w:t>PR)</w:t>
      </w:r>
      <w:r w:rsidRPr="00544C4C">
        <w:rPr>
          <w:rFonts w:ascii="Times New Roman" w:eastAsia="Calibri" w:hAnsi="Times New Roman" w:cs="Times New Roman"/>
          <w:i/>
          <w:sz w:val="24"/>
          <w:szCs w:val="24"/>
        </w:rPr>
        <w:t xml:space="preserve"> </w:t>
      </w:r>
      <w:r w:rsidRPr="00544C4C">
        <w:rPr>
          <w:rFonts w:ascii="Times New Roman" w:eastAsia="Calibri" w:hAnsi="Times New Roman" w:cs="Times New Roman"/>
          <w:sz w:val="24"/>
          <w:szCs w:val="24"/>
        </w:rPr>
        <w:t xml:space="preserve">stanowi spójny dokument strategiczny mający na celu wyprowadzenie ze stanu kryzysowego </w:t>
      </w:r>
      <w:r>
        <w:rPr>
          <w:rFonts w:ascii="Times New Roman" w:eastAsia="Calibri" w:hAnsi="Times New Roman" w:cs="Times New Roman"/>
          <w:sz w:val="24"/>
          <w:szCs w:val="24"/>
        </w:rPr>
        <w:t>obszar</w:t>
      </w:r>
      <w:r w:rsidR="009D1739">
        <w:rPr>
          <w:rFonts w:ascii="Times New Roman" w:eastAsia="Calibri" w:hAnsi="Times New Roman" w:cs="Times New Roman"/>
          <w:sz w:val="24"/>
          <w:szCs w:val="24"/>
        </w:rPr>
        <w:t>u</w:t>
      </w:r>
      <w:r w:rsidRPr="00544C4C">
        <w:rPr>
          <w:rFonts w:ascii="Times New Roman" w:eastAsia="Calibri" w:hAnsi="Times New Roman" w:cs="Times New Roman"/>
          <w:sz w:val="24"/>
          <w:szCs w:val="24"/>
        </w:rPr>
        <w:t xml:space="preserve"> zdegradowan</w:t>
      </w:r>
      <w:r w:rsidR="009D1739">
        <w:rPr>
          <w:rFonts w:ascii="Times New Roman" w:eastAsia="Calibri" w:hAnsi="Times New Roman" w:cs="Times New Roman"/>
          <w:sz w:val="24"/>
          <w:szCs w:val="24"/>
        </w:rPr>
        <w:t>ego, mającego</w:t>
      </w:r>
      <w:r>
        <w:rPr>
          <w:rFonts w:ascii="Times New Roman" w:eastAsia="Calibri" w:hAnsi="Times New Roman" w:cs="Times New Roman"/>
          <w:sz w:val="24"/>
          <w:szCs w:val="24"/>
        </w:rPr>
        <w:t xml:space="preserve"> istotne znaczenie dla rozwoju</w:t>
      </w:r>
      <w:r w:rsidRPr="00544C4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gminy </w:t>
      </w:r>
      <w:r w:rsidRPr="00544C4C">
        <w:rPr>
          <w:rFonts w:ascii="Times New Roman" w:eastAsia="Calibri" w:hAnsi="Times New Roman" w:cs="Times New Roman"/>
          <w:sz w:val="24"/>
          <w:szCs w:val="24"/>
        </w:rPr>
        <w:t>poprzez przedsięwzięcia kompleksowe (uwzględniające aspekt społeczny, gospoda</w:t>
      </w:r>
      <w:r w:rsidR="00716C0C">
        <w:rPr>
          <w:rFonts w:ascii="Times New Roman" w:eastAsia="Calibri" w:hAnsi="Times New Roman" w:cs="Times New Roman"/>
          <w:sz w:val="24"/>
          <w:szCs w:val="24"/>
        </w:rPr>
        <w:t>rczy, przestrzenno-funkcjonalny,</w:t>
      </w:r>
      <w:r>
        <w:rPr>
          <w:rFonts w:ascii="Times New Roman" w:eastAsia="Calibri" w:hAnsi="Times New Roman" w:cs="Times New Roman"/>
          <w:sz w:val="24"/>
          <w:szCs w:val="24"/>
        </w:rPr>
        <w:t xml:space="preserve"> techniczny</w:t>
      </w:r>
      <w:r w:rsidR="00716C0C">
        <w:rPr>
          <w:rFonts w:ascii="Times New Roman" w:eastAsia="Calibri" w:hAnsi="Times New Roman" w:cs="Times New Roman"/>
          <w:sz w:val="24"/>
          <w:szCs w:val="24"/>
        </w:rPr>
        <w:t xml:space="preserve"> </w:t>
      </w:r>
      <w:r w:rsidR="009664BC">
        <w:rPr>
          <w:rFonts w:ascii="Times New Roman" w:eastAsia="Calibri" w:hAnsi="Times New Roman" w:cs="Times New Roman"/>
          <w:sz w:val="24"/>
          <w:szCs w:val="24"/>
        </w:rPr>
        <w:br/>
      </w:r>
      <w:r w:rsidR="00716C0C">
        <w:rPr>
          <w:rFonts w:ascii="Times New Roman" w:eastAsia="Calibri" w:hAnsi="Times New Roman" w:cs="Times New Roman"/>
          <w:sz w:val="24"/>
          <w:szCs w:val="24"/>
        </w:rPr>
        <w:t>i środowiskowy</w:t>
      </w:r>
      <w:r w:rsidRPr="00544C4C">
        <w:rPr>
          <w:rFonts w:ascii="Times New Roman" w:eastAsia="Calibri" w:hAnsi="Times New Roman" w:cs="Times New Roman"/>
          <w:sz w:val="24"/>
          <w:szCs w:val="24"/>
        </w:rPr>
        <w:t>)</w:t>
      </w:r>
      <w:r w:rsidR="00716C0C">
        <w:rPr>
          <w:rFonts w:ascii="Times New Roman" w:eastAsia="Calibri" w:hAnsi="Times New Roman" w:cs="Times New Roman"/>
          <w:sz w:val="24"/>
          <w:szCs w:val="24"/>
        </w:rPr>
        <w:t>, skoncentrowane terytorialnie oraz</w:t>
      </w:r>
      <w:r w:rsidRPr="00544C4C">
        <w:rPr>
          <w:rFonts w:ascii="Times New Roman" w:eastAsia="Calibri" w:hAnsi="Times New Roman" w:cs="Times New Roman"/>
          <w:sz w:val="24"/>
          <w:szCs w:val="24"/>
        </w:rPr>
        <w:t xml:space="preserve"> prowadzone w sposób zaplanowany </w:t>
      </w:r>
      <w:r w:rsidR="009664BC">
        <w:rPr>
          <w:rFonts w:ascii="Times New Roman" w:eastAsia="Calibri" w:hAnsi="Times New Roman" w:cs="Times New Roman"/>
          <w:sz w:val="24"/>
          <w:szCs w:val="24"/>
        </w:rPr>
        <w:br/>
      </w:r>
      <w:r w:rsidRPr="00544C4C">
        <w:rPr>
          <w:rFonts w:ascii="Times New Roman" w:eastAsia="Calibri" w:hAnsi="Times New Roman" w:cs="Times New Roman"/>
          <w:sz w:val="24"/>
          <w:szCs w:val="24"/>
        </w:rPr>
        <w:t>oraz zintegrowany.</w:t>
      </w:r>
    </w:p>
    <w:bookmarkEnd w:id="1"/>
    <w:p w14:paraId="77E867C1" w14:textId="22E76CF2" w:rsidR="000724E7" w:rsidRDefault="00404038" w:rsidP="007F64D3">
      <w:pPr>
        <w:spacing w:after="0" w:line="360" w:lineRule="auto"/>
        <w:jc w:val="both"/>
        <w:rPr>
          <w:rFonts w:ascii="Times New Roman" w:hAnsi="Times New Roman" w:cs="Times New Roman"/>
          <w:sz w:val="24"/>
          <w:szCs w:val="24"/>
          <w:lang w:eastAsia="pl-PL"/>
        </w:rPr>
      </w:pPr>
      <w:r w:rsidRPr="00544C4C">
        <w:rPr>
          <w:rFonts w:ascii="Times New Roman" w:eastAsia="Calibri" w:hAnsi="Times New Roman" w:cs="Times New Roman"/>
          <w:sz w:val="24"/>
          <w:szCs w:val="24"/>
        </w:rPr>
        <w:tab/>
        <w:t xml:space="preserve">Niniejszy </w:t>
      </w:r>
      <w:r>
        <w:rPr>
          <w:rFonts w:ascii="Times New Roman" w:eastAsia="Calibri" w:hAnsi="Times New Roman" w:cs="Times New Roman"/>
          <w:sz w:val="24"/>
          <w:szCs w:val="24"/>
        </w:rPr>
        <w:t>dokument</w:t>
      </w:r>
      <w:r w:rsidRPr="00544C4C">
        <w:rPr>
          <w:rFonts w:ascii="Times New Roman" w:eastAsia="Calibri" w:hAnsi="Times New Roman" w:cs="Times New Roman"/>
          <w:sz w:val="24"/>
          <w:szCs w:val="24"/>
        </w:rPr>
        <w:t xml:space="preserve"> opracowany został zgodnie z </w:t>
      </w:r>
      <w:r w:rsidRPr="00A17AA2">
        <w:rPr>
          <w:rFonts w:ascii="Times New Roman" w:eastAsia="Calibri" w:hAnsi="Times New Roman" w:cs="Times New Roman"/>
          <w:i/>
          <w:sz w:val="24"/>
          <w:szCs w:val="24"/>
        </w:rPr>
        <w:t>Usta</w:t>
      </w:r>
      <w:r w:rsidR="00846B2A">
        <w:rPr>
          <w:rFonts w:ascii="Times New Roman" w:eastAsia="Calibri" w:hAnsi="Times New Roman" w:cs="Times New Roman"/>
          <w:i/>
          <w:sz w:val="24"/>
          <w:szCs w:val="24"/>
        </w:rPr>
        <w:t xml:space="preserve">wą z dnia 9 października </w:t>
      </w:r>
      <w:r w:rsidR="00846B2A">
        <w:rPr>
          <w:rFonts w:ascii="Times New Roman" w:eastAsia="Calibri" w:hAnsi="Times New Roman" w:cs="Times New Roman"/>
          <w:i/>
          <w:sz w:val="24"/>
          <w:szCs w:val="24"/>
        </w:rPr>
        <w:br/>
        <w:t>2015</w:t>
      </w:r>
      <w:r w:rsidR="00182ADD">
        <w:rPr>
          <w:rFonts w:ascii="Times New Roman" w:eastAsia="Calibri" w:hAnsi="Times New Roman" w:cs="Times New Roman"/>
          <w:i/>
          <w:sz w:val="24"/>
          <w:szCs w:val="24"/>
        </w:rPr>
        <w:t xml:space="preserve"> roku</w:t>
      </w:r>
      <w:r w:rsidRPr="00A17AA2">
        <w:rPr>
          <w:rFonts w:ascii="Times New Roman" w:eastAsia="Calibri" w:hAnsi="Times New Roman" w:cs="Times New Roman"/>
          <w:i/>
          <w:sz w:val="24"/>
          <w:szCs w:val="24"/>
        </w:rPr>
        <w:t xml:space="preserve"> o rewitalizacji</w:t>
      </w:r>
      <w:r w:rsidR="007A54F9">
        <w:rPr>
          <w:rFonts w:ascii="Times New Roman" w:eastAsia="Calibri" w:hAnsi="Times New Roman" w:cs="Times New Roman"/>
          <w:sz w:val="24"/>
          <w:szCs w:val="24"/>
        </w:rPr>
        <w:t xml:space="preserve"> i</w:t>
      </w:r>
      <w:r>
        <w:rPr>
          <w:rFonts w:ascii="Times New Roman" w:eastAsia="Calibri" w:hAnsi="Times New Roman" w:cs="Times New Roman"/>
          <w:sz w:val="24"/>
          <w:szCs w:val="24"/>
        </w:rPr>
        <w:t xml:space="preserve"> </w:t>
      </w:r>
      <w:r w:rsidRPr="00544C4C">
        <w:rPr>
          <w:rFonts w:ascii="Times New Roman" w:eastAsia="Calibri" w:hAnsi="Times New Roman" w:cs="Times New Roman"/>
          <w:i/>
          <w:sz w:val="24"/>
          <w:szCs w:val="24"/>
        </w:rPr>
        <w:t>Wytyc</w:t>
      </w:r>
      <w:r>
        <w:rPr>
          <w:rFonts w:ascii="Times New Roman" w:eastAsia="Calibri" w:hAnsi="Times New Roman" w:cs="Times New Roman"/>
          <w:i/>
          <w:sz w:val="24"/>
          <w:szCs w:val="24"/>
        </w:rPr>
        <w:t xml:space="preserve">znymi w zakresie rewitalizacji </w:t>
      </w:r>
      <w:r w:rsidRPr="00544C4C">
        <w:rPr>
          <w:rFonts w:ascii="Times New Roman" w:eastAsia="Calibri" w:hAnsi="Times New Roman" w:cs="Times New Roman"/>
          <w:i/>
          <w:sz w:val="24"/>
          <w:szCs w:val="24"/>
        </w:rPr>
        <w:t xml:space="preserve">w programach operacyjnych </w:t>
      </w:r>
      <w:r w:rsidR="009D1739">
        <w:rPr>
          <w:rFonts w:ascii="Times New Roman" w:eastAsia="Calibri" w:hAnsi="Times New Roman" w:cs="Times New Roman"/>
          <w:i/>
          <w:sz w:val="24"/>
          <w:szCs w:val="24"/>
        </w:rPr>
        <w:br/>
      </w:r>
      <w:r w:rsidRPr="00544C4C">
        <w:rPr>
          <w:rFonts w:ascii="Times New Roman" w:eastAsia="Calibri" w:hAnsi="Times New Roman" w:cs="Times New Roman"/>
          <w:i/>
          <w:sz w:val="24"/>
          <w:szCs w:val="24"/>
        </w:rPr>
        <w:t>na lata 2014–2020</w:t>
      </w:r>
      <w:r w:rsidR="000724E7">
        <w:rPr>
          <w:rFonts w:ascii="Times New Roman" w:eastAsia="Calibri" w:hAnsi="Times New Roman" w:cs="Times New Roman"/>
          <w:sz w:val="24"/>
          <w:szCs w:val="24"/>
        </w:rPr>
        <w:t xml:space="preserve"> </w:t>
      </w:r>
      <w:r>
        <w:rPr>
          <w:rFonts w:ascii="Times New Roman" w:eastAsia="Calibri" w:hAnsi="Times New Roman" w:cs="Times New Roman"/>
          <w:sz w:val="24"/>
          <w:szCs w:val="24"/>
        </w:rPr>
        <w:t>wydanymi</w:t>
      </w:r>
      <w:r w:rsidRPr="00544C4C">
        <w:rPr>
          <w:rFonts w:ascii="Times New Roman" w:eastAsia="Calibri" w:hAnsi="Times New Roman" w:cs="Times New Roman"/>
          <w:sz w:val="24"/>
          <w:szCs w:val="24"/>
        </w:rPr>
        <w:t xml:space="preserve"> </w:t>
      </w:r>
      <w:r>
        <w:rPr>
          <w:rFonts w:ascii="Times New Roman" w:eastAsia="Calibri" w:hAnsi="Times New Roman" w:cs="Times New Roman"/>
          <w:sz w:val="24"/>
          <w:szCs w:val="24"/>
        </w:rPr>
        <w:t>przez Ministra Rozw</w:t>
      </w:r>
      <w:r w:rsidR="00182ADD">
        <w:rPr>
          <w:rFonts w:ascii="Times New Roman" w:eastAsia="Calibri" w:hAnsi="Times New Roman" w:cs="Times New Roman"/>
          <w:sz w:val="24"/>
          <w:szCs w:val="24"/>
        </w:rPr>
        <w:t>oju w dniu 2 sierpnia 2016 roku</w:t>
      </w:r>
      <w:r w:rsidR="000724E7">
        <w:rPr>
          <w:rFonts w:ascii="Times New Roman" w:eastAsia="Calibri" w:hAnsi="Times New Roman" w:cs="Times New Roman"/>
          <w:sz w:val="24"/>
          <w:szCs w:val="24"/>
        </w:rPr>
        <w:t xml:space="preserve">. Posłużono się również zapisami </w:t>
      </w:r>
      <w:r w:rsidR="000724E7">
        <w:rPr>
          <w:rFonts w:ascii="Times New Roman" w:eastAsia="Calibri" w:hAnsi="Times New Roman" w:cs="Times New Roman"/>
          <w:i/>
          <w:sz w:val="24"/>
          <w:szCs w:val="24"/>
        </w:rPr>
        <w:t>Instrukcji przygotowywania programów rewitalizacji w zakresie wsparcia w ramach Regionalnego Programu Operacyjnego na lata 2014-2020</w:t>
      </w:r>
      <w:r w:rsidR="000724E7">
        <w:rPr>
          <w:rStyle w:val="Odwoanieprzypisudolnego"/>
          <w:rFonts w:ascii="Times New Roman" w:eastAsia="Calibri" w:hAnsi="Times New Roman" w:cs="Times New Roman"/>
          <w:i/>
          <w:sz w:val="24"/>
          <w:szCs w:val="24"/>
        </w:rPr>
        <w:footnoteReference w:id="2"/>
      </w:r>
      <w:r w:rsidR="000724E7">
        <w:rPr>
          <w:rFonts w:ascii="Times New Roman" w:eastAsia="Calibri" w:hAnsi="Times New Roman" w:cs="Times New Roman"/>
          <w:sz w:val="24"/>
          <w:szCs w:val="24"/>
        </w:rPr>
        <w:t xml:space="preserve"> przyjętej w lipcu 2016 r. przez Zarząd Województwa Podkarpackiego. </w:t>
      </w:r>
    </w:p>
    <w:p w14:paraId="08B1B1CE" w14:textId="77777777" w:rsidR="00404038" w:rsidRPr="00544C4C" w:rsidRDefault="00404038" w:rsidP="00404038">
      <w:pPr>
        <w:spacing w:after="0" w:line="360" w:lineRule="auto"/>
        <w:jc w:val="both"/>
        <w:rPr>
          <w:rFonts w:ascii="Times New Roman" w:eastAsia="Calibri" w:hAnsi="Times New Roman" w:cs="Times New Roman"/>
          <w:sz w:val="24"/>
          <w:szCs w:val="24"/>
        </w:rPr>
      </w:pPr>
      <w:r w:rsidRPr="00544C4C">
        <w:rPr>
          <w:rFonts w:ascii="Times New Roman" w:eastAsia="Calibri" w:hAnsi="Times New Roman" w:cs="Times New Roman"/>
          <w:sz w:val="24"/>
          <w:szCs w:val="24"/>
        </w:rPr>
        <w:tab/>
        <w:t xml:space="preserve">Dokument składa się z </w:t>
      </w:r>
      <w:r>
        <w:rPr>
          <w:rFonts w:ascii="Palatino-Roman" w:eastAsia="Calibri" w:hAnsi="Palatino-Roman" w:cs="Palatino-Roman"/>
          <w:sz w:val="24"/>
          <w:szCs w:val="24"/>
        </w:rPr>
        <w:t>czterech</w:t>
      </w:r>
      <w:r w:rsidRPr="00544C4C">
        <w:rPr>
          <w:rFonts w:ascii="Palatino-Roman" w:eastAsia="Calibri" w:hAnsi="Palatino-Roman" w:cs="Palatino-Roman"/>
          <w:sz w:val="24"/>
          <w:szCs w:val="24"/>
        </w:rPr>
        <w:t xml:space="preserve"> zasadniczych części, a mianowicie: części wprowadzającej,</w:t>
      </w:r>
      <w:r>
        <w:rPr>
          <w:rFonts w:ascii="Palatino-Roman" w:eastAsia="Calibri" w:hAnsi="Palatino-Roman" w:cs="Palatino-Roman"/>
          <w:sz w:val="24"/>
          <w:szCs w:val="24"/>
        </w:rPr>
        <w:t xml:space="preserve"> diagnostyczno-analitycznej, programowej oraz </w:t>
      </w:r>
      <w:r w:rsidRPr="00544C4C">
        <w:rPr>
          <w:rFonts w:ascii="Palatino-Roman" w:eastAsia="Calibri" w:hAnsi="Palatino-Roman" w:cs="Palatino-Roman"/>
          <w:sz w:val="24"/>
          <w:szCs w:val="24"/>
        </w:rPr>
        <w:t>wdrożeniowej.</w:t>
      </w:r>
    </w:p>
    <w:p w14:paraId="23FED905" w14:textId="77777777" w:rsidR="00C475DB" w:rsidRDefault="00404038" w:rsidP="00404038">
      <w:pPr>
        <w:spacing w:after="0" w:line="360" w:lineRule="auto"/>
        <w:jc w:val="both"/>
        <w:rPr>
          <w:rFonts w:ascii="Palatino-Roman" w:eastAsia="Calibri" w:hAnsi="Palatino-Roman" w:cs="Palatino-Roman"/>
          <w:sz w:val="24"/>
          <w:szCs w:val="24"/>
        </w:rPr>
      </w:pPr>
      <w:r w:rsidRPr="00544C4C">
        <w:rPr>
          <w:rFonts w:ascii="Palatino-Roman" w:eastAsia="Calibri" w:hAnsi="Palatino-Roman" w:cs="Palatino-Roman"/>
          <w:sz w:val="24"/>
          <w:szCs w:val="24"/>
        </w:rPr>
        <w:tab/>
      </w:r>
      <w:r w:rsidRPr="00544C4C">
        <w:rPr>
          <w:rFonts w:ascii="Times New Roman" w:eastAsia="Calibri" w:hAnsi="Times New Roman" w:cs="Times New Roman"/>
          <w:i/>
          <w:sz w:val="24"/>
          <w:szCs w:val="24"/>
        </w:rPr>
        <w:t>Część wprowadzająca</w:t>
      </w:r>
      <w:r w:rsidRPr="00544C4C">
        <w:rPr>
          <w:rFonts w:ascii="Times New Roman" w:eastAsia="Calibri" w:hAnsi="Times New Roman" w:cs="Times New Roman"/>
          <w:sz w:val="24"/>
          <w:szCs w:val="24"/>
        </w:rPr>
        <w:t xml:space="preserve"> zawiera ogólne informacje </w:t>
      </w:r>
      <w:r w:rsidRPr="00544C4C">
        <w:rPr>
          <w:rFonts w:ascii="Palatino-Roman" w:eastAsia="Calibri" w:hAnsi="Palatino-Roman" w:cs="Palatino-Roman"/>
          <w:sz w:val="24"/>
          <w:szCs w:val="24"/>
        </w:rPr>
        <w:t>dot</w:t>
      </w:r>
      <w:r>
        <w:rPr>
          <w:rFonts w:ascii="Palatino-Roman" w:eastAsia="Calibri" w:hAnsi="Palatino-Roman" w:cs="Palatino-Roman"/>
          <w:sz w:val="24"/>
          <w:szCs w:val="24"/>
        </w:rPr>
        <w:t xml:space="preserve">yczące metodologii opracowania </w:t>
      </w:r>
      <w:r w:rsidR="00C475DB">
        <w:rPr>
          <w:rFonts w:ascii="Palatino-Roman" w:eastAsia="Calibri" w:hAnsi="Palatino-Roman" w:cs="Palatino-Roman"/>
          <w:sz w:val="24"/>
          <w:szCs w:val="24"/>
        </w:rPr>
        <w:t>dokumentu</w:t>
      </w:r>
      <w:r w:rsidR="002F40F2">
        <w:rPr>
          <w:rFonts w:ascii="Palatino-Roman" w:eastAsia="Calibri" w:hAnsi="Palatino-Roman" w:cs="Palatino-Roman"/>
          <w:sz w:val="24"/>
          <w:szCs w:val="24"/>
        </w:rPr>
        <w:t xml:space="preserve"> oraz</w:t>
      </w:r>
      <w:r w:rsidRPr="00544C4C">
        <w:rPr>
          <w:rFonts w:ascii="Palatino-Roman" w:eastAsia="Calibri" w:hAnsi="Palatino-Roman" w:cs="Palatino-Roman"/>
          <w:sz w:val="24"/>
          <w:szCs w:val="24"/>
        </w:rPr>
        <w:t xml:space="preserve"> </w:t>
      </w:r>
      <w:r w:rsidR="00C475DB">
        <w:rPr>
          <w:rFonts w:ascii="Palatino-Roman" w:eastAsia="Calibri" w:hAnsi="Palatino-Roman" w:cs="Palatino-Roman"/>
          <w:sz w:val="24"/>
          <w:szCs w:val="24"/>
        </w:rPr>
        <w:t xml:space="preserve">jego </w:t>
      </w:r>
      <w:r w:rsidRPr="00544C4C">
        <w:rPr>
          <w:rFonts w:ascii="Palatino-Roman" w:eastAsia="Calibri" w:hAnsi="Palatino-Roman" w:cs="Palatino-Roman"/>
          <w:sz w:val="24"/>
          <w:szCs w:val="24"/>
        </w:rPr>
        <w:t>uw</w:t>
      </w:r>
      <w:r w:rsidR="00C475DB">
        <w:rPr>
          <w:rFonts w:ascii="Palatino-Roman" w:eastAsia="Calibri" w:hAnsi="Palatino-Roman" w:cs="Palatino-Roman"/>
          <w:sz w:val="24"/>
          <w:szCs w:val="24"/>
        </w:rPr>
        <w:t>arunkowania zewnętrzne</w:t>
      </w:r>
      <w:r w:rsidR="002F40F2">
        <w:rPr>
          <w:rFonts w:ascii="Palatino-Roman" w:eastAsia="Calibri" w:hAnsi="Palatino-Roman" w:cs="Palatino-Roman"/>
          <w:sz w:val="24"/>
          <w:szCs w:val="24"/>
        </w:rPr>
        <w:t>, tj. strategiczno-</w:t>
      </w:r>
      <w:r w:rsidRPr="00544C4C">
        <w:rPr>
          <w:rFonts w:ascii="Palatino-Roman" w:eastAsia="Calibri" w:hAnsi="Palatino-Roman" w:cs="Palatino-Roman"/>
          <w:sz w:val="24"/>
          <w:szCs w:val="24"/>
        </w:rPr>
        <w:t>programowe</w:t>
      </w:r>
      <w:r w:rsidR="002F40F2">
        <w:rPr>
          <w:rFonts w:ascii="Palatino-Roman" w:eastAsia="Calibri" w:hAnsi="Palatino-Roman" w:cs="Palatino-Roman"/>
          <w:sz w:val="24"/>
          <w:szCs w:val="24"/>
        </w:rPr>
        <w:t>, które wskazują</w:t>
      </w:r>
      <w:r w:rsidR="00C475DB">
        <w:rPr>
          <w:rFonts w:ascii="Palatino-Roman" w:eastAsia="Calibri" w:hAnsi="Palatino-Roman" w:cs="Palatino-Roman"/>
          <w:sz w:val="24"/>
          <w:szCs w:val="24"/>
        </w:rPr>
        <w:t xml:space="preserve"> na powiązanie rewitalizacji z całościową wizją rozwoju gminy.</w:t>
      </w:r>
    </w:p>
    <w:p w14:paraId="02D85C9A" w14:textId="77777777" w:rsidR="00404038" w:rsidRDefault="00404038" w:rsidP="00404038">
      <w:pPr>
        <w:spacing w:after="0" w:line="360" w:lineRule="auto"/>
        <w:jc w:val="both"/>
        <w:rPr>
          <w:rFonts w:ascii="Palatino-Roman" w:eastAsia="Calibri" w:hAnsi="Palatino-Roman" w:cs="Palatino-Roman"/>
          <w:sz w:val="24"/>
          <w:szCs w:val="24"/>
        </w:rPr>
      </w:pPr>
      <w:r w:rsidRPr="00544C4C">
        <w:rPr>
          <w:rFonts w:ascii="Times New Roman" w:eastAsia="Calibri" w:hAnsi="Times New Roman" w:cs="Times New Roman"/>
          <w:sz w:val="24"/>
          <w:szCs w:val="24"/>
        </w:rPr>
        <w:tab/>
      </w:r>
      <w:r w:rsidRPr="00544C4C">
        <w:rPr>
          <w:rFonts w:ascii="Times New Roman" w:eastAsia="Calibri" w:hAnsi="Times New Roman" w:cs="Times New Roman"/>
          <w:i/>
          <w:sz w:val="24"/>
          <w:szCs w:val="24"/>
        </w:rPr>
        <w:t>Część diagnostyczno-analityczna</w:t>
      </w:r>
      <w:r w:rsidRPr="00544C4C">
        <w:rPr>
          <w:rFonts w:ascii="Times New Roman" w:eastAsia="Calibri" w:hAnsi="Times New Roman" w:cs="Times New Roman"/>
          <w:sz w:val="24"/>
          <w:szCs w:val="24"/>
        </w:rPr>
        <w:t xml:space="preserve"> </w:t>
      </w:r>
      <w:r w:rsidRPr="00544C4C">
        <w:rPr>
          <w:rFonts w:ascii="Palatino-Roman" w:eastAsia="Calibri" w:hAnsi="Palatino-Roman" w:cs="Palatino-Roman"/>
          <w:sz w:val="24"/>
          <w:szCs w:val="24"/>
        </w:rPr>
        <w:t xml:space="preserve">obejmuje </w:t>
      </w:r>
      <w:r>
        <w:rPr>
          <w:rFonts w:ascii="Palatino-Roman" w:eastAsia="Calibri" w:hAnsi="Palatino-Roman" w:cs="Palatino-Roman"/>
          <w:sz w:val="24"/>
          <w:szCs w:val="24"/>
        </w:rPr>
        <w:t>metodologię delimitacji obszaru zdegradowanego i obszaru rewitalizacji</w:t>
      </w:r>
      <w:r w:rsidR="00430917">
        <w:rPr>
          <w:rFonts w:ascii="Palatino-Roman" w:eastAsia="Calibri" w:hAnsi="Palatino-Roman" w:cs="Palatino-Roman"/>
          <w:sz w:val="24"/>
          <w:szCs w:val="24"/>
        </w:rPr>
        <w:t xml:space="preserve"> oraz określenie ich zasięgów przestrzennych poprzez wskazanie przebiegu granic na terenie gminy. Ponadto zawiera szczegółową diagnozę wyznaczonego obszaru rewitalizacji w sferach: społecznej, gospodarczej, przestrzenno-</w:t>
      </w:r>
      <w:r w:rsidR="00DA48FE">
        <w:rPr>
          <w:rFonts w:ascii="Palatino-Roman" w:eastAsia="Calibri" w:hAnsi="Palatino-Roman" w:cs="Palatino-Roman"/>
          <w:sz w:val="24"/>
          <w:szCs w:val="24"/>
        </w:rPr>
        <w:br/>
        <w:t xml:space="preserve">-funkcjonalnej, </w:t>
      </w:r>
      <w:r w:rsidR="00430917">
        <w:rPr>
          <w:rFonts w:ascii="Palatino-Roman" w:eastAsia="Calibri" w:hAnsi="Palatino-Roman" w:cs="Palatino-Roman"/>
          <w:sz w:val="24"/>
          <w:szCs w:val="24"/>
        </w:rPr>
        <w:t xml:space="preserve">technicznej </w:t>
      </w:r>
      <w:r w:rsidR="00DA48FE">
        <w:rPr>
          <w:rFonts w:ascii="Palatino-Roman" w:eastAsia="Calibri" w:hAnsi="Palatino-Roman" w:cs="Palatino-Roman"/>
          <w:sz w:val="24"/>
          <w:szCs w:val="24"/>
        </w:rPr>
        <w:t xml:space="preserve">i środowiskowej </w:t>
      </w:r>
      <w:r w:rsidR="00C475DB">
        <w:rPr>
          <w:rFonts w:ascii="Palatino-Roman" w:eastAsia="Calibri" w:hAnsi="Palatino-Roman" w:cs="Palatino-Roman"/>
          <w:sz w:val="24"/>
          <w:szCs w:val="24"/>
        </w:rPr>
        <w:t xml:space="preserve">wraz </w:t>
      </w:r>
      <w:r w:rsidR="00430917">
        <w:rPr>
          <w:rFonts w:ascii="Palatino-Roman" w:eastAsia="Calibri" w:hAnsi="Palatino-Roman" w:cs="Palatino-Roman"/>
          <w:sz w:val="24"/>
          <w:szCs w:val="24"/>
        </w:rPr>
        <w:t xml:space="preserve">ze skwantyfikowanymi danymi i ich analizą </w:t>
      </w:r>
      <w:r w:rsidR="00C475DB">
        <w:rPr>
          <w:rFonts w:ascii="Palatino-Roman" w:eastAsia="Calibri" w:hAnsi="Palatino-Roman" w:cs="Palatino-Roman"/>
          <w:sz w:val="24"/>
          <w:szCs w:val="24"/>
        </w:rPr>
        <w:br/>
      </w:r>
      <w:r w:rsidR="00430917">
        <w:rPr>
          <w:rFonts w:ascii="Palatino-Roman" w:eastAsia="Calibri" w:hAnsi="Palatino-Roman" w:cs="Palatino-Roman"/>
          <w:sz w:val="24"/>
          <w:szCs w:val="24"/>
        </w:rPr>
        <w:t>w celu przedstawienia skali i charakteru potrzeb rewitalizacyjnych.</w:t>
      </w:r>
    </w:p>
    <w:p w14:paraId="416533DF" w14:textId="460F4EC3" w:rsidR="00430917" w:rsidRPr="002523CA" w:rsidRDefault="00404038" w:rsidP="00404038">
      <w:pPr>
        <w:spacing w:after="0" w:line="360" w:lineRule="auto"/>
        <w:jc w:val="both"/>
        <w:rPr>
          <w:rFonts w:ascii="Times New Roman" w:eastAsia="Calibri" w:hAnsi="Times New Roman" w:cs="Times New Roman"/>
          <w:sz w:val="24"/>
          <w:szCs w:val="24"/>
        </w:rPr>
      </w:pPr>
      <w:r w:rsidRPr="00544C4C">
        <w:rPr>
          <w:rFonts w:ascii="Palatino-Roman" w:eastAsia="Calibri" w:hAnsi="Palatino-Roman" w:cs="Palatino-Roman"/>
          <w:sz w:val="24"/>
          <w:szCs w:val="24"/>
        </w:rPr>
        <w:tab/>
      </w:r>
      <w:r w:rsidR="00430917">
        <w:rPr>
          <w:rFonts w:ascii="Times New Roman" w:eastAsia="Calibri" w:hAnsi="Times New Roman" w:cs="Times New Roman"/>
          <w:i/>
          <w:sz w:val="24"/>
          <w:szCs w:val="24"/>
        </w:rPr>
        <w:t xml:space="preserve">Część programowa </w:t>
      </w:r>
      <w:r w:rsidR="00430917">
        <w:rPr>
          <w:rFonts w:ascii="Times New Roman" w:eastAsia="Calibri" w:hAnsi="Times New Roman" w:cs="Times New Roman"/>
          <w:sz w:val="24"/>
          <w:szCs w:val="24"/>
        </w:rPr>
        <w:t xml:space="preserve">przedstawia najważniejsze założenia procesu rewitalizacji </w:t>
      </w:r>
      <w:r w:rsidR="00430917">
        <w:rPr>
          <w:rFonts w:ascii="Times New Roman" w:eastAsia="Calibri" w:hAnsi="Times New Roman" w:cs="Times New Roman"/>
          <w:sz w:val="24"/>
          <w:szCs w:val="24"/>
        </w:rPr>
        <w:br/>
      </w:r>
      <w:r w:rsidR="00182ADD">
        <w:rPr>
          <w:rFonts w:ascii="Times New Roman" w:eastAsia="Calibri" w:hAnsi="Times New Roman" w:cs="Times New Roman"/>
          <w:sz w:val="24"/>
          <w:szCs w:val="24"/>
        </w:rPr>
        <w:t xml:space="preserve">na wyznaczonym obszarze </w:t>
      </w:r>
      <w:r w:rsidR="006A0254">
        <w:rPr>
          <w:rFonts w:ascii="Times New Roman" w:eastAsia="Calibri" w:hAnsi="Times New Roman" w:cs="Times New Roman"/>
          <w:sz w:val="24"/>
          <w:szCs w:val="24"/>
        </w:rPr>
        <w:t>rewitalizacji</w:t>
      </w:r>
      <w:r w:rsidR="00182ADD">
        <w:rPr>
          <w:rFonts w:ascii="Times New Roman" w:eastAsia="Calibri" w:hAnsi="Times New Roman" w:cs="Times New Roman"/>
          <w:sz w:val="24"/>
          <w:szCs w:val="24"/>
        </w:rPr>
        <w:t xml:space="preserve"> Gminy </w:t>
      </w:r>
      <w:r w:rsidR="00BC141A">
        <w:rPr>
          <w:rFonts w:ascii="Times New Roman" w:eastAsia="Calibri" w:hAnsi="Times New Roman" w:cs="Times New Roman"/>
          <w:sz w:val="24"/>
          <w:szCs w:val="24"/>
        </w:rPr>
        <w:t>Gorzyce</w:t>
      </w:r>
      <w:r w:rsidR="00430917">
        <w:rPr>
          <w:rFonts w:ascii="Times New Roman" w:eastAsia="Calibri" w:hAnsi="Times New Roman" w:cs="Times New Roman"/>
          <w:sz w:val="24"/>
          <w:szCs w:val="24"/>
        </w:rPr>
        <w:t xml:space="preserve">, tj. wizję wyprowadzenia </w:t>
      </w:r>
      <w:r w:rsidR="004C6B86">
        <w:rPr>
          <w:rFonts w:ascii="Times New Roman" w:eastAsia="Calibri" w:hAnsi="Times New Roman" w:cs="Times New Roman"/>
          <w:sz w:val="24"/>
          <w:szCs w:val="24"/>
        </w:rPr>
        <w:t xml:space="preserve">go </w:t>
      </w:r>
      <w:r w:rsidR="00430917">
        <w:rPr>
          <w:rFonts w:ascii="Times New Roman" w:eastAsia="Calibri" w:hAnsi="Times New Roman" w:cs="Times New Roman"/>
          <w:sz w:val="24"/>
          <w:szCs w:val="24"/>
        </w:rPr>
        <w:t>ze sta</w:t>
      </w:r>
      <w:r w:rsidR="00182ADD">
        <w:rPr>
          <w:rFonts w:ascii="Times New Roman" w:eastAsia="Calibri" w:hAnsi="Times New Roman" w:cs="Times New Roman"/>
          <w:sz w:val="24"/>
          <w:szCs w:val="24"/>
        </w:rPr>
        <w:t>nu kryzysowego</w:t>
      </w:r>
      <w:r w:rsidR="00430917">
        <w:rPr>
          <w:rFonts w:ascii="Times New Roman" w:eastAsia="Calibri" w:hAnsi="Times New Roman" w:cs="Times New Roman"/>
          <w:sz w:val="24"/>
          <w:szCs w:val="24"/>
        </w:rPr>
        <w:t xml:space="preserve">, </w:t>
      </w:r>
      <w:r w:rsidR="00DA48FE">
        <w:rPr>
          <w:rFonts w:ascii="Times New Roman" w:eastAsia="Calibri" w:hAnsi="Times New Roman" w:cs="Times New Roman"/>
          <w:sz w:val="24"/>
          <w:szCs w:val="24"/>
        </w:rPr>
        <w:t xml:space="preserve">misję, </w:t>
      </w:r>
      <w:r w:rsidR="00430917">
        <w:rPr>
          <w:rFonts w:ascii="Times New Roman" w:eastAsia="Calibri" w:hAnsi="Times New Roman" w:cs="Times New Roman"/>
          <w:sz w:val="24"/>
          <w:szCs w:val="24"/>
        </w:rPr>
        <w:t xml:space="preserve">cele rewitalizacji </w:t>
      </w:r>
      <w:r w:rsidR="002523CA">
        <w:rPr>
          <w:rFonts w:ascii="Times New Roman" w:eastAsia="Calibri" w:hAnsi="Times New Roman" w:cs="Times New Roman"/>
          <w:sz w:val="24"/>
          <w:szCs w:val="24"/>
        </w:rPr>
        <w:t>wraz z kierunkami działań mającymi na celu eliminację lub ograniczenie zidenty</w:t>
      </w:r>
      <w:r w:rsidR="009664BC">
        <w:rPr>
          <w:rFonts w:ascii="Times New Roman" w:eastAsia="Calibri" w:hAnsi="Times New Roman" w:cs="Times New Roman"/>
          <w:sz w:val="24"/>
          <w:szCs w:val="24"/>
        </w:rPr>
        <w:t xml:space="preserve">fikowanych negatywnych zjawisk </w:t>
      </w:r>
      <w:r w:rsidR="002523CA">
        <w:rPr>
          <w:rFonts w:ascii="Times New Roman" w:eastAsia="Calibri" w:hAnsi="Times New Roman" w:cs="Times New Roman"/>
          <w:sz w:val="24"/>
          <w:szCs w:val="24"/>
        </w:rPr>
        <w:t>i wykorzystanie potencjałów lokalnych. Ponadto zostały tutaj zawarte podstawowe</w:t>
      </w:r>
      <w:r w:rsidR="004C6B86">
        <w:rPr>
          <w:rFonts w:ascii="Times New Roman" w:eastAsia="Calibri" w:hAnsi="Times New Roman" w:cs="Times New Roman"/>
          <w:sz w:val="24"/>
          <w:szCs w:val="24"/>
        </w:rPr>
        <w:t xml:space="preserve"> (główne)</w:t>
      </w:r>
      <w:r w:rsidR="002523CA">
        <w:rPr>
          <w:rFonts w:ascii="Times New Roman" w:eastAsia="Calibri" w:hAnsi="Times New Roman" w:cs="Times New Roman"/>
          <w:sz w:val="24"/>
          <w:szCs w:val="24"/>
        </w:rPr>
        <w:t xml:space="preserve"> oraz uzupełniające (komplementarne) projekty </w:t>
      </w:r>
      <w:r w:rsidR="002523CA" w:rsidRPr="002523CA">
        <w:rPr>
          <w:rFonts w:ascii="Times New Roman" w:eastAsia="Calibri" w:hAnsi="Times New Roman" w:cs="Times New Roman"/>
          <w:sz w:val="24"/>
          <w:szCs w:val="24"/>
        </w:rPr>
        <w:t xml:space="preserve">rewitalizacyjne </w:t>
      </w:r>
      <w:r w:rsidR="002523CA" w:rsidRPr="002523CA">
        <w:rPr>
          <w:rFonts w:ascii="Times New Roman" w:hAnsi="Times New Roman" w:cs="Times New Roman"/>
          <w:sz w:val="24"/>
          <w:szCs w:val="24"/>
        </w:rPr>
        <w:t>powiązane ze sobą i wspólnie oddziałujące na obszar rewitalizacji. Ważnym elementem</w:t>
      </w:r>
      <w:r w:rsidR="002523CA">
        <w:rPr>
          <w:rFonts w:ascii="Times New Roman" w:hAnsi="Times New Roman" w:cs="Times New Roman"/>
          <w:sz w:val="24"/>
          <w:szCs w:val="24"/>
        </w:rPr>
        <w:t xml:space="preserve"> są również szacunkowe ramy finansowe dokumentu wraz ze wskazaniem różnych źródeł ich finansowania.</w:t>
      </w:r>
    </w:p>
    <w:p w14:paraId="6283C721" w14:textId="4E53FA7F" w:rsidR="002B0F82" w:rsidRPr="009D2081" w:rsidRDefault="007103C4" w:rsidP="009D2081">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i/>
          <w:sz w:val="24"/>
          <w:szCs w:val="24"/>
        </w:rPr>
        <w:lastRenderedPageBreak/>
        <w:tab/>
      </w:r>
      <w:r w:rsidR="00EA3447">
        <w:rPr>
          <w:rFonts w:ascii="Times New Roman" w:eastAsia="Calibri" w:hAnsi="Times New Roman" w:cs="Times New Roman"/>
          <w:i/>
          <w:sz w:val="24"/>
          <w:szCs w:val="24"/>
        </w:rPr>
        <w:t>Część wdrożeniowa</w:t>
      </w:r>
      <w:r w:rsidR="00EA3447">
        <w:rPr>
          <w:rFonts w:ascii="Times New Roman" w:eastAsia="Calibri" w:hAnsi="Times New Roman" w:cs="Times New Roman"/>
          <w:sz w:val="24"/>
          <w:szCs w:val="24"/>
        </w:rPr>
        <w:t xml:space="preserve"> składa się z systemu realizacji (wdrażania) dokumentu</w:t>
      </w:r>
      <w:r>
        <w:rPr>
          <w:rFonts w:ascii="Times New Roman" w:eastAsia="Calibri" w:hAnsi="Times New Roman" w:cs="Times New Roman"/>
          <w:sz w:val="24"/>
          <w:szCs w:val="24"/>
        </w:rPr>
        <w:t>, a także s</w:t>
      </w:r>
      <w:r w:rsidRPr="007103C4">
        <w:rPr>
          <w:rFonts w:ascii="Times New Roman" w:eastAsia="Calibri" w:hAnsi="Times New Roman" w:cs="Times New Roman"/>
          <w:sz w:val="24"/>
          <w:szCs w:val="24"/>
        </w:rPr>
        <w:t>ystem</w:t>
      </w:r>
      <w:r>
        <w:rPr>
          <w:rFonts w:ascii="Times New Roman" w:eastAsia="Calibri" w:hAnsi="Times New Roman" w:cs="Times New Roman"/>
          <w:sz w:val="24"/>
          <w:szCs w:val="24"/>
        </w:rPr>
        <w:t>u</w:t>
      </w:r>
      <w:r w:rsidRPr="007103C4">
        <w:rPr>
          <w:rFonts w:ascii="Times New Roman" w:eastAsia="Calibri" w:hAnsi="Times New Roman" w:cs="Times New Roman"/>
          <w:sz w:val="24"/>
          <w:szCs w:val="24"/>
        </w:rPr>
        <w:t xml:space="preserve"> monitoringu, oceny i wprowadzania zmian do programu</w:t>
      </w:r>
      <w:r>
        <w:rPr>
          <w:rFonts w:ascii="Times New Roman" w:eastAsia="Calibri" w:hAnsi="Times New Roman" w:cs="Times New Roman"/>
          <w:sz w:val="24"/>
          <w:szCs w:val="24"/>
        </w:rPr>
        <w:t xml:space="preserve"> w reakcji na zmiany </w:t>
      </w:r>
      <w:r>
        <w:rPr>
          <w:rFonts w:ascii="Times New Roman" w:eastAsia="Calibri" w:hAnsi="Times New Roman" w:cs="Times New Roman"/>
          <w:sz w:val="24"/>
          <w:szCs w:val="24"/>
        </w:rPr>
        <w:br/>
        <w:t xml:space="preserve">w otoczeniu. </w:t>
      </w:r>
      <w:r w:rsidRPr="007103C4">
        <w:rPr>
          <w:rFonts w:ascii="Times New Roman" w:eastAsia="Calibri" w:hAnsi="Times New Roman" w:cs="Times New Roman"/>
          <w:sz w:val="24"/>
          <w:szCs w:val="24"/>
        </w:rPr>
        <w:t xml:space="preserve">Ponadto w niniejszej części </w:t>
      </w:r>
      <w:r w:rsidR="00D6523B">
        <w:rPr>
          <w:rFonts w:ascii="Times New Roman" w:eastAsia="Calibri" w:hAnsi="Times New Roman" w:cs="Times New Roman"/>
          <w:sz w:val="24"/>
          <w:szCs w:val="24"/>
        </w:rPr>
        <w:t>zawarte</w:t>
      </w:r>
      <w:r w:rsidRPr="007103C4">
        <w:rPr>
          <w:rFonts w:ascii="Times New Roman" w:eastAsia="Calibri" w:hAnsi="Times New Roman" w:cs="Times New Roman"/>
          <w:sz w:val="24"/>
          <w:szCs w:val="24"/>
        </w:rPr>
        <w:t xml:space="preserve"> zostały mechanizmy włączenia </w:t>
      </w:r>
      <w:r w:rsidRPr="007103C4">
        <w:rPr>
          <w:rFonts w:ascii="Times New Roman" w:hAnsi="Times New Roman" w:cs="Times New Roman"/>
          <w:sz w:val="24"/>
          <w:szCs w:val="24"/>
        </w:rPr>
        <w:t>mieszkańców, przedsiębiorców</w:t>
      </w:r>
      <w:r w:rsidR="003C13D3">
        <w:rPr>
          <w:rFonts w:ascii="Times New Roman" w:hAnsi="Times New Roman" w:cs="Times New Roman"/>
          <w:sz w:val="24"/>
          <w:szCs w:val="24"/>
        </w:rPr>
        <w:t>, organizacji pozarządowych, instytucji publicznych</w:t>
      </w:r>
      <w:r w:rsidRPr="007103C4">
        <w:rPr>
          <w:rFonts w:ascii="Times New Roman" w:hAnsi="Times New Roman" w:cs="Times New Roman"/>
          <w:sz w:val="24"/>
          <w:szCs w:val="24"/>
        </w:rPr>
        <w:t xml:space="preserve"> i innych podmiotów oraz grup</w:t>
      </w:r>
      <w:r>
        <w:rPr>
          <w:rFonts w:ascii="Times New Roman" w:hAnsi="Times New Roman" w:cs="Times New Roman"/>
          <w:sz w:val="24"/>
          <w:szCs w:val="24"/>
        </w:rPr>
        <w:t xml:space="preserve"> nieformalnych</w:t>
      </w:r>
      <w:r w:rsidRPr="007103C4">
        <w:rPr>
          <w:rFonts w:ascii="Times New Roman" w:hAnsi="Times New Roman" w:cs="Times New Roman"/>
          <w:sz w:val="24"/>
          <w:szCs w:val="24"/>
        </w:rPr>
        <w:t xml:space="preserve"> aktywnych na terenie gminy </w:t>
      </w:r>
      <w:r>
        <w:rPr>
          <w:rFonts w:ascii="Times New Roman" w:hAnsi="Times New Roman" w:cs="Times New Roman"/>
          <w:sz w:val="24"/>
          <w:szCs w:val="24"/>
        </w:rPr>
        <w:t xml:space="preserve">na każdym etapie procesu rewitalizacji, </w:t>
      </w:r>
      <w:r w:rsidR="008F0047">
        <w:rPr>
          <w:rFonts w:ascii="Times New Roman" w:hAnsi="Times New Roman" w:cs="Times New Roman"/>
          <w:sz w:val="24"/>
          <w:szCs w:val="24"/>
        </w:rPr>
        <w:br/>
      </w:r>
      <w:r w:rsidRPr="007103C4">
        <w:rPr>
          <w:rFonts w:ascii="Times New Roman" w:hAnsi="Times New Roman" w:cs="Times New Roman"/>
          <w:sz w:val="24"/>
          <w:szCs w:val="24"/>
        </w:rPr>
        <w:t>tj. diagnozowa</w:t>
      </w:r>
      <w:r w:rsidR="003C13D3">
        <w:rPr>
          <w:rFonts w:ascii="Times New Roman" w:hAnsi="Times New Roman" w:cs="Times New Roman"/>
          <w:sz w:val="24"/>
          <w:szCs w:val="24"/>
        </w:rPr>
        <w:t>nia, programowania, wdrażania</w:t>
      </w:r>
      <w:r w:rsidR="001A007E">
        <w:rPr>
          <w:rFonts w:ascii="Times New Roman" w:hAnsi="Times New Roman" w:cs="Times New Roman"/>
          <w:sz w:val="24"/>
          <w:szCs w:val="24"/>
        </w:rPr>
        <w:t xml:space="preserve">, </w:t>
      </w:r>
      <w:r w:rsidR="003C13D3">
        <w:rPr>
          <w:rFonts w:ascii="Times New Roman" w:hAnsi="Times New Roman" w:cs="Times New Roman"/>
          <w:sz w:val="24"/>
          <w:szCs w:val="24"/>
        </w:rPr>
        <w:t>monitorowania</w:t>
      </w:r>
      <w:r w:rsidR="001A007E">
        <w:rPr>
          <w:rFonts w:ascii="Times New Roman" w:hAnsi="Times New Roman" w:cs="Times New Roman"/>
          <w:sz w:val="24"/>
          <w:szCs w:val="24"/>
        </w:rPr>
        <w:t xml:space="preserve"> i ewaluacji</w:t>
      </w:r>
      <w:r w:rsidR="004C6B86">
        <w:rPr>
          <w:rFonts w:ascii="Times New Roman" w:hAnsi="Times New Roman" w:cs="Times New Roman"/>
          <w:sz w:val="24"/>
          <w:szCs w:val="24"/>
        </w:rPr>
        <w:t xml:space="preserve">. </w:t>
      </w:r>
      <w:r w:rsidR="00D6523B">
        <w:rPr>
          <w:rFonts w:ascii="Times New Roman" w:hAnsi="Times New Roman" w:cs="Times New Roman"/>
          <w:sz w:val="24"/>
          <w:szCs w:val="24"/>
        </w:rPr>
        <w:t>Ostatnim</w:t>
      </w:r>
      <w:r w:rsidR="004C6B86">
        <w:rPr>
          <w:rFonts w:ascii="Times New Roman" w:hAnsi="Times New Roman" w:cs="Times New Roman"/>
          <w:sz w:val="24"/>
          <w:szCs w:val="24"/>
        </w:rPr>
        <w:t xml:space="preserve"> elementem </w:t>
      </w:r>
      <w:r w:rsidR="001A007E">
        <w:rPr>
          <w:rFonts w:ascii="Times New Roman" w:hAnsi="Times New Roman" w:cs="Times New Roman"/>
          <w:sz w:val="24"/>
          <w:szCs w:val="24"/>
        </w:rPr>
        <w:t>jest sposób realizacji założeń dokumentu w odniesieniu do polityki mieszkaniowej oraz planowania i zagospoda</w:t>
      </w:r>
      <w:r w:rsidR="00D6523B">
        <w:rPr>
          <w:rFonts w:ascii="Times New Roman" w:hAnsi="Times New Roman" w:cs="Times New Roman"/>
          <w:sz w:val="24"/>
          <w:szCs w:val="24"/>
        </w:rPr>
        <w:t xml:space="preserve">rowania przestrzennego w gminie wraz z załącznikiem graficznym </w:t>
      </w:r>
      <w:r w:rsidR="00DA48FE">
        <w:rPr>
          <w:rFonts w:ascii="Times New Roman" w:hAnsi="Times New Roman" w:cs="Times New Roman"/>
          <w:sz w:val="24"/>
          <w:szCs w:val="24"/>
        </w:rPr>
        <w:t>wskazu</w:t>
      </w:r>
      <w:r w:rsidR="00D6523B">
        <w:rPr>
          <w:rFonts w:ascii="Times New Roman" w:hAnsi="Times New Roman" w:cs="Times New Roman"/>
          <w:sz w:val="24"/>
          <w:szCs w:val="24"/>
        </w:rPr>
        <w:t xml:space="preserve">jącym </w:t>
      </w:r>
      <w:r w:rsidR="00DA48FE">
        <w:rPr>
          <w:rFonts w:ascii="Times New Roman" w:hAnsi="Times New Roman" w:cs="Times New Roman"/>
          <w:sz w:val="24"/>
          <w:szCs w:val="24"/>
        </w:rPr>
        <w:t xml:space="preserve">na </w:t>
      </w:r>
      <w:r w:rsidR="00D6523B">
        <w:rPr>
          <w:rFonts w:ascii="Times New Roman" w:hAnsi="Times New Roman" w:cs="Times New Roman"/>
          <w:sz w:val="24"/>
          <w:szCs w:val="24"/>
        </w:rPr>
        <w:t>kierunki zmian funkcjonalno-przestrzennych na obszarze rewitalizacji.</w:t>
      </w:r>
    </w:p>
    <w:p w14:paraId="747B3B04" w14:textId="77777777" w:rsidR="00716C0C" w:rsidRDefault="00716C0C">
      <w:pPr>
        <w:rPr>
          <w:rFonts w:ascii="Times New Roman" w:hAnsi="Times New Roman" w:cs="Times New Roman"/>
          <w:sz w:val="24"/>
          <w:szCs w:val="24"/>
        </w:rPr>
      </w:pPr>
      <w:r>
        <w:rPr>
          <w:rFonts w:ascii="Times New Roman" w:hAnsi="Times New Roman" w:cs="Times New Roman"/>
          <w:sz w:val="24"/>
          <w:szCs w:val="24"/>
        </w:rPr>
        <w:br w:type="page"/>
      </w:r>
    </w:p>
    <w:p w14:paraId="3693F639" w14:textId="77777777" w:rsidR="003B3753" w:rsidRPr="003B3753" w:rsidRDefault="00E777A0" w:rsidP="00504239">
      <w:pPr>
        <w:pStyle w:val="Akapitzlist"/>
        <w:numPr>
          <w:ilvl w:val="0"/>
          <w:numId w:val="1"/>
        </w:numPr>
        <w:spacing w:after="0" w:line="360" w:lineRule="auto"/>
        <w:ind w:left="284" w:hanging="76"/>
        <w:jc w:val="both"/>
        <w:outlineLvl w:val="0"/>
        <w:rPr>
          <w:rFonts w:ascii="Times New Roman" w:hAnsi="Times New Roman" w:cs="Times New Roman"/>
          <w:b/>
          <w:sz w:val="28"/>
          <w:szCs w:val="28"/>
        </w:rPr>
      </w:pPr>
      <w:bookmarkStart w:id="2" w:name="_Toc485710151"/>
      <w:r w:rsidRPr="003B3753">
        <w:rPr>
          <w:rFonts w:ascii="Times New Roman" w:hAnsi="Times New Roman" w:cs="Times New Roman"/>
          <w:b/>
          <w:sz w:val="28"/>
          <w:szCs w:val="28"/>
        </w:rPr>
        <w:lastRenderedPageBreak/>
        <w:t>Częś</w:t>
      </w:r>
      <w:r w:rsidR="003B3753" w:rsidRPr="003B3753">
        <w:rPr>
          <w:rFonts w:ascii="Times New Roman" w:hAnsi="Times New Roman" w:cs="Times New Roman"/>
          <w:b/>
          <w:sz w:val="28"/>
          <w:szCs w:val="28"/>
        </w:rPr>
        <w:t>ć wprowadzająca</w:t>
      </w:r>
      <w:bookmarkEnd w:id="2"/>
    </w:p>
    <w:p w14:paraId="6559C697" w14:textId="77777777" w:rsidR="00F43001" w:rsidRPr="0064042D" w:rsidRDefault="003B3753" w:rsidP="00F43001">
      <w:pPr>
        <w:pStyle w:val="Akapitzlist"/>
        <w:numPr>
          <w:ilvl w:val="0"/>
          <w:numId w:val="3"/>
        </w:numPr>
        <w:spacing w:after="0" w:line="360" w:lineRule="auto"/>
        <w:ind w:left="567"/>
        <w:jc w:val="both"/>
        <w:outlineLvl w:val="1"/>
        <w:rPr>
          <w:rFonts w:ascii="Times New Roman" w:hAnsi="Times New Roman" w:cs="Times New Roman"/>
          <w:b/>
          <w:sz w:val="26"/>
          <w:szCs w:val="26"/>
        </w:rPr>
      </w:pPr>
      <w:bookmarkStart w:id="3" w:name="_Toc485710152"/>
      <w:r w:rsidRPr="00C64D8D">
        <w:rPr>
          <w:rFonts w:ascii="Times New Roman" w:hAnsi="Times New Roman" w:cs="Times New Roman"/>
          <w:b/>
          <w:sz w:val="26"/>
          <w:szCs w:val="26"/>
        </w:rPr>
        <w:t xml:space="preserve">Metodologia </w:t>
      </w:r>
      <w:r w:rsidR="00F9133D" w:rsidRPr="00C64D8D">
        <w:rPr>
          <w:rFonts w:ascii="Times New Roman" w:hAnsi="Times New Roman" w:cs="Times New Roman"/>
          <w:b/>
          <w:sz w:val="26"/>
          <w:szCs w:val="26"/>
        </w:rPr>
        <w:t>prac nad dokumentem</w:t>
      </w:r>
      <w:bookmarkEnd w:id="3"/>
    </w:p>
    <w:p w14:paraId="40247F8C" w14:textId="77777777" w:rsidR="005774F7" w:rsidRDefault="005774F7" w:rsidP="0064042D">
      <w:pPr>
        <w:pStyle w:val="Akapitzlist"/>
        <w:spacing w:after="0" w:line="360" w:lineRule="auto"/>
        <w:ind w:left="0"/>
        <w:jc w:val="both"/>
        <w:rPr>
          <w:rFonts w:ascii="Times New Roman" w:hAnsi="Times New Roman" w:cs="Times New Roman"/>
          <w:sz w:val="24"/>
          <w:szCs w:val="24"/>
        </w:rPr>
      </w:pPr>
    </w:p>
    <w:p w14:paraId="533DFEE4" w14:textId="7594CFB4" w:rsidR="0064042D" w:rsidRPr="00FA2917" w:rsidRDefault="00FA2917" w:rsidP="0064042D">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64042D">
        <w:rPr>
          <w:rFonts w:ascii="Times New Roman" w:hAnsi="Times New Roman" w:cs="Times New Roman"/>
          <w:sz w:val="24"/>
          <w:szCs w:val="24"/>
        </w:rPr>
        <w:t>Metodologię sporządzenia</w:t>
      </w:r>
      <w:r>
        <w:rPr>
          <w:rFonts w:ascii="Times New Roman" w:hAnsi="Times New Roman" w:cs="Times New Roman"/>
          <w:sz w:val="24"/>
          <w:szCs w:val="24"/>
        </w:rPr>
        <w:t xml:space="preserve"> Gminnego Programu Rewitalizacji warunkowały przede wszystkim </w:t>
      </w:r>
      <w:r w:rsidRPr="00FA2917">
        <w:rPr>
          <w:rFonts w:ascii="Times New Roman" w:hAnsi="Times New Roman" w:cs="Times New Roman"/>
          <w:i/>
          <w:sz w:val="24"/>
          <w:szCs w:val="24"/>
        </w:rPr>
        <w:t>Ustawa z dnia 9 października 2015 roku o rewitalizacji</w:t>
      </w:r>
      <w:r>
        <w:rPr>
          <w:rFonts w:ascii="Times New Roman" w:hAnsi="Times New Roman" w:cs="Times New Roman"/>
          <w:sz w:val="24"/>
          <w:szCs w:val="24"/>
        </w:rPr>
        <w:t xml:space="preserve"> (Dz. U. z 2015 r. poz. 1777 z późn. zm.), a także obowiązujące </w:t>
      </w:r>
      <w:r w:rsidRPr="00FA2917">
        <w:rPr>
          <w:rFonts w:ascii="Times New Roman" w:hAnsi="Times New Roman" w:cs="Times New Roman"/>
          <w:i/>
          <w:sz w:val="24"/>
          <w:szCs w:val="24"/>
        </w:rPr>
        <w:t xml:space="preserve">Wytyczne </w:t>
      </w:r>
      <w:r w:rsidRPr="00FA2917">
        <w:rPr>
          <w:rFonts w:ascii="Times New Roman" w:eastAsia="Calibri" w:hAnsi="Times New Roman" w:cs="Times New Roman"/>
          <w:i/>
          <w:sz w:val="24"/>
          <w:szCs w:val="24"/>
        </w:rPr>
        <w:t>w</w:t>
      </w:r>
      <w:r>
        <w:rPr>
          <w:rFonts w:ascii="Times New Roman" w:eastAsia="Calibri" w:hAnsi="Times New Roman" w:cs="Times New Roman"/>
          <w:i/>
          <w:sz w:val="24"/>
          <w:szCs w:val="24"/>
        </w:rPr>
        <w:t xml:space="preserve"> zakresie rewitalizacji </w:t>
      </w:r>
      <w:r w:rsidRPr="00544C4C">
        <w:rPr>
          <w:rFonts w:ascii="Times New Roman" w:eastAsia="Calibri" w:hAnsi="Times New Roman" w:cs="Times New Roman"/>
          <w:i/>
          <w:sz w:val="24"/>
          <w:szCs w:val="24"/>
        </w:rPr>
        <w:t>w programach operacyjnych na lata 2014–2020</w:t>
      </w:r>
      <w:r>
        <w:rPr>
          <w:rFonts w:ascii="Times New Roman" w:eastAsia="Calibri" w:hAnsi="Times New Roman" w:cs="Times New Roman"/>
          <w:sz w:val="24"/>
          <w:szCs w:val="24"/>
        </w:rPr>
        <w:t>, wydane</w:t>
      </w:r>
      <w:r w:rsidRPr="00544C4C">
        <w:rPr>
          <w:rFonts w:ascii="Times New Roman" w:eastAsia="Calibri" w:hAnsi="Times New Roman" w:cs="Times New Roman"/>
          <w:sz w:val="24"/>
          <w:szCs w:val="24"/>
        </w:rPr>
        <w:t xml:space="preserve"> </w:t>
      </w:r>
      <w:r>
        <w:rPr>
          <w:rFonts w:ascii="Times New Roman" w:eastAsia="Calibri" w:hAnsi="Times New Roman" w:cs="Times New Roman"/>
          <w:sz w:val="24"/>
          <w:szCs w:val="24"/>
        </w:rPr>
        <w:t>przez Ministra Rozwoju w dniu 2 sierpnia 2016 roku.</w:t>
      </w:r>
    </w:p>
    <w:p w14:paraId="0C68534A" w14:textId="77777777" w:rsidR="0064042D" w:rsidRDefault="008F2515" w:rsidP="0064042D">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FA2917">
        <w:rPr>
          <w:rFonts w:ascii="Times New Roman" w:hAnsi="Times New Roman" w:cs="Times New Roman"/>
          <w:sz w:val="24"/>
          <w:szCs w:val="24"/>
        </w:rPr>
        <w:t xml:space="preserve">Dokument opracowany został </w:t>
      </w:r>
      <w:r w:rsidR="00FA2917" w:rsidRPr="00FA2917">
        <w:rPr>
          <w:rFonts w:ascii="Times New Roman" w:hAnsi="Times New Roman" w:cs="Times New Roman"/>
          <w:sz w:val="24"/>
          <w:szCs w:val="24"/>
        </w:rPr>
        <w:t xml:space="preserve">z wykorzystaniem modelu ekspercko-partycypacyjnego, polegającego na możliwie szerokim udziale </w:t>
      </w:r>
      <w:r w:rsidR="00FA2917">
        <w:rPr>
          <w:rFonts w:ascii="Times New Roman" w:hAnsi="Times New Roman" w:cs="Times New Roman"/>
          <w:sz w:val="24"/>
          <w:szCs w:val="24"/>
        </w:rPr>
        <w:t>wszystkich interesariuszy</w:t>
      </w:r>
      <w:r w:rsidR="00FA2917" w:rsidRPr="00FA2917">
        <w:rPr>
          <w:rFonts w:ascii="Times New Roman" w:hAnsi="Times New Roman" w:cs="Times New Roman"/>
          <w:sz w:val="24"/>
          <w:szCs w:val="24"/>
        </w:rPr>
        <w:t xml:space="preserve"> we wszystkich etapach prac, przy jednoczesnym zaangażowaniu ekspertów zewnętrznych, odpowiadających między innymi za zorganizowanie procesu konsultacji społecznych oraz przygotowanie końcowej wersji dokumentu.</w:t>
      </w:r>
      <w:r w:rsidR="001172EB">
        <w:rPr>
          <w:rFonts w:ascii="Times New Roman" w:hAnsi="Times New Roman" w:cs="Times New Roman"/>
          <w:sz w:val="24"/>
          <w:szCs w:val="24"/>
        </w:rPr>
        <w:t xml:space="preserve"> Na wybór takiego podejścia decydujący wpływ miała idea rewitalizacji, </w:t>
      </w:r>
      <w:r w:rsidR="001172EB">
        <w:rPr>
          <w:rFonts w:ascii="Times New Roman" w:hAnsi="Times New Roman" w:cs="Times New Roman"/>
          <w:sz w:val="24"/>
          <w:szCs w:val="24"/>
        </w:rPr>
        <w:br/>
        <w:t>w której kluczową rolę odgrywa realizacja zasady partnerstwa i partycypacji</w:t>
      </w:r>
      <w:r>
        <w:rPr>
          <w:rFonts w:ascii="Times New Roman" w:hAnsi="Times New Roman" w:cs="Times New Roman"/>
          <w:sz w:val="24"/>
          <w:szCs w:val="24"/>
        </w:rPr>
        <w:t xml:space="preserve"> społecznej</w:t>
      </w:r>
      <w:r w:rsidR="001172EB">
        <w:rPr>
          <w:rFonts w:ascii="Times New Roman" w:hAnsi="Times New Roman" w:cs="Times New Roman"/>
          <w:sz w:val="24"/>
          <w:szCs w:val="24"/>
        </w:rPr>
        <w:t>.</w:t>
      </w:r>
    </w:p>
    <w:p w14:paraId="194FE4EC" w14:textId="23958B8A" w:rsidR="001172EB" w:rsidRDefault="001172EB" w:rsidP="0064042D">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Metodologia prac obejmowała dwie zasadnicze części</w:t>
      </w:r>
      <w:r w:rsidRPr="001172EB">
        <w:rPr>
          <w:rFonts w:ascii="Times New Roman" w:hAnsi="Times New Roman" w:cs="Times New Roman"/>
          <w:sz w:val="24"/>
          <w:szCs w:val="24"/>
        </w:rPr>
        <w:t>,</w:t>
      </w:r>
      <w:r>
        <w:rPr>
          <w:rFonts w:ascii="Times New Roman" w:hAnsi="Times New Roman" w:cs="Times New Roman"/>
          <w:sz w:val="24"/>
          <w:szCs w:val="24"/>
        </w:rPr>
        <w:t xml:space="preserve"> </w:t>
      </w:r>
      <w:r w:rsidRPr="001172EB">
        <w:rPr>
          <w:rFonts w:ascii="Times New Roman" w:hAnsi="Times New Roman" w:cs="Times New Roman"/>
          <w:sz w:val="24"/>
          <w:szCs w:val="24"/>
        </w:rPr>
        <w:t>składające się na efekt końcowy w postaci dokumentu</w:t>
      </w:r>
      <w:r>
        <w:rPr>
          <w:rFonts w:ascii="Times New Roman" w:hAnsi="Times New Roman" w:cs="Times New Roman"/>
          <w:sz w:val="24"/>
          <w:szCs w:val="24"/>
        </w:rPr>
        <w:t xml:space="preserve"> </w:t>
      </w:r>
      <w:r w:rsidR="003C13D3">
        <w:rPr>
          <w:rFonts w:ascii="Times New Roman" w:hAnsi="Times New Roman" w:cs="Times New Roman"/>
          <w:i/>
          <w:sz w:val="24"/>
          <w:szCs w:val="24"/>
        </w:rPr>
        <w:t>Gminny</w:t>
      </w:r>
      <w:r w:rsidRPr="001172EB">
        <w:rPr>
          <w:rFonts w:ascii="Times New Roman" w:hAnsi="Times New Roman" w:cs="Times New Roman"/>
          <w:i/>
          <w:sz w:val="24"/>
          <w:szCs w:val="24"/>
        </w:rPr>
        <w:t xml:space="preserve"> Program Rewitalizacji </w:t>
      </w:r>
      <w:r w:rsidR="00BC141A">
        <w:rPr>
          <w:rFonts w:ascii="Times New Roman" w:hAnsi="Times New Roman" w:cs="Times New Roman"/>
          <w:i/>
          <w:sz w:val="24"/>
          <w:szCs w:val="24"/>
        </w:rPr>
        <w:t>Gminy Gorzyce</w:t>
      </w:r>
      <w:r w:rsidR="00BC141A">
        <w:rPr>
          <w:rFonts w:ascii="Times New Roman" w:hAnsi="Times New Roman" w:cs="Times New Roman"/>
          <w:sz w:val="24"/>
          <w:szCs w:val="24"/>
        </w:rPr>
        <w:t xml:space="preserve">, a </w:t>
      </w:r>
      <w:r>
        <w:rPr>
          <w:rFonts w:ascii="Times New Roman" w:hAnsi="Times New Roman" w:cs="Times New Roman"/>
          <w:sz w:val="24"/>
          <w:szCs w:val="24"/>
        </w:rPr>
        <w:t>mianowicie:</w:t>
      </w:r>
    </w:p>
    <w:p w14:paraId="290DFD90" w14:textId="0CDFACD1" w:rsidR="001172EB" w:rsidRDefault="008876A8" w:rsidP="002433F2">
      <w:pPr>
        <w:pStyle w:val="Akapitzlist"/>
        <w:numPr>
          <w:ilvl w:val="0"/>
          <w:numId w:val="15"/>
        </w:numPr>
        <w:spacing w:after="0" w:line="360" w:lineRule="auto"/>
        <w:ind w:left="709" w:hanging="207"/>
        <w:jc w:val="both"/>
        <w:rPr>
          <w:rFonts w:ascii="Times New Roman" w:hAnsi="Times New Roman" w:cs="Times New Roman"/>
          <w:sz w:val="24"/>
          <w:szCs w:val="24"/>
        </w:rPr>
      </w:pPr>
      <w:r w:rsidRPr="005A6DB5">
        <w:rPr>
          <w:rFonts w:ascii="Times New Roman" w:hAnsi="Times New Roman" w:cs="Times New Roman"/>
          <w:i/>
          <w:sz w:val="24"/>
          <w:szCs w:val="24"/>
        </w:rPr>
        <w:t>W</w:t>
      </w:r>
      <w:r w:rsidR="00B3519C" w:rsidRPr="005A6DB5">
        <w:rPr>
          <w:rFonts w:ascii="Times New Roman" w:hAnsi="Times New Roman" w:cs="Times New Roman"/>
          <w:i/>
          <w:sz w:val="24"/>
          <w:szCs w:val="24"/>
        </w:rPr>
        <w:t>yznaczenie</w:t>
      </w:r>
      <w:r w:rsidR="008F2515" w:rsidRPr="005A6DB5">
        <w:rPr>
          <w:rFonts w:ascii="Times New Roman" w:hAnsi="Times New Roman" w:cs="Times New Roman"/>
          <w:i/>
          <w:sz w:val="24"/>
          <w:szCs w:val="24"/>
        </w:rPr>
        <w:t xml:space="preserve"> obszaru zdegradowanego i obszaru rewitalizacji</w:t>
      </w:r>
      <w:r w:rsidR="00C928F5">
        <w:rPr>
          <w:rFonts w:ascii="Times New Roman" w:hAnsi="Times New Roman" w:cs="Times New Roman"/>
          <w:i/>
          <w:sz w:val="24"/>
          <w:szCs w:val="24"/>
        </w:rPr>
        <w:t xml:space="preserve"> na terenie G</w:t>
      </w:r>
      <w:r w:rsidRPr="005A6DB5">
        <w:rPr>
          <w:rFonts w:ascii="Times New Roman" w:hAnsi="Times New Roman" w:cs="Times New Roman"/>
          <w:i/>
          <w:sz w:val="24"/>
          <w:szCs w:val="24"/>
        </w:rPr>
        <w:t>miny</w:t>
      </w:r>
      <w:r w:rsidR="009664BC">
        <w:rPr>
          <w:rFonts w:ascii="Times New Roman" w:hAnsi="Times New Roman" w:cs="Times New Roman"/>
          <w:i/>
          <w:sz w:val="24"/>
          <w:szCs w:val="24"/>
        </w:rPr>
        <w:t xml:space="preserve"> </w:t>
      </w:r>
      <w:r w:rsidR="00BC141A">
        <w:rPr>
          <w:rFonts w:ascii="Times New Roman" w:hAnsi="Times New Roman" w:cs="Times New Roman"/>
          <w:i/>
          <w:sz w:val="24"/>
          <w:szCs w:val="24"/>
        </w:rPr>
        <w:t>Gorzyce</w:t>
      </w:r>
      <w:r w:rsidR="00B3519C">
        <w:rPr>
          <w:rFonts w:ascii="Times New Roman" w:hAnsi="Times New Roman" w:cs="Times New Roman"/>
          <w:sz w:val="24"/>
          <w:szCs w:val="24"/>
        </w:rPr>
        <w:t xml:space="preserve"> – obejmowało następujące etapy:</w:t>
      </w:r>
    </w:p>
    <w:p w14:paraId="18C55043" w14:textId="76B9738B" w:rsidR="008876A8" w:rsidRDefault="00B3519C" w:rsidP="002433F2">
      <w:pPr>
        <w:pStyle w:val="Akapitzlist"/>
        <w:numPr>
          <w:ilvl w:val="0"/>
          <w:numId w:val="16"/>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zgromadzenie</w:t>
      </w:r>
      <w:r w:rsidRPr="00B3519C">
        <w:rPr>
          <w:rFonts w:ascii="Times New Roman" w:hAnsi="Times New Roman" w:cs="Times New Roman"/>
          <w:sz w:val="24"/>
          <w:szCs w:val="24"/>
        </w:rPr>
        <w:t xml:space="preserve"> danych s</w:t>
      </w:r>
      <w:r>
        <w:rPr>
          <w:rFonts w:ascii="Times New Roman" w:hAnsi="Times New Roman" w:cs="Times New Roman"/>
          <w:sz w:val="24"/>
          <w:szCs w:val="24"/>
        </w:rPr>
        <w:t xml:space="preserve">tatystycznych do diagnozy </w:t>
      </w:r>
      <w:r w:rsidRPr="00B3519C">
        <w:rPr>
          <w:rFonts w:ascii="Times New Roman" w:hAnsi="Times New Roman" w:cs="Times New Roman"/>
          <w:sz w:val="24"/>
          <w:szCs w:val="24"/>
        </w:rPr>
        <w:t xml:space="preserve">w podziale na </w:t>
      </w:r>
      <w:r>
        <w:rPr>
          <w:rFonts w:ascii="Times New Roman" w:hAnsi="Times New Roman" w:cs="Times New Roman"/>
          <w:sz w:val="24"/>
          <w:szCs w:val="24"/>
        </w:rPr>
        <w:t>ustalone jednostki referencyjne gminy (sołectwa)</w:t>
      </w:r>
      <w:r w:rsidR="005528B2">
        <w:rPr>
          <w:rFonts w:ascii="Times New Roman" w:hAnsi="Times New Roman" w:cs="Times New Roman"/>
          <w:sz w:val="24"/>
          <w:szCs w:val="24"/>
        </w:rPr>
        <w:t xml:space="preserve"> oraz w podziale miejscowości Gorzyce na trzy mniejsze jednostki (Gorzyce I </w:t>
      </w:r>
      <w:r w:rsidR="00FF4A35">
        <w:rPr>
          <w:rFonts w:ascii="Times New Roman" w:hAnsi="Times New Roman" w:cs="Times New Roman"/>
          <w:sz w:val="24"/>
          <w:szCs w:val="24"/>
        </w:rPr>
        <w:t>–</w:t>
      </w:r>
      <w:r w:rsidR="005528B2">
        <w:rPr>
          <w:rFonts w:ascii="Times New Roman" w:hAnsi="Times New Roman" w:cs="Times New Roman"/>
          <w:sz w:val="24"/>
          <w:szCs w:val="24"/>
        </w:rPr>
        <w:t xml:space="preserve"> osiedle, Gorzyce II </w:t>
      </w:r>
      <w:r w:rsidR="00FF4A35">
        <w:rPr>
          <w:rFonts w:ascii="Times New Roman" w:hAnsi="Times New Roman" w:cs="Times New Roman"/>
          <w:sz w:val="24"/>
          <w:szCs w:val="24"/>
        </w:rPr>
        <w:t>–</w:t>
      </w:r>
      <w:r w:rsidR="005528B2">
        <w:rPr>
          <w:rFonts w:ascii="Times New Roman" w:hAnsi="Times New Roman" w:cs="Times New Roman"/>
          <w:sz w:val="24"/>
          <w:szCs w:val="24"/>
        </w:rPr>
        <w:t xml:space="preserve"> sołectwo, Gorzyce III – Osiedle Przybyłów)</w:t>
      </w:r>
      <w:r>
        <w:rPr>
          <w:rFonts w:ascii="Times New Roman" w:hAnsi="Times New Roman" w:cs="Times New Roman"/>
          <w:sz w:val="24"/>
          <w:szCs w:val="24"/>
        </w:rPr>
        <w:t xml:space="preserve"> we wszystkich sferach: społecznej, gospodarczej, środowiskowej, przestrzenno-funkcjonalnej oraz technicznej zarówno z Urzędu </w:t>
      </w:r>
      <w:r w:rsidR="005528B2">
        <w:rPr>
          <w:rFonts w:ascii="Times New Roman" w:hAnsi="Times New Roman" w:cs="Times New Roman"/>
          <w:sz w:val="24"/>
          <w:szCs w:val="24"/>
        </w:rPr>
        <w:t>Gminy Gorzyce</w:t>
      </w:r>
      <w:r w:rsidR="003C13D3">
        <w:rPr>
          <w:rFonts w:ascii="Times New Roman" w:hAnsi="Times New Roman" w:cs="Times New Roman"/>
          <w:sz w:val="24"/>
          <w:szCs w:val="24"/>
        </w:rPr>
        <w:t>,</w:t>
      </w:r>
      <w:r>
        <w:rPr>
          <w:rFonts w:ascii="Times New Roman" w:hAnsi="Times New Roman" w:cs="Times New Roman"/>
          <w:sz w:val="24"/>
          <w:szCs w:val="24"/>
        </w:rPr>
        <w:t xml:space="preserve"> jak i instytucji zewnętrznych;</w:t>
      </w:r>
    </w:p>
    <w:p w14:paraId="64A4D0BC" w14:textId="77777777" w:rsidR="008876A8" w:rsidRDefault="008876A8" w:rsidP="002433F2">
      <w:pPr>
        <w:pStyle w:val="Akapitzlist"/>
        <w:numPr>
          <w:ilvl w:val="0"/>
          <w:numId w:val="16"/>
        </w:numPr>
        <w:spacing w:after="0" w:line="360" w:lineRule="auto"/>
        <w:ind w:left="993"/>
        <w:jc w:val="both"/>
        <w:rPr>
          <w:rFonts w:ascii="Times New Roman" w:hAnsi="Times New Roman" w:cs="Times New Roman"/>
          <w:sz w:val="24"/>
          <w:szCs w:val="24"/>
        </w:rPr>
      </w:pPr>
      <w:r w:rsidRPr="008876A8">
        <w:rPr>
          <w:rFonts w:ascii="Times New Roman" w:eastAsia="Times New Roman" w:hAnsi="Times New Roman" w:cs="Times New Roman"/>
          <w:sz w:val="24"/>
          <w:szCs w:val="24"/>
          <w:lang w:eastAsia="pl-PL"/>
        </w:rPr>
        <w:t xml:space="preserve">wykonanie wielokryterialnej analizy przestrzennej ustalonych wskaźników oraz opracowanie diagnozy gminy na potrzeby wyznaczenia obszaru zdegradowanego </w:t>
      </w:r>
      <w:r w:rsidRPr="008876A8">
        <w:rPr>
          <w:rFonts w:ascii="Times New Roman" w:eastAsia="Times New Roman" w:hAnsi="Times New Roman" w:cs="Times New Roman"/>
          <w:sz w:val="24"/>
          <w:szCs w:val="24"/>
          <w:lang w:eastAsia="pl-PL"/>
        </w:rPr>
        <w:br/>
        <w:t xml:space="preserve">i obszaru rewitalizacji wraz z mapami poglądowymi koncentracji problemów </w:t>
      </w:r>
      <w:r w:rsidRPr="008876A8">
        <w:rPr>
          <w:rFonts w:ascii="Times New Roman" w:eastAsia="Times New Roman" w:hAnsi="Times New Roman" w:cs="Times New Roman"/>
          <w:sz w:val="24"/>
          <w:szCs w:val="24"/>
          <w:lang w:eastAsia="pl-PL"/>
        </w:rPr>
        <w:br/>
        <w:t>we wszystkich ww. sferach;</w:t>
      </w:r>
    </w:p>
    <w:p w14:paraId="21E8B78E" w14:textId="2C92174D" w:rsidR="00F4348C" w:rsidRDefault="008876A8" w:rsidP="002433F2">
      <w:pPr>
        <w:pStyle w:val="Akapitzlist"/>
        <w:numPr>
          <w:ilvl w:val="0"/>
          <w:numId w:val="16"/>
        </w:numPr>
        <w:spacing w:after="0" w:line="360" w:lineRule="auto"/>
        <w:ind w:left="993"/>
        <w:jc w:val="both"/>
        <w:rPr>
          <w:rFonts w:ascii="Times New Roman" w:hAnsi="Times New Roman" w:cs="Times New Roman"/>
          <w:sz w:val="24"/>
          <w:szCs w:val="24"/>
        </w:rPr>
      </w:pPr>
      <w:r w:rsidRPr="008876A8">
        <w:rPr>
          <w:rFonts w:ascii="Times New Roman" w:hAnsi="Times New Roman" w:cs="Times New Roman"/>
          <w:sz w:val="24"/>
          <w:szCs w:val="24"/>
        </w:rPr>
        <w:t xml:space="preserve">przeprowadzenie </w:t>
      </w:r>
      <w:r w:rsidR="00713987">
        <w:rPr>
          <w:rFonts w:ascii="Times New Roman" w:hAnsi="Times New Roman" w:cs="Times New Roman"/>
          <w:sz w:val="24"/>
          <w:szCs w:val="24"/>
        </w:rPr>
        <w:t xml:space="preserve">w dniach od </w:t>
      </w:r>
      <w:r w:rsidR="00900100">
        <w:rPr>
          <w:rFonts w:ascii="Times New Roman" w:hAnsi="Times New Roman" w:cs="Times New Roman"/>
          <w:sz w:val="24"/>
          <w:szCs w:val="24"/>
        </w:rPr>
        <w:t>26.09.2016 roku do 26.10</w:t>
      </w:r>
      <w:r w:rsidR="005A6DB5">
        <w:rPr>
          <w:rFonts w:ascii="Times New Roman" w:hAnsi="Times New Roman" w:cs="Times New Roman"/>
          <w:sz w:val="24"/>
          <w:szCs w:val="24"/>
        </w:rPr>
        <w:t xml:space="preserve">.2016 roku </w:t>
      </w:r>
      <w:r w:rsidRPr="008876A8">
        <w:rPr>
          <w:rFonts w:ascii="Times New Roman" w:hAnsi="Times New Roman" w:cs="Times New Roman"/>
          <w:sz w:val="24"/>
          <w:szCs w:val="24"/>
        </w:rPr>
        <w:t xml:space="preserve">konsultacji społecznych projektu uchwały w sprawie wyznaczenia obszaru zdegradowanego </w:t>
      </w:r>
      <w:r w:rsidR="005A6DB5">
        <w:rPr>
          <w:rFonts w:ascii="Times New Roman" w:hAnsi="Times New Roman" w:cs="Times New Roman"/>
          <w:sz w:val="24"/>
          <w:szCs w:val="24"/>
        </w:rPr>
        <w:br/>
      </w:r>
      <w:r w:rsidRPr="008876A8">
        <w:rPr>
          <w:rFonts w:ascii="Times New Roman" w:hAnsi="Times New Roman" w:cs="Times New Roman"/>
          <w:sz w:val="24"/>
          <w:szCs w:val="24"/>
        </w:rPr>
        <w:t xml:space="preserve">i obszaru rewitalizacji na terenie Gminy </w:t>
      </w:r>
      <w:r w:rsidR="007727FD">
        <w:rPr>
          <w:rFonts w:ascii="Times New Roman" w:hAnsi="Times New Roman" w:cs="Times New Roman"/>
          <w:sz w:val="24"/>
          <w:szCs w:val="24"/>
        </w:rPr>
        <w:t>Gorzyce</w:t>
      </w:r>
      <w:r w:rsidRPr="008876A8">
        <w:rPr>
          <w:rFonts w:ascii="Times New Roman" w:hAnsi="Times New Roman" w:cs="Times New Roman"/>
          <w:sz w:val="24"/>
          <w:szCs w:val="24"/>
        </w:rPr>
        <w:t xml:space="preserve"> wraz z opracowaną diagnozą gminy oraz mapami przedstawiającymi granice ww. obszarów;</w:t>
      </w:r>
    </w:p>
    <w:p w14:paraId="56BB81D0" w14:textId="67780751" w:rsidR="002A509D" w:rsidRPr="002A509D" w:rsidRDefault="00F4348C" w:rsidP="002433F2">
      <w:pPr>
        <w:pStyle w:val="Akapitzlist"/>
        <w:numPr>
          <w:ilvl w:val="0"/>
          <w:numId w:val="16"/>
        </w:numPr>
        <w:spacing w:after="0" w:line="360" w:lineRule="auto"/>
        <w:ind w:left="993"/>
        <w:jc w:val="both"/>
        <w:rPr>
          <w:rFonts w:ascii="Times New Roman" w:hAnsi="Times New Roman" w:cs="Times New Roman"/>
          <w:sz w:val="24"/>
          <w:szCs w:val="24"/>
        </w:rPr>
      </w:pPr>
      <w:r>
        <w:rPr>
          <w:rFonts w:ascii="Times New Roman" w:eastAsia="Times New Roman" w:hAnsi="Times New Roman" w:cs="Times New Roman"/>
          <w:sz w:val="24"/>
          <w:szCs w:val="24"/>
          <w:lang w:eastAsia="pl-PL"/>
        </w:rPr>
        <w:t>p</w:t>
      </w:r>
      <w:r w:rsidR="008876A8" w:rsidRPr="00F4348C">
        <w:rPr>
          <w:rFonts w:ascii="Times New Roman" w:eastAsia="Times New Roman" w:hAnsi="Times New Roman" w:cs="Times New Roman"/>
          <w:sz w:val="24"/>
          <w:szCs w:val="24"/>
          <w:lang w:eastAsia="pl-PL"/>
        </w:rPr>
        <w:t xml:space="preserve">rzedstawienie Radzie </w:t>
      </w:r>
      <w:r w:rsidR="007727FD">
        <w:rPr>
          <w:rFonts w:ascii="Times New Roman" w:eastAsia="Times New Roman" w:hAnsi="Times New Roman" w:cs="Times New Roman"/>
          <w:sz w:val="24"/>
          <w:szCs w:val="24"/>
          <w:lang w:eastAsia="pl-PL"/>
        </w:rPr>
        <w:t>Gminy</w:t>
      </w:r>
      <w:r>
        <w:rPr>
          <w:rFonts w:ascii="Times New Roman" w:eastAsia="Times New Roman" w:hAnsi="Times New Roman" w:cs="Times New Roman"/>
          <w:sz w:val="24"/>
          <w:szCs w:val="24"/>
          <w:lang w:eastAsia="pl-PL"/>
        </w:rPr>
        <w:t xml:space="preserve"> </w:t>
      </w:r>
      <w:r w:rsidR="007727FD">
        <w:rPr>
          <w:rFonts w:ascii="Times New Roman" w:eastAsia="Times New Roman" w:hAnsi="Times New Roman" w:cs="Times New Roman"/>
          <w:sz w:val="24"/>
          <w:szCs w:val="24"/>
          <w:lang w:eastAsia="pl-PL"/>
        </w:rPr>
        <w:t>Gorzyce</w:t>
      </w:r>
      <w:r w:rsidR="008876A8" w:rsidRPr="00F4348C">
        <w:rPr>
          <w:rFonts w:ascii="Times New Roman" w:eastAsia="Times New Roman" w:hAnsi="Times New Roman" w:cs="Times New Roman"/>
          <w:sz w:val="24"/>
          <w:szCs w:val="24"/>
          <w:lang w:eastAsia="pl-PL"/>
        </w:rPr>
        <w:t xml:space="preserve"> przez </w:t>
      </w:r>
      <w:r w:rsidR="007727FD">
        <w:rPr>
          <w:rFonts w:ascii="Times New Roman" w:eastAsia="Times New Roman" w:hAnsi="Times New Roman" w:cs="Times New Roman"/>
          <w:sz w:val="24"/>
          <w:szCs w:val="24"/>
          <w:lang w:eastAsia="pl-PL"/>
        </w:rPr>
        <w:t>Wójta Gminy Gorzyce</w:t>
      </w:r>
      <w:r>
        <w:rPr>
          <w:rFonts w:ascii="Times New Roman" w:eastAsia="Times New Roman" w:hAnsi="Times New Roman" w:cs="Times New Roman"/>
          <w:sz w:val="24"/>
          <w:szCs w:val="24"/>
          <w:lang w:eastAsia="pl-PL"/>
        </w:rPr>
        <w:t xml:space="preserve"> wniosku </w:t>
      </w:r>
      <w:r w:rsidR="009664BC">
        <w:rPr>
          <w:rFonts w:ascii="Times New Roman" w:eastAsia="Times New Roman" w:hAnsi="Times New Roman" w:cs="Times New Roman"/>
          <w:sz w:val="24"/>
          <w:szCs w:val="24"/>
          <w:lang w:eastAsia="pl-PL"/>
        </w:rPr>
        <w:br/>
      </w:r>
      <w:r>
        <w:rPr>
          <w:rFonts w:ascii="Times New Roman" w:eastAsia="Times New Roman" w:hAnsi="Times New Roman" w:cs="Times New Roman"/>
          <w:sz w:val="24"/>
          <w:szCs w:val="24"/>
          <w:lang w:eastAsia="pl-PL"/>
        </w:rPr>
        <w:t xml:space="preserve">o wyznaczenie obszaru zdegradowanego i obszaru rewitalizacji na terenie gminy </w:t>
      </w:r>
      <w:r>
        <w:rPr>
          <w:rFonts w:ascii="Times New Roman" w:eastAsia="Times New Roman" w:hAnsi="Times New Roman" w:cs="Times New Roman"/>
          <w:sz w:val="24"/>
          <w:szCs w:val="24"/>
          <w:lang w:eastAsia="pl-PL"/>
        </w:rPr>
        <w:lastRenderedPageBreak/>
        <w:t>wraz z projektem uchwały, diagnozą gminy na potrzeby wyznaczenia ww. obszarów</w:t>
      </w:r>
      <w:r w:rsidR="00723049">
        <w:rPr>
          <w:rFonts w:ascii="Times New Roman" w:eastAsia="Times New Roman" w:hAnsi="Times New Roman" w:cs="Times New Roman"/>
          <w:sz w:val="24"/>
          <w:szCs w:val="24"/>
          <w:lang w:eastAsia="pl-PL"/>
        </w:rPr>
        <w:t xml:space="preserve"> i mapami przedstawiającymi</w:t>
      </w:r>
      <w:r w:rsidR="008876A8" w:rsidRPr="00723049">
        <w:rPr>
          <w:rFonts w:ascii="Times New Roman" w:eastAsia="Times New Roman" w:hAnsi="Times New Roman" w:cs="Times New Roman"/>
          <w:sz w:val="24"/>
          <w:szCs w:val="24"/>
          <w:lang w:eastAsia="pl-PL"/>
        </w:rPr>
        <w:t xml:space="preserve"> ich granice </w:t>
      </w:r>
      <w:r w:rsidR="009D2081">
        <w:rPr>
          <w:rFonts w:ascii="Times New Roman" w:eastAsia="Times New Roman" w:hAnsi="Times New Roman" w:cs="Times New Roman"/>
          <w:sz w:val="24"/>
          <w:szCs w:val="24"/>
          <w:lang w:eastAsia="pl-PL"/>
        </w:rPr>
        <w:t xml:space="preserve">w skalach </w:t>
      </w:r>
      <w:r w:rsidR="00723049">
        <w:rPr>
          <w:rFonts w:ascii="Times New Roman" w:eastAsia="Times New Roman" w:hAnsi="Times New Roman" w:cs="Times New Roman"/>
          <w:sz w:val="24"/>
          <w:szCs w:val="24"/>
          <w:lang w:eastAsia="pl-PL"/>
        </w:rPr>
        <w:t>1:5</w:t>
      </w:r>
      <w:r w:rsidR="003B27CE">
        <w:rPr>
          <w:rFonts w:ascii="Times New Roman" w:eastAsia="Times New Roman" w:hAnsi="Times New Roman" w:cs="Times New Roman"/>
          <w:sz w:val="24"/>
          <w:szCs w:val="24"/>
          <w:lang w:eastAsia="pl-PL"/>
        </w:rPr>
        <w:t> </w:t>
      </w:r>
      <w:r w:rsidR="008876A8" w:rsidRPr="00723049">
        <w:rPr>
          <w:rFonts w:ascii="Times New Roman" w:eastAsia="Times New Roman" w:hAnsi="Times New Roman" w:cs="Times New Roman"/>
          <w:sz w:val="24"/>
          <w:szCs w:val="24"/>
          <w:lang w:eastAsia="pl-PL"/>
        </w:rPr>
        <w:t>000</w:t>
      </w:r>
      <w:r w:rsidR="00B932A8">
        <w:rPr>
          <w:rFonts w:ascii="Times New Roman" w:eastAsia="Times New Roman" w:hAnsi="Times New Roman" w:cs="Times New Roman"/>
          <w:sz w:val="24"/>
          <w:szCs w:val="24"/>
          <w:lang w:eastAsia="pl-PL"/>
        </w:rPr>
        <w:t xml:space="preserve"> (obszar zdegradowany)</w:t>
      </w:r>
      <w:r w:rsidR="009D2081">
        <w:rPr>
          <w:rFonts w:ascii="Times New Roman" w:eastAsia="Times New Roman" w:hAnsi="Times New Roman" w:cs="Times New Roman"/>
          <w:sz w:val="24"/>
          <w:szCs w:val="24"/>
          <w:lang w:eastAsia="pl-PL"/>
        </w:rPr>
        <w:t xml:space="preserve"> </w:t>
      </w:r>
      <w:r w:rsidR="008F0047">
        <w:rPr>
          <w:rFonts w:ascii="Times New Roman" w:eastAsia="Times New Roman" w:hAnsi="Times New Roman" w:cs="Times New Roman"/>
          <w:sz w:val="24"/>
          <w:szCs w:val="24"/>
          <w:lang w:eastAsia="pl-PL"/>
        </w:rPr>
        <w:br/>
      </w:r>
      <w:r w:rsidR="009D2081">
        <w:rPr>
          <w:rFonts w:ascii="Times New Roman" w:eastAsia="Times New Roman" w:hAnsi="Times New Roman" w:cs="Times New Roman"/>
          <w:sz w:val="24"/>
          <w:szCs w:val="24"/>
          <w:lang w:eastAsia="pl-PL"/>
        </w:rPr>
        <w:t>i 1:2 </w:t>
      </w:r>
      <w:r w:rsidR="007727FD">
        <w:rPr>
          <w:rFonts w:ascii="Times New Roman" w:eastAsia="Times New Roman" w:hAnsi="Times New Roman" w:cs="Times New Roman"/>
          <w:sz w:val="24"/>
          <w:szCs w:val="24"/>
          <w:lang w:eastAsia="pl-PL"/>
        </w:rPr>
        <w:t>5</w:t>
      </w:r>
      <w:r w:rsidR="009D2081">
        <w:rPr>
          <w:rFonts w:ascii="Times New Roman" w:eastAsia="Times New Roman" w:hAnsi="Times New Roman" w:cs="Times New Roman"/>
          <w:sz w:val="24"/>
          <w:szCs w:val="24"/>
          <w:lang w:eastAsia="pl-PL"/>
        </w:rPr>
        <w:t>00</w:t>
      </w:r>
      <w:r w:rsidR="008876A8" w:rsidRPr="00723049">
        <w:rPr>
          <w:rFonts w:ascii="Times New Roman" w:eastAsia="Times New Roman" w:hAnsi="Times New Roman" w:cs="Times New Roman"/>
          <w:sz w:val="24"/>
          <w:szCs w:val="24"/>
          <w:lang w:eastAsia="pl-PL"/>
        </w:rPr>
        <w:t xml:space="preserve"> </w:t>
      </w:r>
      <w:r w:rsidR="00B932A8">
        <w:rPr>
          <w:rFonts w:ascii="Times New Roman" w:eastAsia="Times New Roman" w:hAnsi="Times New Roman" w:cs="Times New Roman"/>
          <w:sz w:val="24"/>
          <w:szCs w:val="24"/>
          <w:lang w:eastAsia="pl-PL"/>
        </w:rPr>
        <w:t xml:space="preserve">(obszar rewitalizacji) </w:t>
      </w:r>
      <w:r w:rsidR="008876A8" w:rsidRPr="00723049">
        <w:rPr>
          <w:rFonts w:ascii="Times New Roman" w:eastAsia="Times New Roman" w:hAnsi="Times New Roman" w:cs="Times New Roman"/>
          <w:sz w:val="24"/>
          <w:szCs w:val="24"/>
          <w:lang w:eastAsia="pl-PL"/>
        </w:rPr>
        <w:t xml:space="preserve">z wykorzystaniem treści </w:t>
      </w:r>
      <w:r w:rsidR="009664BC">
        <w:rPr>
          <w:rFonts w:ascii="Times New Roman" w:eastAsia="Times New Roman" w:hAnsi="Times New Roman" w:cs="Times New Roman"/>
          <w:sz w:val="24"/>
          <w:szCs w:val="24"/>
          <w:lang w:eastAsia="pl-PL"/>
        </w:rPr>
        <w:t xml:space="preserve">mapy ewidencyjnej </w:t>
      </w:r>
      <w:r w:rsidR="008F0047">
        <w:rPr>
          <w:rFonts w:ascii="Times New Roman" w:eastAsia="Times New Roman" w:hAnsi="Times New Roman" w:cs="Times New Roman"/>
          <w:sz w:val="24"/>
          <w:szCs w:val="24"/>
          <w:lang w:eastAsia="pl-PL"/>
        </w:rPr>
        <w:br/>
      </w:r>
      <w:r w:rsidR="008876A8" w:rsidRPr="00723049">
        <w:rPr>
          <w:rFonts w:ascii="Times New Roman" w:eastAsia="Times New Roman" w:hAnsi="Times New Roman" w:cs="Times New Roman"/>
          <w:sz w:val="24"/>
          <w:szCs w:val="24"/>
          <w:lang w:eastAsia="pl-PL"/>
        </w:rPr>
        <w:t xml:space="preserve">w rozumieniu </w:t>
      </w:r>
      <w:r w:rsidR="008876A8" w:rsidRPr="00723049">
        <w:rPr>
          <w:rFonts w:ascii="Times New Roman" w:eastAsia="Times New Roman" w:hAnsi="Times New Roman" w:cs="Times New Roman"/>
          <w:i/>
          <w:sz w:val="24"/>
          <w:szCs w:val="24"/>
          <w:lang w:eastAsia="pl-PL"/>
        </w:rPr>
        <w:t xml:space="preserve">Ustawy z dnia 17 maja 1989 roku – Prawo Geodezyjne </w:t>
      </w:r>
      <w:r w:rsidR="008F0047">
        <w:rPr>
          <w:rFonts w:ascii="Times New Roman" w:eastAsia="Times New Roman" w:hAnsi="Times New Roman" w:cs="Times New Roman"/>
          <w:i/>
          <w:sz w:val="24"/>
          <w:szCs w:val="24"/>
          <w:lang w:eastAsia="pl-PL"/>
        </w:rPr>
        <w:br/>
      </w:r>
      <w:r w:rsidR="008876A8" w:rsidRPr="00723049">
        <w:rPr>
          <w:rFonts w:ascii="Times New Roman" w:eastAsia="Times New Roman" w:hAnsi="Times New Roman" w:cs="Times New Roman"/>
          <w:i/>
          <w:sz w:val="24"/>
          <w:szCs w:val="24"/>
          <w:lang w:eastAsia="pl-PL"/>
        </w:rPr>
        <w:t>i Kartograficzne</w:t>
      </w:r>
      <w:r w:rsidR="00723049">
        <w:rPr>
          <w:rFonts w:ascii="Times New Roman" w:eastAsia="Times New Roman" w:hAnsi="Times New Roman" w:cs="Times New Roman"/>
          <w:sz w:val="24"/>
          <w:szCs w:val="24"/>
          <w:lang w:eastAsia="pl-PL"/>
        </w:rPr>
        <w:t>, a także informacją podsumowującą przeprowadzone konsultacje społeczne;</w:t>
      </w:r>
    </w:p>
    <w:p w14:paraId="56D03CCB" w14:textId="52339375" w:rsidR="00B3519C" w:rsidRPr="002A509D" w:rsidRDefault="00723049" w:rsidP="002433F2">
      <w:pPr>
        <w:pStyle w:val="Akapitzlist"/>
        <w:numPr>
          <w:ilvl w:val="0"/>
          <w:numId w:val="16"/>
        </w:numPr>
        <w:spacing w:after="0" w:line="360" w:lineRule="auto"/>
        <w:ind w:left="993"/>
        <w:jc w:val="both"/>
        <w:rPr>
          <w:rFonts w:ascii="Times New Roman" w:hAnsi="Times New Roman" w:cs="Times New Roman"/>
          <w:sz w:val="24"/>
          <w:szCs w:val="24"/>
        </w:rPr>
      </w:pPr>
      <w:r w:rsidRPr="002A509D">
        <w:rPr>
          <w:rFonts w:ascii="Times New Roman" w:eastAsia="Times New Roman" w:hAnsi="Times New Roman" w:cs="Times New Roman"/>
          <w:sz w:val="24"/>
          <w:szCs w:val="24"/>
          <w:lang w:eastAsia="pl-PL"/>
        </w:rPr>
        <w:t xml:space="preserve">podjęcie na sesji przez Radę </w:t>
      </w:r>
      <w:r w:rsidR="007727FD" w:rsidRPr="002A509D">
        <w:rPr>
          <w:rFonts w:ascii="Times New Roman" w:eastAsia="Times New Roman" w:hAnsi="Times New Roman" w:cs="Times New Roman"/>
          <w:sz w:val="24"/>
          <w:szCs w:val="24"/>
          <w:lang w:eastAsia="pl-PL"/>
        </w:rPr>
        <w:t xml:space="preserve">Gminy Gorzyce </w:t>
      </w:r>
      <w:r w:rsidR="007727FD" w:rsidRPr="002A509D">
        <w:rPr>
          <w:rFonts w:ascii="Times New Roman" w:hAnsi="Times New Roman" w:cs="Times New Roman"/>
          <w:i/>
          <w:sz w:val="24"/>
          <w:szCs w:val="24"/>
        </w:rPr>
        <w:t xml:space="preserve">Uchwały nr XXIX/180/16 Rady Gminy Gorzyce z dnia 27 października 2016 r. w sprawie wyznaczenia obszaru zdegradowanego i obszaru rewitalizacji na terenie Gminy Gorzyce, </w:t>
      </w:r>
      <w:r w:rsidR="003B27CE" w:rsidRPr="002A509D">
        <w:rPr>
          <w:rFonts w:ascii="Times New Roman" w:hAnsi="Times New Roman" w:cs="Times New Roman"/>
          <w:sz w:val="24"/>
          <w:szCs w:val="24"/>
        </w:rPr>
        <w:t>przekazanie oraz opublikowanie</w:t>
      </w:r>
      <w:r w:rsidR="004E3880" w:rsidRPr="002A509D">
        <w:rPr>
          <w:rFonts w:ascii="Times New Roman" w:hAnsi="Times New Roman" w:cs="Times New Roman"/>
          <w:sz w:val="24"/>
          <w:szCs w:val="24"/>
        </w:rPr>
        <w:t xml:space="preserve"> w dniu </w:t>
      </w:r>
      <w:r w:rsidR="007727FD" w:rsidRPr="002A509D">
        <w:rPr>
          <w:rFonts w:ascii="Times New Roman" w:hAnsi="Times New Roman" w:cs="Times New Roman"/>
          <w:sz w:val="24"/>
          <w:szCs w:val="24"/>
        </w:rPr>
        <w:t>07</w:t>
      </w:r>
      <w:r w:rsidR="004E3880" w:rsidRPr="002A509D">
        <w:rPr>
          <w:rFonts w:ascii="Times New Roman" w:hAnsi="Times New Roman" w:cs="Times New Roman"/>
          <w:sz w:val="24"/>
          <w:szCs w:val="24"/>
        </w:rPr>
        <w:t>.</w:t>
      </w:r>
      <w:r w:rsidR="007727FD" w:rsidRPr="002A509D">
        <w:rPr>
          <w:rFonts w:ascii="Times New Roman" w:hAnsi="Times New Roman" w:cs="Times New Roman"/>
          <w:sz w:val="24"/>
          <w:szCs w:val="24"/>
        </w:rPr>
        <w:t>11</w:t>
      </w:r>
      <w:r w:rsidR="005A6DB5" w:rsidRPr="002A509D">
        <w:rPr>
          <w:rFonts w:ascii="Times New Roman" w:hAnsi="Times New Roman" w:cs="Times New Roman"/>
          <w:sz w:val="24"/>
          <w:szCs w:val="24"/>
        </w:rPr>
        <w:t>.2016 roku</w:t>
      </w:r>
      <w:r w:rsidR="003B27CE" w:rsidRPr="002A509D">
        <w:rPr>
          <w:rFonts w:ascii="Times New Roman" w:hAnsi="Times New Roman" w:cs="Times New Roman"/>
          <w:sz w:val="24"/>
          <w:szCs w:val="24"/>
        </w:rPr>
        <w:t xml:space="preserve"> ww. uchwały wraz z załącznikami, </w:t>
      </w:r>
      <w:r w:rsidR="000724E7">
        <w:rPr>
          <w:rFonts w:ascii="Times New Roman" w:hAnsi="Times New Roman" w:cs="Times New Roman"/>
          <w:sz w:val="24"/>
          <w:szCs w:val="24"/>
        </w:rPr>
        <w:br/>
      </w:r>
      <w:r w:rsidR="003B27CE" w:rsidRPr="002A509D">
        <w:rPr>
          <w:rFonts w:ascii="Times New Roman" w:hAnsi="Times New Roman" w:cs="Times New Roman"/>
          <w:sz w:val="24"/>
          <w:szCs w:val="24"/>
        </w:rPr>
        <w:t>tj. diagnozą</w:t>
      </w:r>
      <w:r w:rsidR="00713987" w:rsidRPr="002A509D">
        <w:rPr>
          <w:rFonts w:ascii="Times New Roman" w:hAnsi="Times New Roman" w:cs="Times New Roman"/>
          <w:sz w:val="24"/>
          <w:szCs w:val="24"/>
        </w:rPr>
        <w:t xml:space="preserve"> gminy</w:t>
      </w:r>
      <w:r w:rsidR="003B27CE" w:rsidRPr="002A509D">
        <w:rPr>
          <w:rFonts w:ascii="Times New Roman" w:hAnsi="Times New Roman" w:cs="Times New Roman"/>
          <w:sz w:val="24"/>
          <w:szCs w:val="24"/>
        </w:rPr>
        <w:t xml:space="preserve"> i mapami obszaru zdegradowanego</w:t>
      </w:r>
      <w:r w:rsidR="000724E7">
        <w:rPr>
          <w:rFonts w:ascii="Times New Roman" w:hAnsi="Times New Roman" w:cs="Times New Roman"/>
          <w:sz w:val="24"/>
          <w:szCs w:val="24"/>
        </w:rPr>
        <w:t xml:space="preserve"> </w:t>
      </w:r>
      <w:r w:rsidR="003B27CE" w:rsidRPr="002A509D">
        <w:rPr>
          <w:rFonts w:ascii="Times New Roman" w:hAnsi="Times New Roman" w:cs="Times New Roman"/>
          <w:sz w:val="24"/>
          <w:szCs w:val="24"/>
        </w:rPr>
        <w:t xml:space="preserve">i obszaru rewitalizacji </w:t>
      </w:r>
      <w:r w:rsidR="000724E7">
        <w:rPr>
          <w:rFonts w:ascii="Times New Roman" w:hAnsi="Times New Roman" w:cs="Times New Roman"/>
          <w:sz w:val="24"/>
          <w:szCs w:val="24"/>
        </w:rPr>
        <w:br/>
      </w:r>
      <w:r w:rsidR="003B27CE" w:rsidRPr="002A509D">
        <w:rPr>
          <w:rFonts w:ascii="Times New Roman" w:hAnsi="Times New Roman" w:cs="Times New Roman"/>
          <w:sz w:val="24"/>
          <w:szCs w:val="24"/>
        </w:rPr>
        <w:t>w Dzienniku Urzędowym Województwa</w:t>
      </w:r>
      <w:r w:rsidR="007727FD" w:rsidRPr="002A509D">
        <w:rPr>
          <w:rFonts w:ascii="Times New Roman" w:hAnsi="Times New Roman" w:cs="Times New Roman"/>
          <w:sz w:val="24"/>
          <w:szCs w:val="24"/>
        </w:rPr>
        <w:t xml:space="preserve"> Podkarpackiego</w:t>
      </w:r>
      <w:r w:rsidR="004E3880" w:rsidRPr="002A509D">
        <w:rPr>
          <w:rFonts w:ascii="Times New Roman" w:hAnsi="Times New Roman" w:cs="Times New Roman"/>
          <w:sz w:val="24"/>
          <w:szCs w:val="24"/>
        </w:rPr>
        <w:t xml:space="preserve"> (poz. 34</w:t>
      </w:r>
      <w:r w:rsidR="007727FD" w:rsidRPr="002A509D">
        <w:rPr>
          <w:rFonts w:ascii="Times New Roman" w:hAnsi="Times New Roman" w:cs="Times New Roman"/>
          <w:sz w:val="24"/>
          <w:szCs w:val="24"/>
        </w:rPr>
        <w:t>22</w:t>
      </w:r>
      <w:r w:rsidR="004E3880" w:rsidRPr="002A509D">
        <w:rPr>
          <w:rFonts w:ascii="Times New Roman" w:hAnsi="Times New Roman" w:cs="Times New Roman"/>
          <w:sz w:val="24"/>
          <w:szCs w:val="24"/>
        </w:rPr>
        <w:t>)</w:t>
      </w:r>
      <w:r w:rsidR="007727FD" w:rsidRPr="002A509D">
        <w:rPr>
          <w:rFonts w:ascii="Times New Roman" w:hAnsi="Times New Roman" w:cs="Times New Roman"/>
          <w:sz w:val="24"/>
          <w:szCs w:val="24"/>
        </w:rPr>
        <w:t>.</w:t>
      </w:r>
    </w:p>
    <w:p w14:paraId="0DB90CCB" w14:textId="77777777" w:rsidR="008F2515" w:rsidRDefault="00713987" w:rsidP="002433F2">
      <w:pPr>
        <w:pStyle w:val="Akapitzlist"/>
        <w:numPr>
          <w:ilvl w:val="0"/>
          <w:numId w:val="15"/>
        </w:numPr>
        <w:spacing w:after="0" w:line="360" w:lineRule="auto"/>
        <w:ind w:left="709" w:hanging="207"/>
        <w:jc w:val="both"/>
        <w:rPr>
          <w:rFonts w:ascii="Times New Roman" w:hAnsi="Times New Roman" w:cs="Times New Roman"/>
          <w:sz w:val="24"/>
          <w:szCs w:val="24"/>
        </w:rPr>
      </w:pPr>
      <w:r w:rsidRPr="008271B5">
        <w:rPr>
          <w:rFonts w:ascii="Times New Roman" w:hAnsi="Times New Roman" w:cs="Times New Roman"/>
          <w:i/>
          <w:sz w:val="24"/>
          <w:szCs w:val="24"/>
        </w:rPr>
        <w:t>O</w:t>
      </w:r>
      <w:r w:rsidR="008F2515" w:rsidRPr="008271B5">
        <w:rPr>
          <w:rFonts w:ascii="Times New Roman" w:hAnsi="Times New Roman" w:cs="Times New Roman"/>
          <w:i/>
          <w:sz w:val="24"/>
          <w:szCs w:val="24"/>
        </w:rPr>
        <w:t>pracowanie Gminne</w:t>
      </w:r>
      <w:r w:rsidRPr="008271B5">
        <w:rPr>
          <w:rFonts w:ascii="Times New Roman" w:hAnsi="Times New Roman" w:cs="Times New Roman"/>
          <w:i/>
          <w:sz w:val="24"/>
          <w:szCs w:val="24"/>
        </w:rPr>
        <w:t xml:space="preserve">go Programu Rewitalizacji wraz </w:t>
      </w:r>
      <w:r w:rsidR="008F2515" w:rsidRPr="008271B5">
        <w:rPr>
          <w:rFonts w:ascii="Times New Roman" w:hAnsi="Times New Roman" w:cs="Times New Roman"/>
          <w:i/>
          <w:sz w:val="24"/>
          <w:szCs w:val="24"/>
        </w:rPr>
        <w:t>z przeprowadzeniem</w:t>
      </w:r>
      <w:r w:rsidRPr="008271B5">
        <w:rPr>
          <w:rFonts w:ascii="Times New Roman" w:hAnsi="Times New Roman" w:cs="Times New Roman"/>
          <w:i/>
          <w:sz w:val="24"/>
          <w:szCs w:val="24"/>
        </w:rPr>
        <w:t xml:space="preserve"> procesu zaopiniowania dokumentu i</w:t>
      </w:r>
      <w:r w:rsidR="008F2515" w:rsidRPr="008271B5">
        <w:rPr>
          <w:rFonts w:ascii="Times New Roman" w:hAnsi="Times New Roman" w:cs="Times New Roman"/>
          <w:i/>
          <w:sz w:val="24"/>
          <w:szCs w:val="24"/>
        </w:rPr>
        <w:t xml:space="preserve"> Strategicznej Oceny Oddziaływania n</w:t>
      </w:r>
      <w:r w:rsidRPr="008271B5">
        <w:rPr>
          <w:rFonts w:ascii="Times New Roman" w:hAnsi="Times New Roman" w:cs="Times New Roman"/>
          <w:i/>
          <w:sz w:val="24"/>
          <w:szCs w:val="24"/>
        </w:rPr>
        <w:t>a Środowisko</w:t>
      </w:r>
      <w:r>
        <w:rPr>
          <w:rFonts w:ascii="Times New Roman" w:hAnsi="Times New Roman" w:cs="Times New Roman"/>
          <w:sz w:val="24"/>
          <w:szCs w:val="24"/>
        </w:rPr>
        <w:t xml:space="preserve"> </w:t>
      </w:r>
      <w:r>
        <w:rPr>
          <w:rFonts w:ascii="Times New Roman" w:hAnsi="Times New Roman" w:cs="Times New Roman"/>
          <w:sz w:val="24"/>
          <w:szCs w:val="24"/>
        </w:rPr>
        <w:br/>
        <w:t>– obejmowało następujące etapy:</w:t>
      </w:r>
    </w:p>
    <w:p w14:paraId="0F2C8172" w14:textId="240AF288" w:rsidR="00E14D3C" w:rsidRDefault="00713987"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eastAsia="Times New Roman" w:hAnsi="Times New Roman" w:cs="Times New Roman"/>
          <w:sz w:val="24"/>
          <w:szCs w:val="24"/>
          <w:lang w:eastAsia="pl-PL"/>
        </w:rPr>
        <w:t xml:space="preserve">podjęcie </w:t>
      </w:r>
      <w:r w:rsidRPr="00F51593">
        <w:rPr>
          <w:rFonts w:ascii="Times New Roman" w:eastAsia="Times New Roman" w:hAnsi="Times New Roman" w:cs="Times New Roman"/>
          <w:sz w:val="24"/>
          <w:szCs w:val="24"/>
          <w:lang w:eastAsia="pl-PL"/>
        </w:rPr>
        <w:t xml:space="preserve">na sesji przez Radę </w:t>
      </w:r>
      <w:r w:rsidR="007727FD" w:rsidRPr="007727FD">
        <w:rPr>
          <w:rFonts w:ascii="Times New Roman" w:eastAsia="Times New Roman" w:hAnsi="Times New Roman" w:cs="Times New Roman"/>
          <w:sz w:val="24"/>
          <w:szCs w:val="24"/>
          <w:lang w:eastAsia="pl-PL"/>
        </w:rPr>
        <w:t>Gminy Gorzyce</w:t>
      </w:r>
      <w:r w:rsidR="007727FD">
        <w:rPr>
          <w:rFonts w:ascii="Times New Roman" w:eastAsia="Times New Roman" w:hAnsi="Times New Roman" w:cs="Times New Roman"/>
          <w:i/>
          <w:sz w:val="24"/>
          <w:szCs w:val="24"/>
          <w:lang w:eastAsia="pl-PL"/>
        </w:rPr>
        <w:t xml:space="preserve"> Uchwały nr XXXI/196/16 </w:t>
      </w:r>
      <w:r w:rsidR="007727FD" w:rsidRPr="007727FD">
        <w:rPr>
          <w:rFonts w:ascii="Times New Roman" w:eastAsia="Times New Roman" w:hAnsi="Times New Roman" w:cs="Times New Roman"/>
          <w:i/>
          <w:sz w:val="24"/>
          <w:szCs w:val="24"/>
          <w:lang w:eastAsia="pl-PL"/>
        </w:rPr>
        <w:t>Rady Gminy Gorzyce z dnia 15 grudnia 2016 r. w sprawie przystąpienia do sporządzenia Gminnego Programu Rewitalizacji Gminy Gorzyce</w:t>
      </w:r>
      <w:r w:rsidR="00050693">
        <w:rPr>
          <w:rFonts w:ascii="Times New Roman" w:hAnsi="Times New Roman" w:cs="Times New Roman"/>
          <w:i/>
          <w:sz w:val="24"/>
          <w:szCs w:val="24"/>
        </w:rPr>
        <w:t xml:space="preserve"> </w:t>
      </w:r>
      <w:r w:rsidR="007727FD">
        <w:rPr>
          <w:rFonts w:ascii="Times New Roman" w:eastAsia="Times New Roman" w:hAnsi="Times New Roman" w:cs="Times New Roman"/>
          <w:sz w:val="24"/>
          <w:szCs w:val="24"/>
          <w:lang w:eastAsia="pl-PL"/>
        </w:rPr>
        <w:t xml:space="preserve">(po 14 dniach niezbędnych </w:t>
      </w:r>
      <w:r w:rsidR="00050693" w:rsidRPr="00050693">
        <w:rPr>
          <w:rFonts w:ascii="Times New Roman" w:eastAsia="Times New Roman" w:hAnsi="Times New Roman" w:cs="Times New Roman"/>
          <w:sz w:val="24"/>
          <w:szCs w:val="24"/>
          <w:lang w:eastAsia="pl-PL"/>
        </w:rPr>
        <w:t xml:space="preserve">na uprawomocnienie się uchwały w sprawie wyznaczenia obszaru zdegradowanego </w:t>
      </w:r>
      <w:r w:rsidR="000724E7">
        <w:rPr>
          <w:rFonts w:ascii="Times New Roman" w:eastAsia="Times New Roman" w:hAnsi="Times New Roman" w:cs="Times New Roman"/>
          <w:sz w:val="24"/>
          <w:szCs w:val="24"/>
          <w:lang w:eastAsia="pl-PL"/>
        </w:rPr>
        <w:br/>
      </w:r>
      <w:r w:rsidR="00050693" w:rsidRPr="00050693">
        <w:rPr>
          <w:rFonts w:ascii="Times New Roman" w:eastAsia="Times New Roman" w:hAnsi="Times New Roman" w:cs="Times New Roman"/>
          <w:sz w:val="24"/>
          <w:szCs w:val="24"/>
          <w:lang w:eastAsia="pl-PL"/>
        </w:rPr>
        <w:t xml:space="preserve">i obszaru rewitalizacji na terenie Gminy </w:t>
      </w:r>
      <w:r w:rsidR="007727FD">
        <w:rPr>
          <w:rFonts w:ascii="Times New Roman" w:eastAsia="Times New Roman" w:hAnsi="Times New Roman" w:cs="Times New Roman"/>
          <w:sz w:val="24"/>
          <w:szCs w:val="24"/>
          <w:lang w:eastAsia="pl-PL"/>
        </w:rPr>
        <w:t>Gorzyce</w:t>
      </w:r>
      <w:r w:rsidR="00050693" w:rsidRPr="00050693">
        <w:rPr>
          <w:rFonts w:ascii="Times New Roman" w:eastAsia="Times New Roman" w:hAnsi="Times New Roman" w:cs="Times New Roman"/>
          <w:sz w:val="24"/>
          <w:szCs w:val="24"/>
          <w:lang w:eastAsia="pl-PL"/>
        </w:rPr>
        <w:t>, która jest aktem prawa miejscowego)</w:t>
      </w:r>
      <w:r w:rsidR="00CF2482" w:rsidRPr="00050693">
        <w:rPr>
          <w:rFonts w:ascii="Times New Roman" w:eastAsia="Times New Roman" w:hAnsi="Times New Roman" w:cs="Times New Roman"/>
          <w:sz w:val="24"/>
          <w:szCs w:val="24"/>
          <w:lang w:eastAsia="pl-PL"/>
        </w:rPr>
        <w:t>;</w:t>
      </w:r>
    </w:p>
    <w:p w14:paraId="396EA0A5" w14:textId="29474FBF" w:rsidR="00631298" w:rsidRPr="00E14D3C" w:rsidRDefault="00631298"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sidRPr="00E14D3C">
        <w:rPr>
          <w:rFonts w:ascii="Times New Roman" w:eastAsia="Times New Roman" w:hAnsi="Times New Roman" w:cs="Times New Roman"/>
          <w:sz w:val="24"/>
          <w:szCs w:val="24"/>
          <w:lang w:eastAsia="pl-PL"/>
        </w:rPr>
        <w:t>ogłoszenie o podjęciu uchwały w sprawie przystąpienia do sporządzenia Gminnego Programu Rewitalizacji na stronie podmiotowej gminy w Biuletynie Informacji Publicznej</w:t>
      </w:r>
      <w:r w:rsidR="00E14D3C">
        <w:rPr>
          <w:rFonts w:ascii="Times New Roman" w:eastAsia="Times New Roman" w:hAnsi="Times New Roman" w:cs="Times New Roman"/>
          <w:sz w:val="24"/>
          <w:szCs w:val="24"/>
          <w:lang w:eastAsia="pl-PL"/>
        </w:rPr>
        <w:t xml:space="preserve"> (</w:t>
      </w:r>
      <w:r w:rsidR="00264BF9" w:rsidRPr="00264BF9">
        <w:rPr>
          <w:rFonts w:ascii="Times New Roman" w:hAnsi="Times New Roman" w:cs="Times New Roman"/>
          <w:color w:val="000000" w:themeColor="text1"/>
          <w:sz w:val="24"/>
          <w:szCs w:val="24"/>
        </w:rPr>
        <w:t>ug.bip.gorzyce.pl</w:t>
      </w:r>
      <w:r w:rsidR="00E14D3C" w:rsidRPr="00264BF9">
        <w:rPr>
          <w:rFonts w:ascii="Times New Roman" w:eastAsia="Times New Roman" w:hAnsi="Times New Roman" w:cs="Times New Roman"/>
          <w:color w:val="000000" w:themeColor="text1"/>
          <w:sz w:val="24"/>
          <w:szCs w:val="24"/>
          <w:lang w:eastAsia="pl-PL"/>
        </w:rPr>
        <w:t xml:space="preserve"> </w:t>
      </w:r>
      <w:r w:rsidR="00E14D3C">
        <w:rPr>
          <w:rFonts w:ascii="Times New Roman" w:eastAsia="Times New Roman" w:hAnsi="Times New Roman" w:cs="Times New Roman"/>
          <w:sz w:val="24"/>
          <w:szCs w:val="24"/>
          <w:lang w:eastAsia="pl-PL"/>
        </w:rPr>
        <w:t xml:space="preserve">w dniu </w:t>
      </w:r>
      <w:r w:rsidR="007727FD">
        <w:rPr>
          <w:rFonts w:ascii="Times New Roman" w:eastAsia="Times New Roman" w:hAnsi="Times New Roman" w:cs="Times New Roman"/>
          <w:sz w:val="24"/>
          <w:szCs w:val="24"/>
          <w:lang w:eastAsia="pl-PL"/>
        </w:rPr>
        <w:t>20.12</w:t>
      </w:r>
      <w:r w:rsidR="00E14D3C">
        <w:rPr>
          <w:rFonts w:ascii="Times New Roman" w:eastAsia="Times New Roman" w:hAnsi="Times New Roman" w:cs="Times New Roman"/>
          <w:sz w:val="24"/>
          <w:szCs w:val="24"/>
          <w:lang w:eastAsia="pl-PL"/>
        </w:rPr>
        <w:t>.2016 roku)</w:t>
      </w:r>
      <w:r w:rsidRPr="00E14D3C">
        <w:rPr>
          <w:rFonts w:ascii="Times New Roman" w:eastAsia="Times New Roman" w:hAnsi="Times New Roman" w:cs="Times New Roman"/>
          <w:sz w:val="24"/>
          <w:szCs w:val="24"/>
          <w:lang w:eastAsia="pl-PL"/>
        </w:rPr>
        <w:t xml:space="preserve">, w sposób </w:t>
      </w:r>
      <w:r w:rsidRPr="007F3DE1">
        <w:rPr>
          <w:rFonts w:ascii="Times New Roman" w:eastAsia="Times New Roman" w:hAnsi="Times New Roman" w:cs="Times New Roman"/>
          <w:sz w:val="24"/>
          <w:szCs w:val="24"/>
          <w:lang w:eastAsia="pl-PL"/>
        </w:rPr>
        <w:t>zwyczajowo przyjęty w danej miejscowości</w:t>
      </w:r>
      <w:r w:rsidR="00E14D3C" w:rsidRPr="007F3DE1">
        <w:rPr>
          <w:rFonts w:ascii="Times New Roman" w:eastAsia="Times New Roman" w:hAnsi="Times New Roman" w:cs="Times New Roman"/>
          <w:sz w:val="24"/>
          <w:szCs w:val="24"/>
          <w:lang w:eastAsia="pl-PL"/>
        </w:rPr>
        <w:t xml:space="preserve"> (na tablicy ogłoszeń Urzędu </w:t>
      </w:r>
      <w:r w:rsidR="007727FD" w:rsidRPr="007F3DE1">
        <w:rPr>
          <w:rFonts w:ascii="Times New Roman" w:eastAsia="Times New Roman" w:hAnsi="Times New Roman" w:cs="Times New Roman"/>
          <w:sz w:val="24"/>
          <w:szCs w:val="24"/>
          <w:lang w:eastAsia="pl-PL"/>
        </w:rPr>
        <w:t>Gminy Gorzyce</w:t>
      </w:r>
      <w:r w:rsidR="00E14D3C" w:rsidRPr="007F3DE1">
        <w:rPr>
          <w:rFonts w:ascii="Times New Roman" w:eastAsia="Times New Roman" w:hAnsi="Times New Roman" w:cs="Times New Roman"/>
          <w:sz w:val="24"/>
          <w:szCs w:val="24"/>
          <w:lang w:eastAsia="pl-PL"/>
        </w:rPr>
        <w:t xml:space="preserve"> </w:t>
      </w:r>
      <w:r w:rsidR="00F11908" w:rsidRPr="007F3DE1">
        <w:rPr>
          <w:rFonts w:ascii="Times New Roman" w:eastAsia="Times New Roman" w:hAnsi="Times New Roman" w:cs="Times New Roman"/>
          <w:sz w:val="24"/>
          <w:szCs w:val="24"/>
          <w:lang w:eastAsia="pl-PL"/>
        </w:rPr>
        <w:t xml:space="preserve">w dniu </w:t>
      </w:r>
      <w:r w:rsidR="007727FD" w:rsidRPr="007F3DE1">
        <w:rPr>
          <w:rFonts w:ascii="Times New Roman" w:eastAsia="Times New Roman" w:hAnsi="Times New Roman" w:cs="Times New Roman"/>
          <w:sz w:val="24"/>
          <w:szCs w:val="24"/>
          <w:lang w:eastAsia="pl-PL"/>
        </w:rPr>
        <w:t>20</w:t>
      </w:r>
      <w:r w:rsidR="00F11908" w:rsidRPr="007F3DE1">
        <w:rPr>
          <w:rFonts w:ascii="Times New Roman" w:eastAsia="Times New Roman" w:hAnsi="Times New Roman" w:cs="Times New Roman"/>
          <w:sz w:val="24"/>
          <w:szCs w:val="24"/>
          <w:lang w:eastAsia="pl-PL"/>
        </w:rPr>
        <w:t>.</w:t>
      </w:r>
      <w:r w:rsidR="007727FD" w:rsidRPr="007F3DE1">
        <w:rPr>
          <w:rFonts w:ascii="Times New Roman" w:eastAsia="Times New Roman" w:hAnsi="Times New Roman" w:cs="Times New Roman"/>
          <w:sz w:val="24"/>
          <w:szCs w:val="24"/>
          <w:lang w:eastAsia="pl-PL"/>
        </w:rPr>
        <w:t>12</w:t>
      </w:r>
      <w:r w:rsidR="00E14D3C" w:rsidRPr="007F3DE1">
        <w:rPr>
          <w:rFonts w:ascii="Times New Roman" w:eastAsia="Times New Roman" w:hAnsi="Times New Roman" w:cs="Times New Roman"/>
          <w:sz w:val="24"/>
          <w:szCs w:val="24"/>
          <w:lang w:eastAsia="pl-PL"/>
        </w:rPr>
        <w:t>.2016 roku)</w:t>
      </w:r>
      <w:r w:rsidRPr="007F3DE1">
        <w:rPr>
          <w:rFonts w:ascii="Times New Roman" w:eastAsia="Times New Roman" w:hAnsi="Times New Roman" w:cs="Times New Roman"/>
          <w:sz w:val="24"/>
          <w:szCs w:val="24"/>
          <w:lang w:eastAsia="pl-PL"/>
        </w:rPr>
        <w:t>, w prasie lokalnej</w:t>
      </w:r>
      <w:r w:rsidR="00E14D3C" w:rsidRPr="007F3DE1">
        <w:rPr>
          <w:rFonts w:ascii="Times New Roman" w:eastAsia="Times New Roman" w:hAnsi="Times New Roman" w:cs="Times New Roman"/>
          <w:sz w:val="24"/>
          <w:szCs w:val="24"/>
          <w:lang w:eastAsia="pl-PL"/>
        </w:rPr>
        <w:t xml:space="preserve"> („</w:t>
      </w:r>
      <w:r w:rsidR="007F3DE1" w:rsidRPr="007F3DE1">
        <w:rPr>
          <w:rFonts w:ascii="Times New Roman" w:eastAsia="Times New Roman" w:hAnsi="Times New Roman" w:cs="Times New Roman"/>
          <w:sz w:val="24"/>
          <w:szCs w:val="24"/>
          <w:lang w:eastAsia="pl-PL"/>
        </w:rPr>
        <w:t>Super Nowości</w:t>
      </w:r>
      <w:r w:rsidR="00E14D3C" w:rsidRPr="007F3DE1">
        <w:rPr>
          <w:rFonts w:ascii="Times New Roman" w:eastAsia="Times New Roman" w:hAnsi="Times New Roman" w:cs="Times New Roman"/>
          <w:sz w:val="24"/>
          <w:szCs w:val="24"/>
          <w:lang w:eastAsia="pl-PL"/>
        </w:rPr>
        <w:t>”</w:t>
      </w:r>
      <w:r w:rsidR="007F3DE1" w:rsidRPr="007F3DE1">
        <w:rPr>
          <w:rFonts w:ascii="Times New Roman" w:eastAsia="Times New Roman" w:hAnsi="Times New Roman" w:cs="Times New Roman"/>
          <w:sz w:val="24"/>
          <w:szCs w:val="24"/>
          <w:lang w:eastAsia="pl-PL"/>
        </w:rPr>
        <w:t xml:space="preserve">, </w:t>
      </w:r>
      <w:r w:rsidR="00465282" w:rsidRPr="007F3DE1">
        <w:rPr>
          <w:rFonts w:ascii="Times New Roman" w:eastAsia="Times New Roman" w:hAnsi="Times New Roman" w:cs="Times New Roman"/>
          <w:sz w:val="24"/>
          <w:szCs w:val="24"/>
          <w:lang w:eastAsia="pl-PL"/>
        </w:rPr>
        <w:t xml:space="preserve">data publikacji </w:t>
      </w:r>
      <w:r w:rsidR="007F3DE1" w:rsidRPr="007F3DE1">
        <w:rPr>
          <w:rFonts w:ascii="Times New Roman" w:eastAsia="Times New Roman" w:hAnsi="Times New Roman" w:cs="Times New Roman"/>
          <w:sz w:val="24"/>
          <w:szCs w:val="24"/>
          <w:lang w:eastAsia="pl-PL"/>
        </w:rPr>
        <w:t>22.12</w:t>
      </w:r>
      <w:r w:rsidR="00465282" w:rsidRPr="007F3DE1">
        <w:rPr>
          <w:rFonts w:ascii="Times New Roman" w:eastAsia="Times New Roman" w:hAnsi="Times New Roman" w:cs="Times New Roman"/>
          <w:sz w:val="24"/>
          <w:szCs w:val="24"/>
          <w:lang w:eastAsia="pl-PL"/>
        </w:rPr>
        <w:t>.2016 rok</w:t>
      </w:r>
      <w:r w:rsidR="00E14D3C" w:rsidRPr="007F3DE1">
        <w:rPr>
          <w:rFonts w:ascii="Times New Roman" w:eastAsia="Times New Roman" w:hAnsi="Times New Roman" w:cs="Times New Roman"/>
          <w:sz w:val="24"/>
          <w:szCs w:val="24"/>
          <w:lang w:eastAsia="pl-PL"/>
        </w:rPr>
        <w:t>)</w:t>
      </w:r>
      <w:r w:rsidR="0000324F" w:rsidRPr="007F3DE1">
        <w:rPr>
          <w:rFonts w:ascii="Times New Roman" w:eastAsia="Times New Roman" w:hAnsi="Times New Roman" w:cs="Times New Roman"/>
          <w:sz w:val="24"/>
          <w:szCs w:val="24"/>
          <w:lang w:eastAsia="pl-PL"/>
        </w:rPr>
        <w:t xml:space="preserve"> oraz przez obwieszczenie;</w:t>
      </w:r>
    </w:p>
    <w:p w14:paraId="6415B68D" w14:textId="77777777" w:rsidR="00CF2482" w:rsidRDefault="00631298"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przeprowadzenie różnorodnych</w:t>
      </w:r>
      <w:r w:rsidRPr="00631298">
        <w:rPr>
          <w:rFonts w:ascii="Times New Roman" w:hAnsi="Times New Roman" w:cs="Times New Roman"/>
          <w:sz w:val="24"/>
          <w:szCs w:val="24"/>
        </w:rPr>
        <w:t xml:space="preserve"> form partycypacji społeczn</w:t>
      </w:r>
      <w:r>
        <w:rPr>
          <w:rFonts w:ascii="Times New Roman" w:hAnsi="Times New Roman" w:cs="Times New Roman"/>
          <w:sz w:val="24"/>
          <w:szCs w:val="24"/>
        </w:rPr>
        <w:t xml:space="preserve">ej służących wspólnemu wypracowaniu przez wszystkich interesariuszy rewitalizacji głównych założeń dokumentu (wizji, </w:t>
      </w:r>
      <w:r w:rsidR="0045130C">
        <w:rPr>
          <w:rFonts w:ascii="Times New Roman" w:hAnsi="Times New Roman" w:cs="Times New Roman"/>
          <w:sz w:val="24"/>
          <w:szCs w:val="24"/>
        </w:rPr>
        <w:t xml:space="preserve">misji, </w:t>
      </w:r>
      <w:r>
        <w:rPr>
          <w:rFonts w:ascii="Times New Roman" w:hAnsi="Times New Roman" w:cs="Times New Roman"/>
          <w:sz w:val="24"/>
          <w:szCs w:val="24"/>
        </w:rPr>
        <w:t xml:space="preserve">celów, kierunków działań), a także </w:t>
      </w:r>
      <w:r w:rsidR="0045130C">
        <w:rPr>
          <w:rFonts w:ascii="Times New Roman" w:hAnsi="Times New Roman" w:cs="Times New Roman"/>
          <w:sz w:val="24"/>
          <w:szCs w:val="24"/>
        </w:rPr>
        <w:t>„zbudowaniu</w:t>
      </w:r>
      <w:r w:rsidR="0013384E">
        <w:rPr>
          <w:rFonts w:ascii="Times New Roman" w:hAnsi="Times New Roman" w:cs="Times New Roman"/>
          <w:sz w:val="24"/>
          <w:szCs w:val="24"/>
        </w:rPr>
        <w:t>” bazy</w:t>
      </w:r>
      <w:r>
        <w:rPr>
          <w:rFonts w:ascii="Times New Roman" w:hAnsi="Times New Roman" w:cs="Times New Roman"/>
          <w:sz w:val="24"/>
          <w:szCs w:val="24"/>
        </w:rPr>
        <w:t xml:space="preserve"> planowanych do realizacji projektów</w:t>
      </w:r>
      <w:r w:rsidR="0013384E">
        <w:rPr>
          <w:rFonts w:ascii="Times New Roman" w:hAnsi="Times New Roman" w:cs="Times New Roman"/>
          <w:sz w:val="24"/>
          <w:szCs w:val="24"/>
        </w:rPr>
        <w:t xml:space="preserve"> (w tym partnerskich)</w:t>
      </w:r>
      <w:r>
        <w:rPr>
          <w:rFonts w:ascii="Times New Roman" w:hAnsi="Times New Roman" w:cs="Times New Roman"/>
          <w:sz w:val="24"/>
          <w:szCs w:val="24"/>
        </w:rPr>
        <w:t>, mających na celu wyprowadzenie obszaru rewitalizacji ze stanu kryzysowego</w:t>
      </w:r>
      <w:r w:rsidR="0013384E">
        <w:rPr>
          <w:rFonts w:ascii="Times New Roman" w:hAnsi="Times New Roman" w:cs="Times New Roman"/>
          <w:sz w:val="24"/>
          <w:szCs w:val="24"/>
        </w:rPr>
        <w:t>;</w:t>
      </w:r>
    </w:p>
    <w:p w14:paraId="30092C8B" w14:textId="364060D6" w:rsidR="0013384E" w:rsidRDefault="0013384E"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 xml:space="preserve">opracowanie i przeprowadzenie konsultacji </w:t>
      </w:r>
      <w:r w:rsidR="0073344C">
        <w:rPr>
          <w:rFonts w:ascii="Times New Roman" w:hAnsi="Times New Roman" w:cs="Times New Roman"/>
          <w:sz w:val="24"/>
          <w:szCs w:val="24"/>
        </w:rPr>
        <w:t xml:space="preserve">założeń projektu </w:t>
      </w:r>
      <w:r>
        <w:rPr>
          <w:rFonts w:ascii="Times New Roman" w:hAnsi="Times New Roman" w:cs="Times New Roman"/>
          <w:sz w:val="24"/>
          <w:szCs w:val="24"/>
        </w:rPr>
        <w:t xml:space="preserve">dokumentu </w:t>
      </w:r>
      <w:r w:rsidR="009735EA">
        <w:rPr>
          <w:rFonts w:ascii="Times New Roman" w:hAnsi="Times New Roman" w:cs="Times New Roman"/>
          <w:sz w:val="24"/>
          <w:szCs w:val="24"/>
        </w:rPr>
        <w:br/>
      </w:r>
      <w:r>
        <w:rPr>
          <w:rFonts w:ascii="Times New Roman" w:hAnsi="Times New Roman" w:cs="Times New Roman"/>
          <w:sz w:val="24"/>
          <w:szCs w:val="24"/>
        </w:rPr>
        <w:t>z Komitetem Rewitalizacji;</w:t>
      </w:r>
    </w:p>
    <w:p w14:paraId="6AFEAADB" w14:textId="73CA19BF" w:rsidR="0013384E" w:rsidRDefault="0013384E"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opracowanie i przeprowadzenie </w:t>
      </w:r>
      <w:r w:rsidR="00147DB6">
        <w:rPr>
          <w:rFonts w:ascii="Times New Roman" w:hAnsi="Times New Roman" w:cs="Times New Roman"/>
          <w:sz w:val="24"/>
          <w:szCs w:val="24"/>
        </w:rPr>
        <w:t xml:space="preserve">w terminie od 08.02.2017 r. do 10.03.2017 r. </w:t>
      </w:r>
      <w:r>
        <w:rPr>
          <w:rFonts w:ascii="Times New Roman" w:hAnsi="Times New Roman" w:cs="Times New Roman"/>
          <w:sz w:val="24"/>
          <w:szCs w:val="24"/>
        </w:rPr>
        <w:t xml:space="preserve">zewnętrznych konsultacji społecznych projektu </w:t>
      </w:r>
      <w:r w:rsidR="0073344C">
        <w:rPr>
          <w:rFonts w:ascii="Times New Roman" w:hAnsi="Times New Roman" w:cs="Times New Roman"/>
          <w:sz w:val="24"/>
          <w:szCs w:val="24"/>
        </w:rPr>
        <w:t>1</w:t>
      </w:r>
      <w:r>
        <w:rPr>
          <w:rFonts w:ascii="Times New Roman" w:hAnsi="Times New Roman" w:cs="Times New Roman"/>
          <w:sz w:val="24"/>
          <w:szCs w:val="24"/>
        </w:rPr>
        <w:t>.0 dokumentu;</w:t>
      </w:r>
    </w:p>
    <w:p w14:paraId="46ED9602" w14:textId="1DA251BD" w:rsidR="008271B5" w:rsidRDefault="0013384E"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w</w:t>
      </w:r>
      <w:r w:rsidRPr="0013384E">
        <w:rPr>
          <w:rFonts w:ascii="Times New Roman" w:hAnsi="Times New Roman" w:cs="Times New Roman"/>
          <w:sz w:val="24"/>
          <w:szCs w:val="24"/>
        </w:rPr>
        <w:t>ystąpien</w:t>
      </w:r>
      <w:r>
        <w:rPr>
          <w:rFonts w:ascii="Times New Roman" w:hAnsi="Times New Roman" w:cs="Times New Roman"/>
          <w:sz w:val="24"/>
          <w:szCs w:val="24"/>
        </w:rPr>
        <w:t xml:space="preserve">ie </w:t>
      </w:r>
      <w:r w:rsidR="00147DB6">
        <w:rPr>
          <w:rFonts w:ascii="Times New Roman" w:hAnsi="Times New Roman" w:cs="Times New Roman"/>
          <w:sz w:val="24"/>
          <w:szCs w:val="24"/>
        </w:rPr>
        <w:t xml:space="preserve">w dniu 13.03.2017 r. </w:t>
      </w:r>
      <w:r>
        <w:rPr>
          <w:rFonts w:ascii="Times New Roman" w:hAnsi="Times New Roman" w:cs="Times New Roman"/>
          <w:sz w:val="24"/>
          <w:szCs w:val="24"/>
        </w:rPr>
        <w:t>o zaopiniowanie projektu</w:t>
      </w:r>
      <w:r w:rsidR="0073344C">
        <w:rPr>
          <w:rFonts w:ascii="Times New Roman" w:hAnsi="Times New Roman" w:cs="Times New Roman"/>
          <w:sz w:val="24"/>
          <w:szCs w:val="24"/>
        </w:rPr>
        <w:t xml:space="preserve"> 2.0</w:t>
      </w:r>
      <w:r>
        <w:rPr>
          <w:rFonts w:ascii="Times New Roman" w:hAnsi="Times New Roman" w:cs="Times New Roman"/>
          <w:sz w:val="24"/>
          <w:szCs w:val="24"/>
        </w:rPr>
        <w:t xml:space="preserve"> GPR</w:t>
      </w:r>
      <w:r w:rsidRPr="0013384E">
        <w:rPr>
          <w:rFonts w:ascii="Times New Roman" w:hAnsi="Times New Roman" w:cs="Times New Roman"/>
          <w:sz w:val="24"/>
          <w:szCs w:val="24"/>
        </w:rPr>
        <w:t xml:space="preserve"> przez instytucje</w:t>
      </w:r>
      <w:r w:rsidR="0000324F">
        <w:rPr>
          <w:rFonts w:ascii="Times New Roman" w:hAnsi="Times New Roman" w:cs="Times New Roman"/>
          <w:sz w:val="24"/>
          <w:szCs w:val="24"/>
        </w:rPr>
        <w:t xml:space="preserve"> wskazane w art. 17 </w:t>
      </w:r>
      <w:r w:rsidR="008A02BC">
        <w:rPr>
          <w:rFonts w:ascii="Times New Roman" w:hAnsi="Times New Roman" w:cs="Times New Roman"/>
          <w:sz w:val="24"/>
          <w:szCs w:val="24"/>
        </w:rPr>
        <w:t>ust.</w:t>
      </w:r>
      <w:r w:rsidR="0000324F">
        <w:rPr>
          <w:rFonts w:ascii="Times New Roman" w:hAnsi="Times New Roman" w:cs="Times New Roman"/>
          <w:sz w:val="24"/>
          <w:szCs w:val="24"/>
        </w:rPr>
        <w:t xml:space="preserve"> 2 pkt</w:t>
      </w:r>
      <w:r w:rsidRPr="0013384E">
        <w:rPr>
          <w:rFonts w:ascii="Times New Roman" w:hAnsi="Times New Roman" w:cs="Times New Roman"/>
          <w:sz w:val="24"/>
          <w:szCs w:val="24"/>
        </w:rPr>
        <w:t xml:space="preserve"> 4 ustawy o rewitaliza</w:t>
      </w:r>
      <w:r>
        <w:rPr>
          <w:rFonts w:ascii="Times New Roman" w:hAnsi="Times New Roman" w:cs="Times New Roman"/>
          <w:sz w:val="24"/>
          <w:szCs w:val="24"/>
        </w:rPr>
        <w:t xml:space="preserve">cji wraz z uzyskaniem opinii </w:t>
      </w:r>
      <w:r w:rsidR="00147DB6">
        <w:rPr>
          <w:rFonts w:ascii="Times New Roman" w:hAnsi="Times New Roman" w:cs="Times New Roman"/>
          <w:sz w:val="24"/>
          <w:szCs w:val="24"/>
        </w:rPr>
        <w:br/>
      </w:r>
      <w:r w:rsidR="00F12F5C">
        <w:rPr>
          <w:rFonts w:ascii="Times New Roman" w:hAnsi="Times New Roman" w:cs="Times New Roman"/>
          <w:sz w:val="24"/>
          <w:szCs w:val="24"/>
        </w:rPr>
        <w:t>w ciągu 14 dni – terminu ustalonego</w:t>
      </w:r>
      <w:r>
        <w:rPr>
          <w:rFonts w:ascii="Times New Roman" w:hAnsi="Times New Roman" w:cs="Times New Roman"/>
          <w:sz w:val="24"/>
          <w:szCs w:val="24"/>
        </w:rPr>
        <w:t xml:space="preserve"> przez </w:t>
      </w:r>
      <w:r w:rsidR="007727FD">
        <w:rPr>
          <w:rFonts w:ascii="Times New Roman" w:hAnsi="Times New Roman" w:cs="Times New Roman"/>
          <w:sz w:val="24"/>
          <w:szCs w:val="24"/>
        </w:rPr>
        <w:t>Wójta Gminy Gorzyce</w:t>
      </w:r>
      <w:r w:rsidR="00050693">
        <w:rPr>
          <w:rFonts w:ascii="Times New Roman" w:hAnsi="Times New Roman" w:cs="Times New Roman"/>
          <w:sz w:val="24"/>
          <w:szCs w:val="24"/>
        </w:rPr>
        <w:t xml:space="preserve"> zgodnie z art. 18 ust. 2 ustawy o rewitalizacji</w:t>
      </w:r>
      <w:r>
        <w:rPr>
          <w:rFonts w:ascii="Times New Roman" w:hAnsi="Times New Roman" w:cs="Times New Roman"/>
          <w:sz w:val="24"/>
          <w:szCs w:val="24"/>
        </w:rPr>
        <w:t>;</w:t>
      </w:r>
    </w:p>
    <w:p w14:paraId="23A0ADB5" w14:textId="130CF2E5" w:rsidR="008271B5" w:rsidRDefault="008271B5"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w</w:t>
      </w:r>
      <w:r w:rsidRPr="008271B5">
        <w:rPr>
          <w:rFonts w:ascii="Times New Roman" w:hAnsi="Times New Roman" w:cs="Times New Roman"/>
          <w:sz w:val="24"/>
          <w:szCs w:val="24"/>
        </w:rPr>
        <w:t>ystąpien</w:t>
      </w:r>
      <w:r>
        <w:rPr>
          <w:rFonts w:ascii="Times New Roman" w:hAnsi="Times New Roman" w:cs="Times New Roman"/>
          <w:sz w:val="24"/>
          <w:szCs w:val="24"/>
        </w:rPr>
        <w:t xml:space="preserve">ie </w:t>
      </w:r>
      <w:r w:rsidR="00147DB6">
        <w:rPr>
          <w:rFonts w:ascii="Times New Roman" w:hAnsi="Times New Roman" w:cs="Times New Roman"/>
          <w:sz w:val="24"/>
          <w:szCs w:val="24"/>
        </w:rPr>
        <w:t xml:space="preserve">w dniu 13.03.2017 r. </w:t>
      </w:r>
      <w:r>
        <w:rPr>
          <w:rFonts w:ascii="Times New Roman" w:hAnsi="Times New Roman" w:cs="Times New Roman"/>
          <w:sz w:val="24"/>
          <w:szCs w:val="24"/>
        </w:rPr>
        <w:t xml:space="preserve">z wnioskiem do Regionalnego Dyrektora Ochrony Środowiska </w:t>
      </w:r>
      <w:r w:rsidR="00F11908">
        <w:rPr>
          <w:rFonts w:ascii="Times New Roman" w:hAnsi="Times New Roman" w:cs="Times New Roman"/>
          <w:sz w:val="24"/>
          <w:szCs w:val="24"/>
        </w:rPr>
        <w:t xml:space="preserve">w </w:t>
      </w:r>
      <w:r w:rsidR="007727FD">
        <w:rPr>
          <w:rFonts w:ascii="Times New Roman" w:hAnsi="Times New Roman" w:cs="Times New Roman"/>
          <w:sz w:val="24"/>
          <w:szCs w:val="24"/>
        </w:rPr>
        <w:t>Rzeszowie</w:t>
      </w:r>
      <w:r w:rsidR="00F11908">
        <w:rPr>
          <w:rFonts w:ascii="Times New Roman" w:hAnsi="Times New Roman" w:cs="Times New Roman"/>
          <w:sz w:val="24"/>
          <w:szCs w:val="24"/>
        </w:rPr>
        <w:t xml:space="preserve"> </w:t>
      </w:r>
      <w:r>
        <w:rPr>
          <w:rFonts w:ascii="Times New Roman" w:hAnsi="Times New Roman" w:cs="Times New Roman"/>
          <w:sz w:val="24"/>
          <w:szCs w:val="24"/>
        </w:rPr>
        <w:t>(RDOŚ)</w:t>
      </w:r>
      <w:r w:rsidRPr="008271B5">
        <w:rPr>
          <w:rFonts w:ascii="Times New Roman" w:hAnsi="Times New Roman" w:cs="Times New Roman"/>
          <w:sz w:val="24"/>
          <w:szCs w:val="24"/>
        </w:rPr>
        <w:t xml:space="preserve"> o uzgodnienie</w:t>
      </w:r>
      <w:r w:rsidR="00DC48E3">
        <w:rPr>
          <w:rFonts w:ascii="Times New Roman" w:hAnsi="Times New Roman" w:cs="Times New Roman"/>
          <w:sz w:val="24"/>
          <w:szCs w:val="24"/>
        </w:rPr>
        <w:t xml:space="preserve"> co do</w:t>
      </w:r>
      <w:r w:rsidRPr="008271B5">
        <w:rPr>
          <w:rFonts w:ascii="Times New Roman" w:hAnsi="Times New Roman" w:cs="Times New Roman"/>
          <w:sz w:val="24"/>
          <w:szCs w:val="24"/>
        </w:rPr>
        <w:t xml:space="preserve"> konieczności przeprowadzenia strategicznej oceny oddziaływania na środowisko wraz </w:t>
      </w:r>
      <w:r w:rsidR="00147DB6">
        <w:rPr>
          <w:rFonts w:ascii="Times New Roman" w:hAnsi="Times New Roman" w:cs="Times New Roman"/>
          <w:sz w:val="24"/>
          <w:szCs w:val="24"/>
        </w:rPr>
        <w:br/>
      </w:r>
      <w:r w:rsidRPr="008271B5">
        <w:rPr>
          <w:rFonts w:ascii="Times New Roman" w:hAnsi="Times New Roman" w:cs="Times New Roman"/>
          <w:sz w:val="24"/>
          <w:szCs w:val="24"/>
        </w:rPr>
        <w:t>z uzysk</w:t>
      </w:r>
      <w:r w:rsidR="0000324F">
        <w:rPr>
          <w:rFonts w:ascii="Times New Roman" w:hAnsi="Times New Roman" w:cs="Times New Roman"/>
          <w:sz w:val="24"/>
          <w:szCs w:val="24"/>
        </w:rPr>
        <w:t>aniem stanowiska ww. instytucji;</w:t>
      </w:r>
    </w:p>
    <w:p w14:paraId="6634D091" w14:textId="0F40B39D" w:rsidR="0013384E" w:rsidRDefault="00FA53FA" w:rsidP="002433F2">
      <w:pPr>
        <w:pStyle w:val="Akapitzlist"/>
        <w:numPr>
          <w:ilvl w:val="0"/>
          <w:numId w:val="17"/>
        </w:numPr>
        <w:tabs>
          <w:tab w:val="left" w:pos="0"/>
        </w:tabs>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p</w:t>
      </w:r>
      <w:r w:rsidRPr="008271B5">
        <w:rPr>
          <w:rFonts w:ascii="Times New Roman" w:hAnsi="Times New Roman" w:cs="Times New Roman"/>
          <w:sz w:val="24"/>
          <w:szCs w:val="24"/>
        </w:rPr>
        <w:t xml:space="preserve">rzekazanie </w:t>
      </w:r>
      <w:r>
        <w:rPr>
          <w:rFonts w:ascii="Times New Roman" w:hAnsi="Times New Roman" w:cs="Times New Roman"/>
          <w:sz w:val="24"/>
          <w:szCs w:val="24"/>
        </w:rPr>
        <w:t xml:space="preserve">i uchwalenie dokumentu </w:t>
      </w:r>
      <w:r w:rsidRPr="008271B5">
        <w:rPr>
          <w:rFonts w:ascii="Times New Roman" w:hAnsi="Times New Roman" w:cs="Times New Roman"/>
          <w:sz w:val="24"/>
          <w:szCs w:val="24"/>
        </w:rPr>
        <w:t>na sesji przez Radę</w:t>
      </w:r>
      <w:r>
        <w:rPr>
          <w:rFonts w:ascii="Times New Roman" w:hAnsi="Times New Roman" w:cs="Times New Roman"/>
          <w:sz w:val="24"/>
          <w:szCs w:val="24"/>
        </w:rPr>
        <w:t xml:space="preserve"> Gminy Gorzyce </w:t>
      </w:r>
      <w:r w:rsidRPr="00FA53FA">
        <w:rPr>
          <w:rFonts w:ascii="Times New Roman" w:hAnsi="Times New Roman" w:cs="Times New Roman"/>
          <w:sz w:val="24"/>
          <w:szCs w:val="24"/>
        </w:rPr>
        <w:t>(</w:t>
      </w:r>
      <w:r w:rsidRPr="00FA53FA">
        <w:rPr>
          <w:rFonts w:ascii="Times New Roman" w:hAnsi="Times New Roman" w:cs="Times New Roman"/>
          <w:i/>
          <w:sz w:val="24"/>
          <w:szCs w:val="24"/>
        </w:rPr>
        <w:t>Uchwała Nr XXXV/230/17 z dnia 31.03.2017 r. w sprawie przyjęcia</w:t>
      </w:r>
      <w:r w:rsidRPr="00FA53FA">
        <w:rPr>
          <w:rFonts w:ascii="Times New Roman" w:hAnsi="Times New Roman" w:cs="Times New Roman"/>
          <w:sz w:val="24"/>
          <w:szCs w:val="24"/>
        </w:rPr>
        <w:t xml:space="preserve"> </w:t>
      </w:r>
      <w:r w:rsidRPr="00FA53FA">
        <w:rPr>
          <w:rStyle w:val="Uwydatnienie"/>
          <w:rFonts w:ascii="Times New Roman" w:hAnsi="Times New Roman" w:cs="Times New Roman"/>
          <w:sz w:val="24"/>
          <w:szCs w:val="24"/>
        </w:rPr>
        <w:t>Gminnego Programu Rewitalizacji dla Gminy Gorzyce</w:t>
      </w:r>
      <w:r>
        <w:rPr>
          <w:rStyle w:val="Uwydatnienie"/>
          <w:rFonts w:ascii="Times New Roman" w:hAnsi="Times New Roman" w:cs="Times New Roman"/>
          <w:sz w:val="24"/>
          <w:szCs w:val="24"/>
        </w:rPr>
        <w:t>)</w:t>
      </w:r>
    </w:p>
    <w:p w14:paraId="40373ED0" w14:textId="47F624B7" w:rsidR="00FA53FA" w:rsidRPr="009D3306" w:rsidRDefault="00FA53FA" w:rsidP="009D3306">
      <w:pPr>
        <w:pStyle w:val="Akapitzlist"/>
        <w:numPr>
          <w:ilvl w:val="0"/>
          <w:numId w:val="17"/>
        </w:numPr>
        <w:tabs>
          <w:tab w:val="left" w:pos="0"/>
        </w:tabs>
        <w:spacing w:after="0" w:line="360" w:lineRule="auto"/>
        <w:ind w:left="993"/>
        <w:jc w:val="both"/>
        <w:rPr>
          <w:rFonts w:ascii="Times New Roman" w:hAnsi="Times New Roman" w:cs="Times New Roman"/>
          <w:color w:val="000000" w:themeColor="text1"/>
          <w:sz w:val="24"/>
          <w:szCs w:val="24"/>
        </w:rPr>
      </w:pPr>
      <w:r w:rsidRPr="009D3306">
        <w:rPr>
          <w:rFonts w:ascii="Times New Roman" w:hAnsi="Times New Roman" w:cs="Times New Roman"/>
          <w:color w:val="000000" w:themeColor="text1"/>
          <w:sz w:val="24"/>
          <w:szCs w:val="24"/>
        </w:rPr>
        <w:t xml:space="preserve">przyjęcie </w:t>
      </w:r>
      <w:r w:rsidRPr="006D24BF">
        <w:rPr>
          <w:rFonts w:ascii="Times New Roman" w:hAnsi="Times New Roman" w:cs="Times New Roman"/>
          <w:i/>
          <w:color w:val="000000" w:themeColor="text1"/>
          <w:sz w:val="24"/>
          <w:szCs w:val="24"/>
        </w:rPr>
        <w:t>U</w:t>
      </w:r>
      <w:r w:rsidRPr="006D24BF">
        <w:rPr>
          <w:rStyle w:val="drukpodstawowy1"/>
          <w:rFonts w:ascii="Times New Roman" w:hAnsi="Times New Roman" w:cs="Times New Roman"/>
          <w:i/>
          <w:color w:val="000000" w:themeColor="text1"/>
          <w:sz w:val="24"/>
          <w:szCs w:val="24"/>
        </w:rPr>
        <w:t>chwały nr XXXVI/247/17 Rady Gminy Gorzyce z dnia 21 kwietnia 2017 r. zmieniającej uchwałę nr XXXV/230/17 Rady Gminy Gorzyce z dnia 31 marca 2017 r. w sprawie przyjęcia Gminnego Programu Rewitalizacji dla Gminy Gorzyce</w:t>
      </w:r>
      <w:r w:rsidR="009F7D53" w:rsidRPr="009D3306">
        <w:rPr>
          <w:rStyle w:val="drukpodstawowy1"/>
          <w:rFonts w:ascii="Times New Roman" w:hAnsi="Times New Roman" w:cs="Times New Roman"/>
          <w:i/>
          <w:color w:val="000000" w:themeColor="text1"/>
          <w:sz w:val="24"/>
          <w:szCs w:val="24"/>
        </w:rPr>
        <w:t>.</w:t>
      </w:r>
    </w:p>
    <w:p w14:paraId="13324663" w14:textId="77777777" w:rsidR="008271B5" w:rsidRPr="008271B5" w:rsidRDefault="008271B5" w:rsidP="008271B5">
      <w:pPr>
        <w:pStyle w:val="Akapitzlist"/>
        <w:tabs>
          <w:tab w:val="left" w:pos="0"/>
        </w:tabs>
        <w:spacing w:after="0" w:line="360" w:lineRule="auto"/>
        <w:ind w:left="993"/>
        <w:jc w:val="both"/>
        <w:rPr>
          <w:rFonts w:ascii="Times New Roman" w:hAnsi="Times New Roman" w:cs="Times New Roman"/>
          <w:sz w:val="24"/>
          <w:szCs w:val="24"/>
        </w:rPr>
      </w:pPr>
    </w:p>
    <w:p w14:paraId="0AC2F32C" w14:textId="2C5B622C" w:rsidR="008271B5" w:rsidRDefault="008F2515" w:rsidP="0064042D">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Szczegółowy opis działań partycypacyjnych przeprowadzonych na poszczególnych etapach prac przedstawiono w rozdzial</w:t>
      </w:r>
      <w:r w:rsidR="005329CD">
        <w:rPr>
          <w:rFonts w:ascii="Times New Roman" w:hAnsi="Times New Roman" w:cs="Times New Roman"/>
          <w:sz w:val="24"/>
          <w:szCs w:val="24"/>
        </w:rPr>
        <w:t>e 3</w:t>
      </w:r>
      <w:r w:rsidR="003A4C67">
        <w:rPr>
          <w:rFonts w:ascii="Times New Roman" w:hAnsi="Times New Roman" w:cs="Times New Roman"/>
          <w:sz w:val="24"/>
          <w:szCs w:val="24"/>
        </w:rPr>
        <w:t xml:space="preserve"> części IV</w:t>
      </w:r>
      <w:r w:rsidR="0000324F">
        <w:rPr>
          <w:rFonts w:ascii="Times New Roman" w:hAnsi="Times New Roman" w:cs="Times New Roman"/>
          <w:sz w:val="24"/>
          <w:szCs w:val="24"/>
        </w:rPr>
        <w:t xml:space="preserve"> niniejszego dokumentu </w:t>
      </w:r>
      <w:r w:rsidRPr="0000324F">
        <w:rPr>
          <w:rFonts w:ascii="Times New Roman" w:hAnsi="Times New Roman" w:cs="Times New Roman"/>
          <w:i/>
          <w:sz w:val="24"/>
          <w:szCs w:val="24"/>
        </w:rPr>
        <w:t xml:space="preserve">Mechanizmy włączenia różnych grup interesariuszy </w:t>
      </w:r>
      <w:r w:rsidR="0000324F" w:rsidRPr="0000324F">
        <w:rPr>
          <w:rFonts w:ascii="Times New Roman" w:hAnsi="Times New Roman" w:cs="Times New Roman"/>
          <w:i/>
          <w:sz w:val="24"/>
          <w:szCs w:val="24"/>
        </w:rPr>
        <w:t>w proces rewitalizacji</w:t>
      </w:r>
      <w:r w:rsidR="00B3519C">
        <w:rPr>
          <w:rFonts w:ascii="Times New Roman" w:hAnsi="Times New Roman" w:cs="Times New Roman"/>
          <w:sz w:val="24"/>
          <w:szCs w:val="24"/>
        </w:rPr>
        <w:t>.</w:t>
      </w:r>
    </w:p>
    <w:p w14:paraId="73F7A317" w14:textId="77777777" w:rsidR="008271B5" w:rsidRDefault="008271B5" w:rsidP="0064042D">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8271B5">
        <w:rPr>
          <w:rFonts w:ascii="Times New Roman" w:hAnsi="Times New Roman" w:cs="Times New Roman"/>
          <w:sz w:val="24"/>
          <w:szCs w:val="24"/>
        </w:rPr>
        <w:t xml:space="preserve">Dokument powstał w wyniku prac </w:t>
      </w:r>
      <w:r>
        <w:rPr>
          <w:rFonts w:ascii="Times New Roman" w:hAnsi="Times New Roman" w:cs="Times New Roman"/>
          <w:sz w:val="24"/>
          <w:szCs w:val="24"/>
        </w:rPr>
        <w:t xml:space="preserve">przedstawicieli samorządu, instytucji </w:t>
      </w:r>
      <w:r w:rsidR="00943410">
        <w:rPr>
          <w:rFonts w:ascii="Times New Roman" w:hAnsi="Times New Roman" w:cs="Times New Roman"/>
          <w:sz w:val="24"/>
          <w:szCs w:val="24"/>
        </w:rPr>
        <w:t xml:space="preserve">publicznych oraz kluczowych dla rozwoju gminy partnerów z sektorów społecznego i gospodarczego </w:t>
      </w:r>
      <w:r w:rsidR="0045130C">
        <w:rPr>
          <w:rFonts w:ascii="Times New Roman" w:hAnsi="Times New Roman" w:cs="Times New Roman"/>
          <w:sz w:val="24"/>
          <w:szCs w:val="24"/>
        </w:rPr>
        <w:br/>
      </w:r>
      <w:r>
        <w:rPr>
          <w:rFonts w:ascii="Times New Roman" w:hAnsi="Times New Roman" w:cs="Times New Roman"/>
          <w:sz w:val="24"/>
          <w:szCs w:val="24"/>
        </w:rPr>
        <w:t>przy współudziale (w postaci wsparcia merytorycznego) ekspertów i specjalistów zewnętrznych, a także mieszkańców wyznaczonego obszaru, jako głównych interesariuszy procesu rewitalizacji</w:t>
      </w:r>
      <w:r w:rsidR="00943410">
        <w:rPr>
          <w:rFonts w:ascii="Times New Roman" w:hAnsi="Times New Roman" w:cs="Times New Roman"/>
          <w:sz w:val="24"/>
          <w:szCs w:val="24"/>
        </w:rPr>
        <w:t>.</w:t>
      </w:r>
    </w:p>
    <w:p w14:paraId="7E38ADD3" w14:textId="21CCB386" w:rsidR="009F7D53" w:rsidRDefault="009F7D53">
      <w:pPr>
        <w:rPr>
          <w:rFonts w:ascii="Times New Roman" w:hAnsi="Times New Roman" w:cs="Times New Roman"/>
          <w:sz w:val="24"/>
          <w:szCs w:val="24"/>
        </w:rPr>
      </w:pPr>
      <w:r>
        <w:rPr>
          <w:rFonts w:ascii="Times New Roman" w:hAnsi="Times New Roman" w:cs="Times New Roman"/>
          <w:sz w:val="24"/>
          <w:szCs w:val="24"/>
        </w:rPr>
        <w:br w:type="page"/>
      </w:r>
    </w:p>
    <w:p w14:paraId="5F717D3F" w14:textId="77777777" w:rsidR="00477AD3" w:rsidRPr="00F95DD5" w:rsidRDefault="009E410D" w:rsidP="00F95DD5">
      <w:pPr>
        <w:pStyle w:val="Akapitzlist"/>
        <w:numPr>
          <w:ilvl w:val="0"/>
          <w:numId w:val="3"/>
        </w:numPr>
        <w:spacing w:after="0" w:line="360" w:lineRule="auto"/>
        <w:ind w:left="567"/>
        <w:jc w:val="both"/>
        <w:outlineLvl w:val="1"/>
        <w:rPr>
          <w:rFonts w:ascii="Times New Roman" w:hAnsi="Times New Roman" w:cs="Times New Roman"/>
          <w:b/>
          <w:sz w:val="26"/>
          <w:szCs w:val="26"/>
        </w:rPr>
      </w:pPr>
      <w:bookmarkStart w:id="4" w:name="_Toc485710153"/>
      <w:r>
        <w:rPr>
          <w:rFonts w:ascii="Times New Roman" w:hAnsi="Times New Roman" w:cs="Times New Roman"/>
          <w:b/>
          <w:sz w:val="26"/>
          <w:szCs w:val="26"/>
        </w:rPr>
        <w:lastRenderedPageBreak/>
        <w:t>Powiązanie programu z dokumentami strategicznymi i planistycznymi</w:t>
      </w:r>
      <w:bookmarkEnd w:id="4"/>
    </w:p>
    <w:p w14:paraId="1FDED4FF" w14:textId="77777777" w:rsidR="00846B2A" w:rsidRDefault="00846B2A" w:rsidP="002C4FA5">
      <w:pPr>
        <w:pStyle w:val="Akapitzlist"/>
        <w:spacing w:after="0" w:line="360" w:lineRule="auto"/>
        <w:ind w:left="0"/>
        <w:jc w:val="both"/>
        <w:rPr>
          <w:rFonts w:ascii="Times New Roman" w:hAnsi="Times New Roman" w:cs="Times New Roman"/>
          <w:sz w:val="24"/>
          <w:szCs w:val="24"/>
        </w:rPr>
      </w:pPr>
    </w:p>
    <w:p w14:paraId="429DFED2" w14:textId="7DCC9AF8" w:rsidR="000342C4" w:rsidRPr="00CB52C2" w:rsidRDefault="00846B2A" w:rsidP="00846B2A">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CB52C2">
        <w:rPr>
          <w:rFonts w:ascii="Times New Roman" w:hAnsi="Times New Roman" w:cs="Times New Roman"/>
          <w:sz w:val="24"/>
          <w:szCs w:val="24"/>
        </w:rPr>
        <w:t>Gminny Program Rewitalizacji o</w:t>
      </w:r>
      <w:r w:rsidR="00F01BFE" w:rsidRPr="00CB52C2">
        <w:rPr>
          <w:rFonts w:ascii="Times New Roman" w:hAnsi="Times New Roman" w:cs="Times New Roman"/>
          <w:sz w:val="24"/>
          <w:szCs w:val="24"/>
        </w:rPr>
        <w:t xml:space="preserve">dnosząc się w swych założeniach </w:t>
      </w:r>
      <w:r w:rsidRPr="00CB52C2">
        <w:rPr>
          <w:rFonts w:ascii="Times New Roman" w:hAnsi="Times New Roman" w:cs="Times New Roman"/>
          <w:sz w:val="24"/>
          <w:szCs w:val="24"/>
        </w:rPr>
        <w:t xml:space="preserve">do </w:t>
      </w:r>
      <w:r w:rsidR="00F01BFE" w:rsidRPr="00CB52C2">
        <w:rPr>
          <w:rFonts w:ascii="Times New Roman" w:hAnsi="Times New Roman" w:cs="Times New Roman"/>
          <w:sz w:val="24"/>
          <w:szCs w:val="24"/>
        </w:rPr>
        <w:t>określonych</w:t>
      </w:r>
      <w:r w:rsidRPr="00CB52C2">
        <w:rPr>
          <w:rFonts w:ascii="Times New Roman" w:hAnsi="Times New Roman" w:cs="Times New Roman"/>
          <w:sz w:val="24"/>
          <w:szCs w:val="24"/>
        </w:rPr>
        <w:t xml:space="preserve"> problemów społecznych mieszkańców na wyznaczonym obszarze rewitalizacji, </w:t>
      </w:r>
      <w:r w:rsidR="00F01BFE" w:rsidRPr="00CB52C2">
        <w:rPr>
          <w:rFonts w:ascii="Times New Roman" w:hAnsi="Times New Roman" w:cs="Times New Roman"/>
          <w:sz w:val="24"/>
          <w:szCs w:val="24"/>
        </w:rPr>
        <w:t>realizuje założenia</w:t>
      </w:r>
      <w:r w:rsidRPr="00CB52C2">
        <w:rPr>
          <w:rFonts w:ascii="Times New Roman" w:hAnsi="Times New Roman" w:cs="Times New Roman"/>
          <w:sz w:val="24"/>
          <w:szCs w:val="24"/>
        </w:rPr>
        <w:t xml:space="preserve"> innych dokumentów</w:t>
      </w:r>
      <w:r w:rsidR="00F143D2" w:rsidRPr="00CB52C2">
        <w:rPr>
          <w:rFonts w:ascii="Times New Roman" w:hAnsi="Times New Roman" w:cs="Times New Roman"/>
          <w:sz w:val="24"/>
          <w:szCs w:val="24"/>
        </w:rPr>
        <w:t xml:space="preserve"> strategicznych i planistycznych</w:t>
      </w:r>
      <w:r w:rsidRPr="00CB52C2">
        <w:rPr>
          <w:rFonts w:ascii="Times New Roman" w:hAnsi="Times New Roman" w:cs="Times New Roman"/>
          <w:sz w:val="24"/>
          <w:szCs w:val="24"/>
        </w:rPr>
        <w:t xml:space="preserve"> na szczeblu lokalnym</w:t>
      </w:r>
      <w:r w:rsidR="00F01BFE" w:rsidRPr="00CB52C2">
        <w:rPr>
          <w:rFonts w:ascii="Times New Roman" w:hAnsi="Times New Roman" w:cs="Times New Roman"/>
          <w:sz w:val="24"/>
          <w:szCs w:val="24"/>
        </w:rPr>
        <w:t xml:space="preserve"> </w:t>
      </w:r>
      <w:r w:rsidR="00CB52C2" w:rsidRPr="00CB52C2">
        <w:rPr>
          <w:rFonts w:ascii="Times New Roman" w:hAnsi="Times New Roman" w:cs="Times New Roman"/>
          <w:sz w:val="24"/>
          <w:szCs w:val="24"/>
        </w:rPr>
        <w:t>(</w:t>
      </w:r>
      <w:r w:rsidRPr="00CB52C2">
        <w:rPr>
          <w:rFonts w:ascii="Times New Roman" w:hAnsi="Times New Roman" w:cs="Times New Roman"/>
          <w:sz w:val="24"/>
          <w:szCs w:val="24"/>
        </w:rPr>
        <w:t>stanowiąc istotny element całościowej wizji rozwoju gminy</w:t>
      </w:r>
      <w:r w:rsidR="00CB52C2" w:rsidRPr="00CB52C2">
        <w:rPr>
          <w:rFonts w:ascii="Times New Roman" w:hAnsi="Times New Roman" w:cs="Times New Roman"/>
          <w:sz w:val="24"/>
          <w:szCs w:val="24"/>
        </w:rPr>
        <w:t xml:space="preserve">), </w:t>
      </w:r>
      <w:r w:rsidR="00CB52C2" w:rsidRPr="00CB52C2">
        <w:rPr>
          <w:rFonts w:ascii="Times New Roman" w:eastAsia="Times New Roman" w:hAnsi="Times New Roman" w:cs="Times New Roman"/>
          <w:sz w:val="24"/>
          <w:szCs w:val="24"/>
          <w:lang w:eastAsia="pl-PL"/>
        </w:rPr>
        <w:t>a także założenia dokumentów regulujących działania w przedmiotowym obszarze na szczeblu subregionalnym, regionalnym, krajowym oraz europejskim.</w:t>
      </w:r>
      <w:r w:rsidR="00F143D2" w:rsidRPr="00CB52C2">
        <w:rPr>
          <w:rFonts w:ascii="Times New Roman" w:hAnsi="Times New Roman" w:cs="Times New Roman"/>
          <w:sz w:val="24"/>
          <w:szCs w:val="24"/>
        </w:rPr>
        <w:t xml:space="preserve"> W związku z tym komplementarność z </w:t>
      </w:r>
      <w:r w:rsidR="00F640E1" w:rsidRPr="00CB52C2">
        <w:rPr>
          <w:rFonts w:ascii="Times New Roman" w:hAnsi="Times New Roman" w:cs="Times New Roman"/>
          <w:sz w:val="24"/>
          <w:szCs w:val="24"/>
        </w:rPr>
        <w:t>celami, działaniami czy</w:t>
      </w:r>
      <w:r w:rsidR="00F143D2" w:rsidRPr="00CB52C2">
        <w:rPr>
          <w:rFonts w:ascii="Times New Roman" w:hAnsi="Times New Roman" w:cs="Times New Roman"/>
          <w:sz w:val="24"/>
          <w:szCs w:val="24"/>
        </w:rPr>
        <w:t xml:space="preserve"> priorytetami </w:t>
      </w:r>
      <w:r w:rsidR="00F640E1" w:rsidRPr="00CB52C2">
        <w:rPr>
          <w:rFonts w:ascii="Times New Roman" w:hAnsi="Times New Roman" w:cs="Times New Roman"/>
          <w:sz w:val="24"/>
          <w:szCs w:val="24"/>
        </w:rPr>
        <w:t xml:space="preserve">innych dokumentów </w:t>
      </w:r>
      <w:r w:rsidR="00F01BFE" w:rsidRPr="00CB52C2">
        <w:rPr>
          <w:rFonts w:ascii="Times New Roman" w:hAnsi="Times New Roman" w:cs="Times New Roman"/>
          <w:sz w:val="24"/>
          <w:szCs w:val="24"/>
        </w:rPr>
        <w:t xml:space="preserve">wpływa na skuteczność </w:t>
      </w:r>
      <w:r w:rsidR="00F143D2" w:rsidRPr="00CB52C2">
        <w:rPr>
          <w:rFonts w:ascii="Times New Roman" w:hAnsi="Times New Roman" w:cs="Times New Roman"/>
          <w:sz w:val="24"/>
          <w:szCs w:val="24"/>
        </w:rPr>
        <w:t>i efektywność procesu rewitalizacji.</w:t>
      </w:r>
    </w:p>
    <w:p w14:paraId="4245A35E" w14:textId="5BE8AE83" w:rsidR="00CB52C2" w:rsidRDefault="00674389" w:rsidP="00846B2A">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Zestawienie dokumentów</w:t>
      </w:r>
      <w:r w:rsidR="008E3B0F">
        <w:rPr>
          <w:rFonts w:ascii="Times New Roman" w:hAnsi="Times New Roman" w:cs="Times New Roman"/>
          <w:sz w:val="24"/>
          <w:szCs w:val="24"/>
        </w:rPr>
        <w:t xml:space="preserve"> </w:t>
      </w:r>
      <w:r w:rsidR="00383707">
        <w:rPr>
          <w:rFonts w:ascii="Times New Roman" w:hAnsi="Times New Roman" w:cs="Times New Roman"/>
          <w:sz w:val="24"/>
          <w:szCs w:val="24"/>
        </w:rPr>
        <w:t xml:space="preserve">strategicznych i </w:t>
      </w:r>
      <w:r w:rsidR="008E3B0F">
        <w:rPr>
          <w:rFonts w:ascii="Times New Roman" w:hAnsi="Times New Roman" w:cs="Times New Roman"/>
          <w:sz w:val="24"/>
          <w:szCs w:val="24"/>
        </w:rPr>
        <w:t xml:space="preserve">planistycznych </w:t>
      </w:r>
      <w:r w:rsidRPr="00674389">
        <w:rPr>
          <w:rFonts w:ascii="Times New Roman" w:hAnsi="Times New Roman" w:cs="Times New Roman"/>
          <w:sz w:val="24"/>
          <w:szCs w:val="24"/>
        </w:rPr>
        <w:t>wraz z nawiązaniem do ich założeń przedstawiono w tabeli 1.</w:t>
      </w:r>
    </w:p>
    <w:p w14:paraId="5E4CFAA8" w14:textId="17D35DA2" w:rsidR="0000324F" w:rsidRDefault="0000324F" w:rsidP="007F64D3">
      <w:pPr>
        <w:pStyle w:val="Legenda"/>
        <w:spacing w:before="240" w:after="60"/>
        <w:jc w:val="center"/>
        <w:rPr>
          <w:rFonts w:ascii="Times New Roman" w:hAnsi="Times New Roman" w:cs="Times New Roman"/>
          <w:b/>
          <w:i w:val="0"/>
          <w:color w:val="000000" w:themeColor="text1"/>
          <w:sz w:val="20"/>
          <w:szCs w:val="20"/>
        </w:rPr>
      </w:pPr>
      <w:bookmarkStart w:id="5" w:name="_Toc485154300"/>
      <w:r w:rsidRPr="0000324F">
        <w:rPr>
          <w:rFonts w:ascii="Times New Roman" w:hAnsi="Times New Roman" w:cs="Times New Roman"/>
          <w:b/>
          <w:i w:val="0"/>
          <w:color w:val="000000" w:themeColor="text1"/>
          <w:sz w:val="20"/>
          <w:szCs w:val="20"/>
        </w:rPr>
        <w:t xml:space="preserve">Tabela </w:t>
      </w:r>
      <w:r w:rsidRPr="0000324F">
        <w:rPr>
          <w:rFonts w:ascii="Times New Roman" w:hAnsi="Times New Roman" w:cs="Times New Roman"/>
          <w:b/>
          <w:i w:val="0"/>
          <w:color w:val="000000" w:themeColor="text1"/>
          <w:sz w:val="20"/>
          <w:szCs w:val="20"/>
        </w:rPr>
        <w:fldChar w:fldCharType="begin"/>
      </w:r>
      <w:r w:rsidRPr="0000324F">
        <w:rPr>
          <w:rFonts w:ascii="Times New Roman" w:hAnsi="Times New Roman" w:cs="Times New Roman"/>
          <w:b/>
          <w:i w:val="0"/>
          <w:color w:val="000000" w:themeColor="text1"/>
          <w:sz w:val="20"/>
          <w:szCs w:val="20"/>
        </w:rPr>
        <w:instrText xml:space="preserve"> SEQ Tabela \* ARABIC </w:instrText>
      </w:r>
      <w:r w:rsidRPr="0000324F">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1</w:t>
      </w:r>
      <w:r w:rsidRPr="0000324F">
        <w:rPr>
          <w:rFonts w:ascii="Times New Roman" w:hAnsi="Times New Roman" w:cs="Times New Roman"/>
          <w:b/>
          <w:i w:val="0"/>
          <w:noProof/>
          <w:color w:val="000000" w:themeColor="text1"/>
          <w:sz w:val="20"/>
          <w:szCs w:val="20"/>
        </w:rPr>
        <w:fldChar w:fldCharType="end"/>
      </w:r>
      <w:r w:rsidRPr="0000324F">
        <w:rPr>
          <w:rFonts w:ascii="Times New Roman" w:hAnsi="Times New Roman" w:cs="Times New Roman"/>
          <w:b/>
          <w:i w:val="0"/>
          <w:color w:val="000000" w:themeColor="text1"/>
          <w:sz w:val="20"/>
          <w:szCs w:val="20"/>
        </w:rPr>
        <w:t xml:space="preserve"> Nawiązanie Gminnego Programu Rewitalizacji do dokumentów </w:t>
      </w:r>
      <w:r>
        <w:rPr>
          <w:rFonts w:ascii="Times New Roman" w:hAnsi="Times New Roman" w:cs="Times New Roman"/>
          <w:b/>
          <w:i w:val="0"/>
          <w:color w:val="000000" w:themeColor="text1"/>
          <w:sz w:val="20"/>
          <w:szCs w:val="20"/>
        </w:rPr>
        <w:t>strategicznych i planisty</w:t>
      </w:r>
      <w:r w:rsidR="00383707">
        <w:rPr>
          <w:rFonts w:ascii="Times New Roman" w:hAnsi="Times New Roman" w:cs="Times New Roman"/>
          <w:b/>
          <w:i w:val="0"/>
          <w:color w:val="000000" w:themeColor="text1"/>
          <w:sz w:val="20"/>
          <w:szCs w:val="20"/>
        </w:rPr>
        <w:t>cznych</w:t>
      </w:r>
      <w:bookmarkEnd w:id="5"/>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58"/>
        <w:gridCol w:w="6140"/>
      </w:tblGrid>
      <w:tr w:rsidR="006A0C6A" w14:paraId="19CEC68A" w14:textId="77777777" w:rsidTr="008E1EDF">
        <w:trPr>
          <w:trHeight w:val="624"/>
          <w:jc w:val="center"/>
        </w:trPr>
        <w:tc>
          <w:tcPr>
            <w:tcW w:w="567" w:type="dxa"/>
            <w:shd w:val="clear" w:color="auto" w:fill="B4C6E7" w:themeFill="accent5" w:themeFillTint="66"/>
            <w:vAlign w:val="center"/>
            <w:hideMark/>
          </w:tcPr>
          <w:p w14:paraId="7C9E6CD0" w14:textId="77777777" w:rsidR="006A0C6A" w:rsidRDefault="006A0C6A">
            <w:pPr>
              <w:tabs>
                <w:tab w:val="center" w:pos="4536"/>
                <w:tab w:val="right" w:pos="9072"/>
              </w:tabs>
              <w:spacing w:after="0" w:line="276" w:lineRule="auto"/>
              <w:jc w:val="center"/>
              <w:rPr>
                <w:rFonts w:ascii="Times New Roman" w:hAnsi="Times New Roman" w:cs="Times New Roman"/>
                <w:b/>
                <w:sz w:val="20"/>
                <w:szCs w:val="20"/>
              </w:rPr>
            </w:pPr>
            <w:r>
              <w:rPr>
                <w:rFonts w:ascii="Times New Roman" w:hAnsi="Times New Roman" w:cs="Times New Roman"/>
                <w:b/>
                <w:sz w:val="20"/>
                <w:szCs w:val="20"/>
              </w:rPr>
              <w:t>Lp.</w:t>
            </w:r>
          </w:p>
        </w:tc>
        <w:tc>
          <w:tcPr>
            <w:tcW w:w="2458" w:type="dxa"/>
            <w:shd w:val="clear" w:color="auto" w:fill="B4C6E7" w:themeFill="accent5" w:themeFillTint="66"/>
            <w:vAlign w:val="center"/>
            <w:hideMark/>
          </w:tcPr>
          <w:p w14:paraId="64C170D4" w14:textId="77777777" w:rsidR="006A0C6A" w:rsidRDefault="006A0C6A">
            <w:pPr>
              <w:tabs>
                <w:tab w:val="center" w:pos="4536"/>
                <w:tab w:val="right" w:pos="9072"/>
              </w:tabs>
              <w:spacing w:after="0" w:line="276" w:lineRule="auto"/>
              <w:jc w:val="center"/>
              <w:rPr>
                <w:rFonts w:ascii="Times New Roman" w:hAnsi="Times New Roman" w:cs="Times New Roman"/>
                <w:b/>
                <w:sz w:val="20"/>
                <w:szCs w:val="20"/>
              </w:rPr>
            </w:pPr>
            <w:r>
              <w:rPr>
                <w:rFonts w:ascii="Times New Roman" w:hAnsi="Times New Roman" w:cs="Times New Roman"/>
                <w:b/>
                <w:sz w:val="20"/>
                <w:szCs w:val="20"/>
              </w:rPr>
              <w:t>Nazwa dokumentu</w:t>
            </w:r>
          </w:p>
        </w:tc>
        <w:tc>
          <w:tcPr>
            <w:tcW w:w="6140" w:type="dxa"/>
            <w:shd w:val="clear" w:color="auto" w:fill="B4C6E7" w:themeFill="accent5" w:themeFillTint="66"/>
            <w:vAlign w:val="center"/>
            <w:hideMark/>
          </w:tcPr>
          <w:p w14:paraId="6C126C39" w14:textId="77777777" w:rsidR="006A0C6A" w:rsidRDefault="006A0C6A">
            <w:pPr>
              <w:tabs>
                <w:tab w:val="center" w:pos="4536"/>
                <w:tab w:val="right" w:pos="9072"/>
              </w:tabs>
              <w:spacing w:after="0" w:line="276" w:lineRule="auto"/>
              <w:jc w:val="center"/>
              <w:rPr>
                <w:rFonts w:ascii="Times New Roman" w:hAnsi="Times New Roman" w:cs="Times New Roman"/>
                <w:b/>
                <w:sz w:val="20"/>
                <w:szCs w:val="20"/>
              </w:rPr>
            </w:pPr>
            <w:r>
              <w:rPr>
                <w:rFonts w:ascii="Times New Roman" w:hAnsi="Times New Roman" w:cs="Times New Roman"/>
                <w:b/>
                <w:sz w:val="20"/>
                <w:szCs w:val="20"/>
              </w:rPr>
              <w:t xml:space="preserve">Nawiązanie GPR do zapisów dokumentu </w:t>
            </w:r>
            <w:r>
              <w:rPr>
                <w:rFonts w:ascii="Times New Roman" w:hAnsi="Times New Roman" w:cs="Times New Roman"/>
                <w:b/>
                <w:sz w:val="20"/>
                <w:szCs w:val="20"/>
              </w:rPr>
              <w:br/>
              <w:t>strategicznego i/lub planistycznego</w:t>
            </w:r>
            <w:r>
              <w:rPr>
                <w:rStyle w:val="Odwoanieprzypisudolnego"/>
                <w:rFonts w:ascii="Times New Roman" w:hAnsi="Times New Roman" w:cs="Times New Roman"/>
                <w:b/>
                <w:sz w:val="20"/>
                <w:szCs w:val="20"/>
              </w:rPr>
              <w:footnoteReference w:id="3"/>
            </w:r>
          </w:p>
        </w:tc>
      </w:tr>
      <w:tr w:rsidR="006A0C6A" w14:paraId="0F7FAD5D" w14:textId="77777777" w:rsidTr="008E1EDF">
        <w:trPr>
          <w:trHeight w:val="340"/>
          <w:jc w:val="center"/>
        </w:trPr>
        <w:tc>
          <w:tcPr>
            <w:tcW w:w="9165" w:type="dxa"/>
            <w:gridSpan w:val="3"/>
            <w:shd w:val="clear" w:color="auto" w:fill="FFF2CC" w:themeFill="accent4" w:themeFillTint="33"/>
            <w:vAlign w:val="center"/>
            <w:hideMark/>
          </w:tcPr>
          <w:p w14:paraId="2CA34AF7" w14:textId="77777777" w:rsidR="006A0C6A" w:rsidRDefault="006A0C6A">
            <w:pPr>
              <w:tabs>
                <w:tab w:val="center" w:pos="4536"/>
                <w:tab w:val="right" w:pos="9072"/>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POZIOM EUROPEJSKI</w:t>
            </w:r>
          </w:p>
        </w:tc>
      </w:tr>
      <w:tr w:rsidR="006A0C6A" w14:paraId="253A25BE" w14:textId="77777777" w:rsidTr="008E1EDF">
        <w:trPr>
          <w:trHeight w:val="2925"/>
          <w:jc w:val="center"/>
        </w:trPr>
        <w:tc>
          <w:tcPr>
            <w:tcW w:w="567" w:type="dxa"/>
            <w:shd w:val="clear" w:color="auto" w:fill="FFFFFF" w:themeFill="background1"/>
            <w:vAlign w:val="center"/>
            <w:hideMark/>
          </w:tcPr>
          <w:p w14:paraId="302A9523" w14:textId="77777777" w:rsidR="006A0C6A" w:rsidRDefault="006A0C6A">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2458" w:type="dxa"/>
            <w:shd w:val="clear" w:color="auto" w:fill="FFFFFF" w:themeFill="background1"/>
            <w:vAlign w:val="center"/>
            <w:hideMark/>
          </w:tcPr>
          <w:p w14:paraId="6CA83D13" w14:textId="77777777" w:rsidR="006A0C6A" w:rsidRDefault="006A0C6A">
            <w:pPr>
              <w:tabs>
                <w:tab w:val="center" w:pos="4536"/>
                <w:tab w:val="right" w:pos="9072"/>
              </w:tabs>
              <w:spacing w:line="276" w:lineRule="auto"/>
              <w:jc w:val="center"/>
              <w:rPr>
                <w:rFonts w:ascii="Times New Roman" w:hAnsi="Times New Roman" w:cs="Times New Roman"/>
                <w:b/>
                <w:i/>
                <w:sz w:val="20"/>
                <w:szCs w:val="20"/>
              </w:rPr>
            </w:pPr>
            <w:r>
              <w:rPr>
                <w:rFonts w:ascii="Times New Roman" w:hAnsi="Times New Roman" w:cs="Times New Roman"/>
                <w:b/>
                <w:bCs/>
                <w:i/>
                <w:sz w:val="20"/>
                <w:szCs w:val="20"/>
              </w:rPr>
              <w:t>Europa 2020.</w:t>
            </w:r>
            <w:r>
              <w:rPr>
                <w:rFonts w:ascii="Times New Roman" w:hAnsi="Times New Roman" w:cs="Times New Roman"/>
                <w:b/>
                <w:bCs/>
                <w:i/>
                <w:sz w:val="20"/>
                <w:szCs w:val="20"/>
              </w:rPr>
              <w:br/>
              <w:t xml:space="preserve">Strategia na rzecz inteligentnego </w:t>
            </w:r>
            <w:r>
              <w:rPr>
                <w:rFonts w:ascii="Times New Roman" w:hAnsi="Times New Roman" w:cs="Times New Roman"/>
                <w:b/>
                <w:bCs/>
                <w:i/>
                <w:sz w:val="20"/>
                <w:szCs w:val="20"/>
              </w:rPr>
              <w:br/>
              <w:t>i zrównoważonego rozwoju sprzyjającego włączeniu społecznemu</w:t>
            </w:r>
          </w:p>
        </w:tc>
        <w:tc>
          <w:tcPr>
            <w:tcW w:w="6140" w:type="dxa"/>
            <w:vAlign w:val="center"/>
            <w:hideMark/>
          </w:tcPr>
          <w:p w14:paraId="0D3BE82F" w14:textId="77777777" w:rsidR="006A0C6A" w:rsidRDefault="006A0C6A">
            <w:pPr>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Priorytet III.</w:t>
            </w:r>
            <w:r>
              <w:rPr>
                <w:rFonts w:ascii="Times New Roman" w:hAnsi="Times New Roman" w:cs="Times New Roman"/>
                <w:sz w:val="20"/>
                <w:szCs w:val="20"/>
              </w:rPr>
              <w:t xml:space="preserve"> Rozwój sprzyjający włączeniu społecznemu – wspieranie gospodarki o wysokim poziomie zatrudnienia, zapewniającej spójność społeczną i terytorialną.</w:t>
            </w:r>
          </w:p>
          <w:p w14:paraId="4E47044D" w14:textId="77777777" w:rsidR="006A0C6A" w:rsidRDefault="006A0C6A">
            <w:pPr>
              <w:autoSpaceDE w:val="0"/>
              <w:autoSpaceDN w:val="0"/>
              <w:spacing w:after="0" w:line="276" w:lineRule="auto"/>
              <w:rPr>
                <w:rFonts w:ascii="Times New Roman" w:hAnsi="Times New Roman" w:cs="Times New Roman"/>
                <w:sz w:val="20"/>
                <w:szCs w:val="20"/>
              </w:rPr>
            </w:pPr>
            <w:r>
              <w:rPr>
                <w:rFonts w:ascii="Times New Roman" w:hAnsi="Times New Roman" w:cs="Times New Roman"/>
                <w:sz w:val="20"/>
                <w:szCs w:val="20"/>
              </w:rPr>
              <w:t>Ponadto wpływa na osiągnięcie 3 z 5 celów głównych:</w:t>
            </w:r>
          </w:p>
          <w:p w14:paraId="157CE4C7" w14:textId="77777777" w:rsidR="006A0C6A" w:rsidRDefault="006A0C6A">
            <w:pPr>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CEL 1</w:t>
            </w:r>
            <w:r>
              <w:rPr>
                <w:rFonts w:ascii="Times New Roman" w:hAnsi="Times New Roman" w:cs="Times New Roman"/>
                <w:sz w:val="20"/>
                <w:szCs w:val="20"/>
              </w:rPr>
              <w:t xml:space="preserve"> Osiągnięcie wskaźnika zatrudnienia na poziomie 75% wśród kobiet i mężczyzn w wieku 20–64 lata.</w:t>
            </w:r>
          </w:p>
          <w:p w14:paraId="736161DC" w14:textId="77777777" w:rsidR="006A0C6A" w:rsidRDefault="006A0C6A">
            <w:pPr>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CEL 4</w:t>
            </w:r>
            <w:r>
              <w:rPr>
                <w:rFonts w:ascii="Times New Roman" w:hAnsi="Times New Roman" w:cs="Times New Roman"/>
                <w:sz w:val="20"/>
                <w:szCs w:val="20"/>
              </w:rPr>
              <w:t xml:space="preserve"> Podniesienie poziomu wykształcenia, zwłaszcza poprzez dążenie do zmniejszenia odsetka osób zbyt wcześnie kończących naukę </w:t>
            </w:r>
            <w:r>
              <w:rPr>
                <w:rFonts w:ascii="Times New Roman" w:hAnsi="Times New Roman" w:cs="Times New Roman"/>
                <w:sz w:val="20"/>
                <w:szCs w:val="20"/>
              </w:rPr>
              <w:br/>
              <w:t xml:space="preserve">do poniżej 10% oraz poprzez zwiększenie do co najmniej 40% osób </w:t>
            </w:r>
            <w:r>
              <w:rPr>
                <w:rFonts w:ascii="Times New Roman" w:hAnsi="Times New Roman" w:cs="Times New Roman"/>
                <w:sz w:val="20"/>
                <w:szCs w:val="20"/>
              </w:rPr>
              <w:br/>
              <w:t>w wieku 30–34 lat mających wykształcenie wyższe lub równoważne.</w:t>
            </w:r>
          </w:p>
          <w:p w14:paraId="79F41E45" w14:textId="77777777" w:rsidR="006A0C6A" w:rsidRDefault="006A0C6A">
            <w:pPr>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CEL 5</w:t>
            </w:r>
            <w:r>
              <w:rPr>
                <w:rFonts w:ascii="Times New Roman" w:hAnsi="Times New Roman" w:cs="Times New Roman"/>
                <w:sz w:val="20"/>
                <w:szCs w:val="20"/>
              </w:rPr>
              <w:t> Wspieranie włączenia społecznego, zwłaszcza przez ograniczanie ubóstwa, mając na celu wydźwignięcie z ubóstwa lub wykluczenia społecznego co najmniej 20 mln obywateli.</w:t>
            </w:r>
          </w:p>
        </w:tc>
      </w:tr>
      <w:tr w:rsidR="006A0C6A" w14:paraId="5CEA9740" w14:textId="77777777" w:rsidTr="008E1EDF">
        <w:trPr>
          <w:trHeight w:val="340"/>
          <w:jc w:val="center"/>
        </w:trPr>
        <w:tc>
          <w:tcPr>
            <w:tcW w:w="9165" w:type="dxa"/>
            <w:gridSpan w:val="3"/>
            <w:shd w:val="clear" w:color="auto" w:fill="FFF2CC" w:themeFill="accent4" w:themeFillTint="33"/>
            <w:vAlign w:val="center"/>
            <w:hideMark/>
          </w:tcPr>
          <w:p w14:paraId="42C6BA6C" w14:textId="77777777" w:rsidR="006A0C6A" w:rsidRDefault="006A0C6A">
            <w:pPr>
              <w:tabs>
                <w:tab w:val="center" w:pos="4536"/>
                <w:tab w:val="right" w:pos="9072"/>
              </w:tabs>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POZIOM KRAJOWY</w:t>
            </w:r>
          </w:p>
        </w:tc>
      </w:tr>
      <w:tr w:rsidR="006A0C6A" w14:paraId="2C878BB0" w14:textId="77777777" w:rsidTr="008E1EDF">
        <w:trPr>
          <w:jc w:val="center"/>
        </w:trPr>
        <w:tc>
          <w:tcPr>
            <w:tcW w:w="567" w:type="dxa"/>
            <w:shd w:val="clear" w:color="auto" w:fill="FFFFFF" w:themeFill="background1"/>
            <w:vAlign w:val="center"/>
            <w:hideMark/>
          </w:tcPr>
          <w:p w14:paraId="2EB9602C" w14:textId="77777777" w:rsidR="006A0C6A" w:rsidRDefault="006A0C6A">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2458" w:type="dxa"/>
            <w:shd w:val="clear" w:color="auto" w:fill="FFFFFF" w:themeFill="background1"/>
            <w:vAlign w:val="center"/>
            <w:hideMark/>
          </w:tcPr>
          <w:p w14:paraId="18AB3D5F" w14:textId="77777777" w:rsidR="006A0C6A" w:rsidRDefault="006A0C6A">
            <w:pPr>
              <w:tabs>
                <w:tab w:val="center" w:pos="4536"/>
                <w:tab w:val="right" w:pos="9072"/>
              </w:tabs>
              <w:spacing w:line="276" w:lineRule="auto"/>
              <w:jc w:val="center"/>
              <w:rPr>
                <w:rFonts w:ascii="Times New Roman" w:hAnsi="Times New Roman" w:cs="Times New Roman"/>
                <w:b/>
                <w:i/>
                <w:sz w:val="20"/>
                <w:szCs w:val="20"/>
              </w:rPr>
            </w:pPr>
            <w:r>
              <w:rPr>
                <w:rFonts w:ascii="Times New Roman" w:hAnsi="Times New Roman" w:cs="Times New Roman"/>
                <w:b/>
                <w:i/>
                <w:sz w:val="20"/>
                <w:szCs w:val="20"/>
              </w:rPr>
              <w:t xml:space="preserve">Polska 2030. </w:t>
            </w:r>
            <w:r>
              <w:rPr>
                <w:rFonts w:ascii="Times New Roman" w:hAnsi="Times New Roman" w:cs="Times New Roman"/>
                <w:b/>
                <w:i/>
                <w:sz w:val="20"/>
                <w:szCs w:val="20"/>
              </w:rPr>
              <w:br/>
              <w:t>Trzecia fala nowoczesności. Długookresowa Strategia Rozwoju Kraju</w:t>
            </w:r>
          </w:p>
        </w:tc>
        <w:tc>
          <w:tcPr>
            <w:tcW w:w="6140" w:type="dxa"/>
            <w:vAlign w:val="center"/>
            <w:hideMark/>
          </w:tcPr>
          <w:p w14:paraId="7C5E20A0"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w:t>
            </w:r>
            <w:r>
              <w:rPr>
                <w:rFonts w:ascii="Times New Roman" w:hAnsi="Times New Roman" w:cs="Times New Roman"/>
                <w:sz w:val="20"/>
                <w:szCs w:val="20"/>
              </w:rPr>
              <w:t xml:space="preserve"> Konkurencyjności i innowacyjności gospodarki: </w:t>
            </w:r>
          </w:p>
          <w:p w14:paraId="4216A664"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sz w:val="20"/>
                <w:szCs w:val="20"/>
              </w:rPr>
              <w:t xml:space="preserve">Innowacyjność gospodarki i kreatywność indywidualna: </w:t>
            </w:r>
            <w:r>
              <w:rPr>
                <w:rFonts w:ascii="Times New Roman" w:hAnsi="Times New Roman" w:cs="Times New Roman"/>
                <w:i/>
                <w:sz w:val="20"/>
                <w:szCs w:val="20"/>
              </w:rPr>
              <w:t>Cel 3</w:t>
            </w:r>
            <w:r>
              <w:rPr>
                <w:rFonts w:ascii="Times New Roman" w:hAnsi="Times New Roman" w:cs="Times New Roman"/>
                <w:sz w:val="20"/>
                <w:szCs w:val="20"/>
              </w:rPr>
              <w:t xml:space="preserve"> Poprawa dostępności i jakości edukacji na wszystkich etapach oraz podniesienie konkurencyjności nauki;</w:t>
            </w:r>
          </w:p>
          <w:p w14:paraId="79FA255D"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sz w:val="20"/>
                <w:szCs w:val="20"/>
              </w:rPr>
              <w:t xml:space="preserve">Kapitał Ludzki: </w:t>
            </w:r>
            <w:r>
              <w:rPr>
                <w:rFonts w:ascii="Times New Roman" w:hAnsi="Times New Roman" w:cs="Times New Roman"/>
                <w:i/>
                <w:sz w:val="20"/>
                <w:szCs w:val="20"/>
              </w:rPr>
              <w:t>Cel 6</w:t>
            </w:r>
            <w:r>
              <w:rPr>
                <w:rFonts w:ascii="Times New Roman" w:hAnsi="Times New Roman" w:cs="Times New Roman"/>
                <w:sz w:val="20"/>
                <w:szCs w:val="20"/>
              </w:rPr>
              <w:t xml:space="preserve"> Rozwój kapitału ludzkiego poprzez wzrost zatrudnienia i stworzenie „workfare state”;</w:t>
            </w:r>
          </w:p>
          <w:p w14:paraId="0C78553A"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w:t>
            </w:r>
            <w:r>
              <w:rPr>
                <w:rFonts w:ascii="Times New Roman" w:hAnsi="Times New Roman" w:cs="Times New Roman"/>
                <w:sz w:val="20"/>
                <w:szCs w:val="20"/>
              </w:rPr>
              <w:t xml:space="preserve"> Równoważenia potencjału rozwojowego regionów Polski: Rozwój regionalny: </w:t>
            </w:r>
            <w:r>
              <w:rPr>
                <w:rFonts w:ascii="Times New Roman" w:hAnsi="Times New Roman" w:cs="Times New Roman"/>
                <w:i/>
                <w:sz w:val="20"/>
                <w:szCs w:val="20"/>
              </w:rPr>
              <w:t>Cel 8</w:t>
            </w:r>
            <w:r>
              <w:rPr>
                <w:rFonts w:ascii="Times New Roman" w:hAnsi="Times New Roman" w:cs="Times New Roman"/>
                <w:sz w:val="20"/>
                <w:szCs w:val="20"/>
              </w:rPr>
              <w:t xml:space="preserve"> Wzmocnienie mechanizmów terytorialnego równoważenia rozwoju dla rozwijania i pełnego wykorzystania potencjałów regionalnych;</w:t>
            </w:r>
          </w:p>
          <w:p w14:paraId="7F6A4FE2"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color w:val="000000"/>
                <w:sz w:val="20"/>
                <w:szCs w:val="20"/>
              </w:rPr>
              <w:t>Obszar</w:t>
            </w:r>
            <w:r>
              <w:rPr>
                <w:rFonts w:ascii="Times New Roman" w:hAnsi="Times New Roman" w:cs="Times New Roman"/>
                <w:color w:val="000000"/>
                <w:sz w:val="20"/>
                <w:szCs w:val="20"/>
              </w:rPr>
              <w:t xml:space="preserve"> Efektywności i sprawności państwa: Kapitał społeczny: </w:t>
            </w:r>
            <w:r>
              <w:rPr>
                <w:rFonts w:ascii="Times New Roman" w:hAnsi="Times New Roman" w:cs="Times New Roman"/>
                <w:color w:val="000000"/>
                <w:sz w:val="20"/>
                <w:szCs w:val="20"/>
              </w:rPr>
              <w:br/>
            </w:r>
            <w:r>
              <w:rPr>
                <w:rFonts w:ascii="Times New Roman" w:hAnsi="Times New Roman" w:cs="Times New Roman"/>
                <w:i/>
                <w:color w:val="000000"/>
                <w:sz w:val="20"/>
                <w:szCs w:val="20"/>
              </w:rPr>
              <w:t>Cel 11</w:t>
            </w:r>
            <w:r>
              <w:rPr>
                <w:rFonts w:ascii="Times New Roman" w:hAnsi="Times New Roman" w:cs="Times New Roman"/>
                <w:color w:val="000000"/>
                <w:sz w:val="20"/>
                <w:szCs w:val="20"/>
              </w:rPr>
              <w:t xml:space="preserve"> Wzrost społecznego kapitału rozwoju.</w:t>
            </w:r>
          </w:p>
        </w:tc>
      </w:tr>
      <w:tr w:rsidR="006A0C6A" w14:paraId="4503C593" w14:textId="77777777" w:rsidTr="008E1EDF">
        <w:trPr>
          <w:trHeight w:val="283"/>
          <w:jc w:val="center"/>
        </w:trPr>
        <w:tc>
          <w:tcPr>
            <w:tcW w:w="567" w:type="dxa"/>
            <w:shd w:val="clear" w:color="auto" w:fill="FFFFFF" w:themeFill="background1"/>
            <w:vAlign w:val="center"/>
            <w:hideMark/>
          </w:tcPr>
          <w:p w14:paraId="670698B5" w14:textId="77777777" w:rsidR="006A0C6A" w:rsidRDefault="006A0C6A">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3.</w:t>
            </w:r>
          </w:p>
        </w:tc>
        <w:tc>
          <w:tcPr>
            <w:tcW w:w="2458" w:type="dxa"/>
            <w:shd w:val="clear" w:color="auto" w:fill="FFFFFF" w:themeFill="background1"/>
            <w:vAlign w:val="center"/>
            <w:hideMark/>
          </w:tcPr>
          <w:p w14:paraId="44BB2D67" w14:textId="77777777" w:rsidR="009D3306" w:rsidRDefault="009D3306">
            <w:pPr>
              <w:tabs>
                <w:tab w:val="center" w:pos="4536"/>
                <w:tab w:val="right" w:pos="9072"/>
              </w:tabs>
              <w:spacing w:line="276" w:lineRule="auto"/>
              <w:jc w:val="center"/>
              <w:rPr>
                <w:rFonts w:ascii="Times New Roman" w:hAnsi="Times New Roman" w:cs="Times New Roman"/>
                <w:b/>
                <w:i/>
                <w:sz w:val="20"/>
                <w:szCs w:val="20"/>
              </w:rPr>
            </w:pPr>
            <w:r>
              <w:rPr>
                <w:rFonts w:ascii="Times New Roman" w:hAnsi="Times New Roman" w:cs="Times New Roman"/>
                <w:b/>
                <w:i/>
                <w:sz w:val="20"/>
                <w:szCs w:val="20"/>
              </w:rPr>
              <w:t xml:space="preserve">Strategia Na Rzecz Odpowiedzialnego Rozwoju do roku 2020 </w:t>
            </w:r>
            <w:r>
              <w:rPr>
                <w:rFonts w:ascii="Times New Roman" w:hAnsi="Times New Roman" w:cs="Times New Roman"/>
                <w:b/>
                <w:i/>
                <w:sz w:val="20"/>
                <w:szCs w:val="20"/>
              </w:rPr>
              <w:br/>
              <w:t>(z perspektywą do 2030 r.)</w:t>
            </w:r>
          </w:p>
          <w:p w14:paraId="031D3352" w14:textId="12A2F333" w:rsidR="006A0C6A" w:rsidRDefault="006A0C6A">
            <w:pPr>
              <w:tabs>
                <w:tab w:val="center" w:pos="4536"/>
                <w:tab w:val="right" w:pos="9072"/>
              </w:tabs>
              <w:spacing w:line="276" w:lineRule="auto"/>
              <w:jc w:val="center"/>
              <w:rPr>
                <w:rFonts w:ascii="Times New Roman" w:hAnsi="Times New Roman" w:cs="Times New Roman"/>
                <w:b/>
                <w:i/>
                <w:sz w:val="20"/>
                <w:szCs w:val="20"/>
              </w:rPr>
            </w:pPr>
          </w:p>
        </w:tc>
        <w:tc>
          <w:tcPr>
            <w:tcW w:w="6140" w:type="dxa"/>
            <w:vAlign w:val="center"/>
            <w:hideMark/>
          </w:tcPr>
          <w:p w14:paraId="7B3E6BDB"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Cel główny: </w:t>
            </w:r>
            <w:r>
              <w:rPr>
                <w:rFonts w:ascii="Times New Roman" w:hAnsi="Times New Roman" w:cs="Times New Roman"/>
                <w:sz w:val="20"/>
                <w:szCs w:val="20"/>
              </w:rPr>
              <w:t>Tworzenie warunków dla wzrostu dochodów mieszkańców Polski przy jednoczesnym wzroście spójności w wymiarze społecznym, ekonomicznym, środowiskowym i terytorialnym.</w:t>
            </w:r>
          </w:p>
          <w:p w14:paraId="24BCBAE1"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Cel szczegółowy I – </w:t>
            </w:r>
            <w:r>
              <w:rPr>
                <w:rFonts w:ascii="Times New Roman" w:hAnsi="Times New Roman" w:cs="Times New Roman"/>
                <w:sz w:val="20"/>
                <w:szCs w:val="20"/>
              </w:rPr>
              <w:t xml:space="preserve">Trwały wzrost gospodarczy oparty coraz silnej </w:t>
            </w:r>
            <w:r>
              <w:rPr>
                <w:rFonts w:ascii="Times New Roman" w:hAnsi="Times New Roman" w:cs="Times New Roman"/>
                <w:sz w:val="20"/>
                <w:szCs w:val="20"/>
              </w:rPr>
              <w:br/>
              <w:t>o wiedzę, dane i doskonałość organizacyjną.</w:t>
            </w:r>
          </w:p>
          <w:p w14:paraId="775A0933"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w:t>
            </w:r>
            <w:r>
              <w:rPr>
                <w:rFonts w:ascii="Times New Roman" w:hAnsi="Times New Roman" w:cs="Times New Roman"/>
                <w:sz w:val="20"/>
                <w:szCs w:val="20"/>
              </w:rPr>
              <w:t xml:space="preserve">: Przemiany strukturalne sektora. Nowe formy działania </w:t>
            </w:r>
            <w:r>
              <w:rPr>
                <w:rFonts w:ascii="Times New Roman" w:hAnsi="Times New Roman" w:cs="Times New Roman"/>
                <w:sz w:val="20"/>
                <w:szCs w:val="20"/>
              </w:rPr>
              <w:br/>
              <w:t>i współpracy. Nowoczesne instrumenty wsparcia.</w:t>
            </w:r>
          </w:p>
          <w:p w14:paraId="541FE3F6"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Główne obszary koncentracji działań:</w:t>
            </w:r>
            <w:r>
              <w:rPr>
                <w:rFonts w:ascii="Times New Roman" w:hAnsi="Times New Roman" w:cs="Times New Roman"/>
                <w:sz w:val="20"/>
                <w:szCs w:val="20"/>
              </w:rPr>
              <w:t xml:space="preserve"> Małe i średnie przedsiębiorstwa.</w:t>
            </w:r>
          </w:p>
          <w:p w14:paraId="667926B6"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Cel szczegółowy II – </w:t>
            </w:r>
            <w:r>
              <w:rPr>
                <w:rFonts w:ascii="Times New Roman" w:hAnsi="Times New Roman" w:cs="Times New Roman"/>
                <w:sz w:val="20"/>
                <w:szCs w:val="20"/>
              </w:rPr>
              <w:t>Rozwój społecznie wrażliwy i terytorialnie zrównoważony.</w:t>
            </w:r>
          </w:p>
          <w:p w14:paraId="50CF05DC"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w:t>
            </w:r>
            <w:r>
              <w:rPr>
                <w:rFonts w:ascii="Times New Roman" w:hAnsi="Times New Roman" w:cs="Times New Roman"/>
                <w:sz w:val="20"/>
                <w:szCs w:val="20"/>
              </w:rPr>
              <w:t>: Poprawa dostępności usług świadczonych w odpowiedzi na wyzwania demograficzne. Wzrost i poprawa wykorzystania potencjału kapitału ludzkiego na rynku pracy.</w:t>
            </w:r>
          </w:p>
          <w:p w14:paraId="3120986C"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Główne obszary koncentracji działań: </w:t>
            </w:r>
            <w:r>
              <w:rPr>
                <w:rFonts w:ascii="Times New Roman" w:hAnsi="Times New Roman" w:cs="Times New Roman"/>
                <w:sz w:val="20"/>
                <w:szCs w:val="20"/>
              </w:rPr>
              <w:t>Spójność społeczna.</w:t>
            </w:r>
          </w:p>
          <w:p w14:paraId="4A84365C"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w:t>
            </w:r>
            <w:r>
              <w:rPr>
                <w:rFonts w:ascii="Times New Roman" w:hAnsi="Times New Roman" w:cs="Times New Roman"/>
                <w:sz w:val="20"/>
                <w:szCs w:val="20"/>
              </w:rPr>
              <w:t>: Zrównoważony rozwój kraju wykorzystujący indywidualne potencjały endogeniczne poszczególnych terytoriów. Wzmacnianie regionalnych przewag konkurencyjnych w oparciu o specjalizacje gospodarcze i nowe nisze rynkowe. Podniesienie skuteczności i jakości wdrażania polityk ukierunkowanych terytorialnie na wszystkich szczeblach zarządzania.</w:t>
            </w:r>
          </w:p>
          <w:p w14:paraId="4D263A11"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Główne obszary koncentracji działań: </w:t>
            </w:r>
            <w:r>
              <w:rPr>
                <w:rFonts w:ascii="Times New Roman" w:hAnsi="Times New Roman" w:cs="Times New Roman"/>
                <w:sz w:val="20"/>
                <w:szCs w:val="20"/>
              </w:rPr>
              <w:t>Rozwój zrównoważony terytorialnie.</w:t>
            </w:r>
          </w:p>
          <w:p w14:paraId="4E8E856D"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Cel szczegółowy III – </w:t>
            </w:r>
            <w:r>
              <w:rPr>
                <w:rFonts w:ascii="Times New Roman" w:hAnsi="Times New Roman" w:cs="Times New Roman"/>
                <w:sz w:val="20"/>
                <w:szCs w:val="20"/>
              </w:rPr>
              <w:t>Skuteczne państwo i instytucje służące wzrostowi oraz włączeniu społecznemu i gospodarczemu.</w:t>
            </w:r>
          </w:p>
          <w:p w14:paraId="4CA18BFA"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Obszar: </w:t>
            </w:r>
            <w:r>
              <w:rPr>
                <w:rFonts w:ascii="Times New Roman" w:hAnsi="Times New Roman" w:cs="Times New Roman"/>
                <w:sz w:val="20"/>
                <w:szCs w:val="20"/>
              </w:rPr>
              <w:t>Uproszczenie prawa zapewniające lepsze warunki dla działalności gospodarczej i realizacji potrzeb obywateli.</w:t>
            </w:r>
          </w:p>
          <w:p w14:paraId="6C83C671"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Główne obszary koncentracji działań:</w:t>
            </w:r>
            <w:r>
              <w:rPr>
                <w:rFonts w:ascii="Times New Roman" w:hAnsi="Times New Roman" w:cs="Times New Roman"/>
                <w:sz w:val="20"/>
                <w:szCs w:val="20"/>
              </w:rPr>
              <w:t xml:space="preserve"> Prawo w służbie obywatelom </w:t>
            </w:r>
            <w:r>
              <w:rPr>
                <w:rFonts w:ascii="Times New Roman" w:hAnsi="Times New Roman" w:cs="Times New Roman"/>
                <w:sz w:val="20"/>
                <w:szCs w:val="20"/>
              </w:rPr>
              <w:br/>
              <w:t>i gospodarce.</w:t>
            </w:r>
          </w:p>
          <w:p w14:paraId="1660C7FA"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Obszar: </w:t>
            </w:r>
            <w:r>
              <w:rPr>
                <w:rFonts w:ascii="Times New Roman" w:hAnsi="Times New Roman" w:cs="Times New Roman"/>
                <w:sz w:val="20"/>
                <w:szCs w:val="20"/>
              </w:rPr>
              <w:t>Inkluzywne i skuteczne instytucje publiczne – dostępne i otwarte dla obywateli oraz przedsiębiorców. Budowa zintegrowanego systemu planowania społeczno-gospodarczego i przestrzennego.</w:t>
            </w:r>
          </w:p>
          <w:p w14:paraId="19E47D17"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Główne obszary koncentracji działań: </w:t>
            </w:r>
            <w:r>
              <w:rPr>
                <w:rFonts w:ascii="Times New Roman" w:hAnsi="Times New Roman" w:cs="Times New Roman"/>
                <w:sz w:val="20"/>
                <w:szCs w:val="20"/>
              </w:rPr>
              <w:t>Instytucje prorozwojowe i  strategiczne zarządzanie rozwojem.</w:t>
            </w:r>
          </w:p>
          <w:p w14:paraId="6D9FA8D4"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Obszar: </w:t>
            </w:r>
            <w:r>
              <w:rPr>
                <w:rFonts w:ascii="Times New Roman" w:hAnsi="Times New Roman" w:cs="Times New Roman"/>
                <w:sz w:val="20"/>
                <w:szCs w:val="20"/>
              </w:rPr>
              <w:t>Cyfrowe państwo usługowe.</w:t>
            </w:r>
          </w:p>
          <w:p w14:paraId="211CC62D"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Główne obszary koncentracji działań: </w:t>
            </w:r>
            <w:r>
              <w:rPr>
                <w:rFonts w:ascii="Times New Roman" w:hAnsi="Times New Roman" w:cs="Times New Roman"/>
                <w:sz w:val="20"/>
                <w:szCs w:val="20"/>
              </w:rPr>
              <w:t>E-państwo.</w:t>
            </w:r>
          </w:p>
          <w:p w14:paraId="67EB7B3F"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w:t>
            </w:r>
            <w:r>
              <w:rPr>
                <w:rFonts w:ascii="Times New Roman" w:hAnsi="Times New Roman" w:cs="Times New Roman"/>
                <w:sz w:val="20"/>
                <w:szCs w:val="20"/>
              </w:rPr>
              <w:t xml:space="preserve"> Wykorzystanie środków z budżetu Unii Europejskiej w sposób przekładający się na trwałe efekty rozwojowe.</w:t>
            </w:r>
          </w:p>
          <w:p w14:paraId="4FE403FE" w14:textId="77777777" w:rsid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Główne obszary koncentracji działań: </w:t>
            </w:r>
            <w:r>
              <w:rPr>
                <w:rFonts w:ascii="Times New Roman" w:hAnsi="Times New Roman" w:cs="Times New Roman"/>
                <w:sz w:val="20"/>
                <w:szCs w:val="20"/>
              </w:rPr>
              <w:t>Efektywność wykorzystania środków UE.</w:t>
            </w:r>
          </w:p>
          <w:p w14:paraId="7979F485" w14:textId="77777777" w:rsidR="0080240A" w:rsidRDefault="0080240A" w:rsidP="0080240A">
            <w:pPr>
              <w:tabs>
                <w:tab w:val="left" w:pos="284"/>
              </w:tabs>
              <w:autoSpaceDE w:val="0"/>
              <w:autoSpaceDN w:val="0"/>
              <w:spacing w:after="0" w:line="276" w:lineRule="auto"/>
              <w:rPr>
                <w:rFonts w:ascii="Times New Roman" w:hAnsi="Times New Roman" w:cs="Times New Roman"/>
                <w:i/>
                <w:sz w:val="20"/>
                <w:szCs w:val="20"/>
              </w:rPr>
            </w:pPr>
            <w:r>
              <w:rPr>
                <w:rFonts w:ascii="Times New Roman" w:hAnsi="Times New Roman" w:cs="Times New Roman"/>
                <w:i/>
                <w:sz w:val="20"/>
                <w:szCs w:val="20"/>
              </w:rPr>
              <w:t xml:space="preserve">Obszary wpływające na osiągnięcie </w:t>
            </w:r>
          </w:p>
          <w:p w14:paraId="56A69CEF" w14:textId="77777777" w:rsidR="0080240A" w:rsidRDefault="0080240A" w:rsidP="0080240A">
            <w:pPr>
              <w:tabs>
                <w:tab w:val="left" w:pos="284"/>
              </w:tabs>
              <w:autoSpaceDE w:val="0"/>
              <w:autoSpaceDN w:val="0"/>
              <w:spacing w:after="0" w:line="276" w:lineRule="auto"/>
              <w:rPr>
                <w:rFonts w:ascii="Times New Roman" w:hAnsi="Times New Roman" w:cs="Times New Roman"/>
                <w:i/>
                <w:sz w:val="20"/>
                <w:szCs w:val="20"/>
              </w:rPr>
            </w:pPr>
            <w:r>
              <w:rPr>
                <w:rFonts w:ascii="Times New Roman" w:hAnsi="Times New Roman" w:cs="Times New Roman"/>
                <w:i/>
                <w:sz w:val="20"/>
                <w:szCs w:val="20"/>
              </w:rPr>
              <w:t>celów Strategii:</w:t>
            </w:r>
          </w:p>
          <w:p w14:paraId="50DF5829" w14:textId="77777777" w:rsidR="0080240A" w:rsidRDefault="0080240A" w:rsidP="0080240A">
            <w:pPr>
              <w:pStyle w:val="Akapitzlist"/>
              <w:numPr>
                <w:ilvl w:val="0"/>
                <w:numId w:val="126"/>
              </w:numPr>
              <w:tabs>
                <w:tab w:val="left" w:pos="284"/>
              </w:tabs>
              <w:autoSpaceDE w:val="0"/>
              <w:autoSpaceDN w:val="0"/>
              <w:spacing w:after="0" w:line="276" w:lineRule="auto"/>
              <w:ind w:left="313" w:hanging="283"/>
              <w:rPr>
                <w:rFonts w:ascii="Times New Roman" w:hAnsi="Times New Roman" w:cs="Times New Roman"/>
                <w:sz w:val="20"/>
                <w:szCs w:val="20"/>
              </w:rPr>
            </w:pPr>
            <w:r>
              <w:rPr>
                <w:rFonts w:ascii="Times New Roman" w:hAnsi="Times New Roman" w:cs="Times New Roman"/>
                <w:sz w:val="20"/>
                <w:szCs w:val="20"/>
              </w:rPr>
              <w:t>Poprawa jakości kapitału ludzkiego. Zwiększenie udziału kapitału społecznego w rozwoju społeczno-gospodarczym kraju.</w:t>
            </w:r>
          </w:p>
          <w:p w14:paraId="234606D8" w14:textId="77777777" w:rsidR="0080240A" w:rsidRDefault="0080240A" w:rsidP="0080240A">
            <w:pPr>
              <w:pStyle w:val="Akapitzlist"/>
              <w:numPr>
                <w:ilvl w:val="0"/>
                <w:numId w:val="126"/>
              </w:numPr>
              <w:tabs>
                <w:tab w:val="left" w:pos="284"/>
              </w:tabs>
              <w:autoSpaceDE w:val="0"/>
              <w:autoSpaceDN w:val="0"/>
              <w:spacing w:after="0" w:line="276" w:lineRule="auto"/>
              <w:ind w:left="313" w:hanging="283"/>
              <w:rPr>
                <w:rFonts w:ascii="Times New Roman" w:hAnsi="Times New Roman" w:cs="Times New Roman"/>
                <w:sz w:val="20"/>
                <w:szCs w:val="20"/>
              </w:rPr>
            </w:pPr>
            <w:r>
              <w:rPr>
                <w:rFonts w:ascii="Times New Roman" w:hAnsi="Times New Roman" w:cs="Times New Roman"/>
                <w:sz w:val="20"/>
                <w:szCs w:val="20"/>
              </w:rPr>
              <w:t>Wzmocnienie cyfrowego rozwoju kraju.</w:t>
            </w:r>
          </w:p>
          <w:p w14:paraId="5081602A" w14:textId="77777777" w:rsidR="0080240A" w:rsidRDefault="0080240A" w:rsidP="0080240A">
            <w:pPr>
              <w:pStyle w:val="Akapitzlist"/>
              <w:numPr>
                <w:ilvl w:val="0"/>
                <w:numId w:val="126"/>
              </w:numPr>
              <w:tabs>
                <w:tab w:val="left" w:pos="284"/>
              </w:tabs>
              <w:autoSpaceDE w:val="0"/>
              <w:autoSpaceDN w:val="0"/>
              <w:spacing w:after="0" w:line="276" w:lineRule="auto"/>
              <w:ind w:left="313" w:hanging="283"/>
              <w:rPr>
                <w:rFonts w:ascii="Times New Roman" w:hAnsi="Times New Roman" w:cs="Times New Roman"/>
                <w:sz w:val="20"/>
                <w:szCs w:val="20"/>
              </w:rPr>
            </w:pPr>
            <w:r>
              <w:rPr>
                <w:rFonts w:ascii="Times New Roman" w:hAnsi="Times New Roman" w:cs="Times New Roman"/>
                <w:sz w:val="20"/>
                <w:szCs w:val="20"/>
              </w:rPr>
              <w:t>Zrównoważenie systemu energetycznego Polski.</w:t>
            </w:r>
          </w:p>
          <w:p w14:paraId="00A13F3D" w14:textId="0E5300FB" w:rsidR="006A0C6A" w:rsidRPr="0080240A" w:rsidRDefault="0080240A" w:rsidP="0080240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sz w:val="20"/>
                <w:szCs w:val="20"/>
              </w:rPr>
              <w:t xml:space="preserve">Rozwój potencjału środowiska naturalnego na rzecz obywateli </w:t>
            </w:r>
            <w:r>
              <w:rPr>
                <w:rFonts w:ascii="Times New Roman" w:hAnsi="Times New Roman" w:cs="Times New Roman"/>
                <w:sz w:val="20"/>
                <w:szCs w:val="20"/>
              </w:rPr>
              <w:br/>
              <w:t>i przedsiębiorców.</w:t>
            </w:r>
          </w:p>
        </w:tc>
      </w:tr>
      <w:tr w:rsidR="006A0C6A" w14:paraId="737A002B" w14:textId="77777777" w:rsidTr="008E1EDF">
        <w:trPr>
          <w:jc w:val="center"/>
        </w:trPr>
        <w:tc>
          <w:tcPr>
            <w:tcW w:w="567" w:type="dxa"/>
            <w:shd w:val="clear" w:color="auto" w:fill="FFFFFF" w:themeFill="background1"/>
            <w:vAlign w:val="center"/>
            <w:hideMark/>
          </w:tcPr>
          <w:p w14:paraId="3CBF7E02" w14:textId="77777777" w:rsidR="006A0C6A" w:rsidRDefault="006A0C6A">
            <w:pPr>
              <w:tabs>
                <w:tab w:val="center" w:pos="4536"/>
                <w:tab w:val="right" w:pos="9072"/>
              </w:tabs>
              <w:spacing w:after="0" w:line="276"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2458" w:type="dxa"/>
            <w:shd w:val="clear" w:color="auto" w:fill="FFFFFF" w:themeFill="background1"/>
            <w:vAlign w:val="center"/>
            <w:hideMark/>
          </w:tcPr>
          <w:p w14:paraId="1951DD5C" w14:textId="77777777" w:rsidR="006A0C6A" w:rsidRDefault="006A0C6A">
            <w:pPr>
              <w:tabs>
                <w:tab w:val="center" w:pos="4536"/>
                <w:tab w:val="right" w:pos="9072"/>
              </w:tabs>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 xml:space="preserve">Koncepcja Przestrzennego Zagospodarowania </w:t>
            </w:r>
            <w:r>
              <w:rPr>
                <w:rFonts w:ascii="Times New Roman" w:hAnsi="Times New Roman" w:cs="Times New Roman"/>
                <w:b/>
                <w:i/>
                <w:sz w:val="20"/>
                <w:szCs w:val="20"/>
              </w:rPr>
              <w:br/>
              <w:t>Kraju 2030</w:t>
            </w:r>
          </w:p>
        </w:tc>
        <w:tc>
          <w:tcPr>
            <w:tcW w:w="6140" w:type="dxa"/>
            <w:vAlign w:val="center"/>
            <w:hideMark/>
          </w:tcPr>
          <w:p w14:paraId="74A5C299" w14:textId="77777777" w:rsidR="006A0C6A" w:rsidRDefault="006A0C6A">
            <w:pPr>
              <w:pStyle w:val="Default"/>
              <w:spacing w:line="276" w:lineRule="auto"/>
              <w:rPr>
                <w:rFonts w:ascii="Times New Roman" w:hAnsi="Times New Roman" w:cs="Times New Roman"/>
                <w:sz w:val="20"/>
                <w:szCs w:val="20"/>
              </w:rPr>
            </w:pPr>
            <w:r>
              <w:rPr>
                <w:rFonts w:ascii="Times New Roman" w:hAnsi="Times New Roman" w:cs="Times New Roman"/>
                <w:bCs/>
                <w:i/>
                <w:sz w:val="20"/>
                <w:szCs w:val="20"/>
              </w:rPr>
              <w:t>Cel strategiczny</w:t>
            </w:r>
            <w:r>
              <w:rPr>
                <w:rFonts w:ascii="Times New Roman" w:hAnsi="Times New Roman" w:cs="Times New Roman"/>
                <w:i/>
                <w:sz w:val="20"/>
                <w:szCs w:val="20"/>
              </w:rPr>
              <w:t>:</w:t>
            </w:r>
            <w:r>
              <w:rPr>
                <w:rFonts w:ascii="Times New Roman" w:eastAsia="Times New Roman" w:hAnsi="Times New Roman" w:cs="Times New Roman"/>
                <w:i/>
                <w:color w:val="auto"/>
                <w:sz w:val="20"/>
                <w:szCs w:val="20"/>
                <w:lang w:eastAsia="pl-PL"/>
              </w:rPr>
              <w:t xml:space="preserve"> </w:t>
            </w:r>
            <w:r>
              <w:rPr>
                <w:rFonts w:ascii="Times New Roman" w:hAnsi="Times New Roman" w:cs="Times New Roman"/>
                <w:bCs/>
                <w:sz w:val="20"/>
                <w:szCs w:val="20"/>
              </w:rPr>
              <w:t xml:space="preserve">Efektywne wykorzystanie przestrzeni kraju i jej terytorialnie zróżnicowanych potencjałów rozwojowych dla osiągania ogólnych celów rozwojowych – konkurencyjności, zwiększenia zatrudnienia, sprawności funkcjonowania państwa oraz spójności </w:t>
            </w:r>
            <w:r>
              <w:rPr>
                <w:rFonts w:ascii="Times New Roman" w:hAnsi="Times New Roman" w:cs="Times New Roman"/>
                <w:bCs/>
                <w:sz w:val="20"/>
                <w:szCs w:val="20"/>
              </w:rPr>
              <w:br/>
            </w:r>
            <w:r>
              <w:rPr>
                <w:rFonts w:ascii="Times New Roman" w:hAnsi="Times New Roman" w:cs="Times New Roman"/>
                <w:bCs/>
                <w:sz w:val="20"/>
                <w:szCs w:val="20"/>
              </w:rPr>
              <w:lastRenderedPageBreak/>
              <w:t>w wymiarze społecznym, gospodarczym i terytorialnym w długim okresie.</w:t>
            </w:r>
          </w:p>
          <w:p w14:paraId="16275FEB"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 xml:space="preserve">Cel 2. </w:t>
            </w:r>
            <w:r>
              <w:rPr>
                <w:rFonts w:ascii="Times New Roman" w:hAnsi="Times New Roman" w:cs="Times New Roman"/>
                <w:sz w:val="20"/>
                <w:szCs w:val="20"/>
              </w:rPr>
              <w:t>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p>
          <w:p w14:paraId="7F978944" w14:textId="77777777" w:rsidR="006A0C6A" w:rsidRDefault="006A0C6A">
            <w:pPr>
              <w:pStyle w:val="Default"/>
              <w:spacing w:line="276" w:lineRule="auto"/>
              <w:rPr>
                <w:rFonts w:ascii="Times New Roman" w:hAnsi="Times New Roman" w:cs="Times New Roman"/>
                <w:sz w:val="20"/>
                <w:szCs w:val="20"/>
              </w:rPr>
            </w:pPr>
            <w:r>
              <w:rPr>
                <w:rFonts w:ascii="Times New Roman" w:hAnsi="Times New Roman" w:cs="Times New Roman"/>
                <w:i/>
                <w:sz w:val="20"/>
                <w:szCs w:val="20"/>
              </w:rPr>
              <w:t>Kierunek działań polityki przestrzennej</w:t>
            </w:r>
            <w:r>
              <w:rPr>
                <w:rFonts w:ascii="Times New Roman" w:hAnsi="Times New Roman" w:cs="Times New Roman"/>
                <w:sz w:val="20"/>
                <w:szCs w:val="20"/>
              </w:rPr>
              <w:t xml:space="preserve">: Wspomaganie spójności </w:t>
            </w:r>
            <w:r>
              <w:rPr>
                <w:rFonts w:ascii="Times New Roman" w:hAnsi="Times New Roman" w:cs="Times New Roman"/>
                <w:sz w:val="20"/>
                <w:szCs w:val="20"/>
              </w:rPr>
              <w:br/>
              <w:t xml:space="preserve">w specyficznych obszarach problemowych. </w:t>
            </w:r>
            <w:r>
              <w:rPr>
                <w:rFonts w:ascii="Times New Roman" w:hAnsi="Times New Roman" w:cs="Times New Roman"/>
                <w:i/>
                <w:sz w:val="20"/>
                <w:szCs w:val="20"/>
              </w:rPr>
              <w:t>Działanie:</w:t>
            </w:r>
            <w:r>
              <w:rPr>
                <w:rFonts w:ascii="Times New Roman" w:hAnsi="Times New Roman" w:cs="Times New Roman"/>
                <w:sz w:val="20"/>
                <w:szCs w:val="20"/>
              </w:rPr>
              <w:t xml:space="preserve"> Restrukturyzacja </w:t>
            </w:r>
            <w:r>
              <w:rPr>
                <w:rFonts w:ascii="Times New Roman" w:hAnsi="Times New Roman" w:cs="Times New Roman"/>
                <w:sz w:val="20"/>
                <w:szCs w:val="20"/>
              </w:rPr>
              <w:br/>
              <w:t>i rewitalizacja obszarów zdegradowanych i miast.</w:t>
            </w:r>
          </w:p>
        </w:tc>
      </w:tr>
      <w:tr w:rsidR="006A0C6A" w14:paraId="23911B2C" w14:textId="77777777" w:rsidTr="008E1EDF">
        <w:trPr>
          <w:trHeight w:val="1531"/>
          <w:jc w:val="center"/>
        </w:trPr>
        <w:tc>
          <w:tcPr>
            <w:tcW w:w="567" w:type="dxa"/>
            <w:shd w:val="clear" w:color="auto" w:fill="FFFFFF" w:themeFill="background1"/>
            <w:vAlign w:val="center"/>
            <w:hideMark/>
          </w:tcPr>
          <w:p w14:paraId="2A65653D" w14:textId="77777777" w:rsidR="006A0C6A" w:rsidRDefault="006A0C6A">
            <w:pPr>
              <w:tabs>
                <w:tab w:val="center" w:pos="4536"/>
                <w:tab w:val="right" w:pos="9072"/>
              </w:tabs>
              <w:spacing w:after="0"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5.</w:t>
            </w:r>
          </w:p>
        </w:tc>
        <w:tc>
          <w:tcPr>
            <w:tcW w:w="2458" w:type="dxa"/>
            <w:shd w:val="clear" w:color="auto" w:fill="FFFFFF" w:themeFill="background1"/>
            <w:vAlign w:val="center"/>
            <w:hideMark/>
          </w:tcPr>
          <w:p w14:paraId="0EE99321" w14:textId="77777777" w:rsidR="006A0C6A" w:rsidRDefault="006A0C6A">
            <w:pPr>
              <w:tabs>
                <w:tab w:val="center" w:pos="4536"/>
                <w:tab w:val="right" w:pos="9072"/>
              </w:tabs>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 xml:space="preserve">Krajowa Strategia Rozwoju Regionalnego </w:t>
            </w:r>
            <w:r>
              <w:rPr>
                <w:rFonts w:ascii="Times New Roman" w:hAnsi="Times New Roman" w:cs="Times New Roman"/>
                <w:b/>
                <w:i/>
                <w:sz w:val="20"/>
                <w:szCs w:val="20"/>
              </w:rPr>
              <w:br/>
              <w:t>2010–2020: Regiony, Miasta, Obszary wiejskie</w:t>
            </w:r>
          </w:p>
        </w:tc>
        <w:tc>
          <w:tcPr>
            <w:tcW w:w="6140" w:type="dxa"/>
            <w:vAlign w:val="center"/>
            <w:hideMark/>
          </w:tcPr>
          <w:p w14:paraId="31BE14C8"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Cel główny:</w:t>
            </w:r>
            <w:r>
              <w:rPr>
                <w:rFonts w:ascii="Times New Roman" w:hAnsi="Times New Roman" w:cs="Times New Roman"/>
                <w:sz w:val="20"/>
                <w:szCs w:val="20"/>
              </w:rPr>
              <w:t xml:space="preserve"> Efektywne wykorzystywanie specyficznych regionalnych </w:t>
            </w:r>
            <w:r>
              <w:rPr>
                <w:rFonts w:ascii="Times New Roman" w:hAnsi="Times New Roman" w:cs="Times New Roman"/>
                <w:sz w:val="20"/>
                <w:szCs w:val="20"/>
              </w:rPr>
              <w:br/>
              <w:t xml:space="preserve">i innych terytorialnych potencjałów rozwojowych dla osiągania celów rozwoju kraju – wzrostu, zatrudnienia i spójności w horyzoncie długookresowym. </w:t>
            </w:r>
          </w:p>
          <w:p w14:paraId="6430148C"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Cel 2</w:t>
            </w:r>
            <w:r>
              <w:rPr>
                <w:rFonts w:ascii="Times New Roman" w:hAnsi="Times New Roman" w:cs="Times New Roman"/>
                <w:sz w:val="20"/>
                <w:szCs w:val="20"/>
              </w:rPr>
              <w:t xml:space="preserve"> Budowanie spójności terytorialnej i przeciwdziałanie marginalizacji obszarów problemowych („spójność”).</w:t>
            </w:r>
          </w:p>
        </w:tc>
      </w:tr>
      <w:tr w:rsidR="006A0C6A" w14:paraId="3CFBBB8D" w14:textId="77777777" w:rsidTr="008E1EDF">
        <w:trPr>
          <w:trHeight w:val="1553"/>
          <w:jc w:val="center"/>
        </w:trPr>
        <w:tc>
          <w:tcPr>
            <w:tcW w:w="567" w:type="dxa"/>
            <w:shd w:val="clear" w:color="auto" w:fill="FFFFFF" w:themeFill="background1"/>
            <w:vAlign w:val="center"/>
            <w:hideMark/>
          </w:tcPr>
          <w:p w14:paraId="10CC386F" w14:textId="77777777" w:rsidR="006A0C6A" w:rsidRDefault="006A0C6A">
            <w:pPr>
              <w:tabs>
                <w:tab w:val="center" w:pos="4536"/>
                <w:tab w:val="right" w:pos="9072"/>
              </w:tabs>
              <w:spacing w:after="0" w:line="276"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2458" w:type="dxa"/>
            <w:shd w:val="clear" w:color="auto" w:fill="FFFFFF" w:themeFill="background1"/>
            <w:vAlign w:val="center"/>
            <w:hideMark/>
          </w:tcPr>
          <w:p w14:paraId="059DBED0" w14:textId="77777777" w:rsidR="006A0C6A" w:rsidRDefault="006A0C6A">
            <w:pPr>
              <w:tabs>
                <w:tab w:val="center" w:pos="4536"/>
                <w:tab w:val="right" w:pos="9072"/>
              </w:tabs>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 xml:space="preserve">Strategia rozwoju społeczno-gospodarczego Polski Wschodniej </w:t>
            </w:r>
            <w:r>
              <w:rPr>
                <w:rFonts w:ascii="Times New Roman" w:hAnsi="Times New Roman" w:cs="Times New Roman"/>
                <w:b/>
                <w:i/>
                <w:sz w:val="20"/>
                <w:szCs w:val="20"/>
              </w:rPr>
              <w:br/>
              <w:t>do roku 2020</w:t>
            </w:r>
          </w:p>
        </w:tc>
        <w:tc>
          <w:tcPr>
            <w:tcW w:w="6140" w:type="dxa"/>
            <w:vAlign w:val="center"/>
            <w:hideMark/>
          </w:tcPr>
          <w:p w14:paraId="0FADE5CA"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Wizja</w:t>
            </w:r>
            <w:r>
              <w:rPr>
                <w:rFonts w:ascii="Times New Roman" w:hAnsi="Times New Roman" w:cs="Times New Roman"/>
                <w:sz w:val="20"/>
                <w:szCs w:val="20"/>
              </w:rPr>
              <w:t>: Polska Wschodnia makroregionem dynamicznie rozwijającym się z poszanowaniem zasady zrównoważonego rozwoju, stopniowo</w:t>
            </w:r>
            <w:r>
              <w:rPr>
                <w:rFonts w:ascii="Times New Roman" w:hAnsi="Times New Roman" w:cs="Times New Roman"/>
                <w:sz w:val="20"/>
                <w:szCs w:val="20"/>
              </w:rPr>
              <w:br/>
              <w:t>i systematycznie poprawiającym swoją pozycję rozwojową i konkurencyjną w kraju oraz w Unii Europejskiej.</w:t>
            </w:r>
          </w:p>
          <w:p w14:paraId="1D554104"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Cel główny</w:t>
            </w:r>
            <w:r>
              <w:rPr>
                <w:rFonts w:ascii="Times New Roman" w:hAnsi="Times New Roman" w:cs="Times New Roman"/>
                <w:sz w:val="20"/>
                <w:szCs w:val="20"/>
              </w:rPr>
              <w:t>: Wzrost wydajności pracy we wszystkich sektorach gospodarki Polski Wschodniej.</w:t>
            </w:r>
          </w:p>
          <w:p w14:paraId="6AABE6A1"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Obszar strategiczny 2</w:t>
            </w:r>
            <w:r>
              <w:rPr>
                <w:rFonts w:ascii="Times New Roman" w:hAnsi="Times New Roman" w:cs="Times New Roman"/>
                <w:sz w:val="20"/>
                <w:szCs w:val="20"/>
              </w:rPr>
              <w:t>: Zasoby pracy i jakość kapitału ludzkiego.</w:t>
            </w:r>
          </w:p>
          <w:p w14:paraId="5FBBA6D2" w14:textId="77777777" w:rsidR="006A0C6A" w:rsidRDefault="006A0C6A">
            <w:pPr>
              <w:tabs>
                <w:tab w:val="left" w:pos="284"/>
              </w:tabs>
              <w:autoSpaceDE w:val="0"/>
              <w:autoSpaceDN w:val="0"/>
              <w:spacing w:after="0" w:line="276" w:lineRule="auto"/>
              <w:rPr>
                <w:rFonts w:ascii="Times New Roman" w:hAnsi="Times New Roman" w:cs="Times New Roman"/>
                <w:sz w:val="20"/>
                <w:szCs w:val="20"/>
              </w:rPr>
            </w:pPr>
            <w:r>
              <w:rPr>
                <w:rFonts w:ascii="Times New Roman" w:hAnsi="Times New Roman" w:cs="Times New Roman"/>
                <w:i/>
                <w:sz w:val="20"/>
                <w:szCs w:val="20"/>
              </w:rPr>
              <w:t>Kierunek działań</w:t>
            </w:r>
            <w:r>
              <w:rPr>
                <w:rFonts w:ascii="Times New Roman" w:hAnsi="Times New Roman" w:cs="Times New Roman"/>
                <w:sz w:val="20"/>
                <w:szCs w:val="20"/>
              </w:rPr>
              <w:t>: Przeciwdziałanie wykluczeniu na makroregionalnym rynku pracy i Wzmocnienie potencjału nowoczesnych kadr dla gospodarki opartej na wiedzy.</w:t>
            </w:r>
          </w:p>
        </w:tc>
      </w:tr>
      <w:tr w:rsidR="006A0C6A" w14:paraId="737872C9" w14:textId="77777777" w:rsidTr="008E1EDF">
        <w:trPr>
          <w:trHeight w:val="340"/>
          <w:jc w:val="center"/>
        </w:trPr>
        <w:tc>
          <w:tcPr>
            <w:tcW w:w="9165" w:type="dxa"/>
            <w:gridSpan w:val="3"/>
            <w:shd w:val="clear" w:color="auto" w:fill="FFF2CC" w:themeFill="accent4" w:themeFillTint="33"/>
            <w:vAlign w:val="center"/>
            <w:hideMark/>
          </w:tcPr>
          <w:p w14:paraId="16AFDB30" w14:textId="4537E710" w:rsidR="006A0C6A" w:rsidRDefault="006A0C6A">
            <w:pPr>
              <w:tabs>
                <w:tab w:val="center" w:pos="4536"/>
                <w:tab w:val="right" w:pos="9072"/>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POZIOM REGIONALNY</w:t>
            </w:r>
          </w:p>
        </w:tc>
      </w:tr>
      <w:tr w:rsidR="006A0C6A" w14:paraId="496AC1F7" w14:textId="77777777" w:rsidTr="008E1EDF">
        <w:trPr>
          <w:trHeight w:val="821"/>
          <w:jc w:val="center"/>
        </w:trPr>
        <w:tc>
          <w:tcPr>
            <w:tcW w:w="567" w:type="dxa"/>
            <w:shd w:val="clear" w:color="auto" w:fill="FFFFFF" w:themeFill="background1"/>
            <w:vAlign w:val="center"/>
            <w:hideMark/>
          </w:tcPr>
          <w:p w14:paraId="6ED88B9E" w14:textId="63B3C18C" w:rsidR="006A0C6A" w:rsidRDefault="00074113">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t>7</w:t>
            </w:r>
            <w:r w:rsidR="006A0C6A">
              <w:rPr>
                <w:rFonts w:ascii="Times New Roman" w:hAnsi="Times New Roman" w:cs="Times New Roman"/>
                <w:sz w:val="20"/>
                <w:szCs w:val="20"/>
              </w:rPr>
              <w:t>.</w:t>
            </w:r>
          </w:p>
        </w:tc>
        <w:tc>
          <w:tcPr>
            <w:tcW w:w="2458" w:type="dxa"/>
            <w:shd w:val="clear" w:color="auto" w:fill="FFFFFF" w:themeFill="background1"/>
            <w:vAlign w:val="center"/>
            <w:hideMark/>
          </w:tcPr>
          <w:p w14:paraId="04711D52" w14:textId="337C93AA" w:rsidR="006A0C6A" w:rsidRDefault="006A0C6A">
            <w:pPr>
              <w:tabs>
                <w:tab w:val="center" w:pos="4536"/>
                <w:tab w:val="right" w:pos="9072"/>
              </w:tabs>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Strategia Rozwoju Województwa</w:t>
            </w:r>
            <w:r w:rsidR="00CE010C">
              <w:rPr>
                <w:rFonts w:ascii="Times New Roman" w:hAnsi="Times New Roman" w:cs="Times New Roman"/>
                <w:b/>
                <w:i/>
                <w:sz w:val="20"/>
                <w:szCs w:val="20"/>
              </w:rPr>
              <w:t xml:space="preserve"> – </w:t>
            </w:r>
            <w:r>
              <w:rPr>
                <w:rFonts w:ascii="Times New Roman" w:hAnsi="Times New Roman" w:cs="Times New Roman"/>
                <w:b/>
                <w:i/>
                <w:sz w:val="20"/>
                <w:szCs w:val="20"/>
              </w:rPr>
              <w:t xml:space="preserve">Podkarpackie </w:t>
            </w:r>
            <w:r>
              <w:rPr>
                <w:rFonts w:ascii="Times New Roman" w:hAnsi="Times New Roman" w:cs="Times New Roman"/>
                <w:b/>
                <w:i/>
                <w:sz w:val="20"/>
                <w:szCs w:val="20"/>
              </w:rPr>
              <w:br/>
              <w:t>2020</w:t>
            </w:r>
          </w:p>
        </w:tc>
        <w:tc>
          <w:tcPr>
            <w:tcW w:w="6140" w:type="dxa"/>
            <w:vAlign w:val="center"/>
            <w:hideMark/>
          </w:tcPr>
          <w:p w14:paraId="027E7C14" w14:textId="7D0C5BCC" w:rsidR="006A0C6A" w:rsidRDefault="006A0C6A" w:rsidP="009F7D53">
            <w:pPr>
              <w:autoSpaceDE w:val="0"/>
              <w:autoSpaceDN w:val="0"/>
              <w:spacing w:line="276" w:lineRule="auto"/>
              <w:rPr>
                <w:rFonts w:ascii="Times New Roman" w:hAnsi="Times New Roman" w:cs="Times New Roman"/>
                <w:color w:val="000000"/>
                <w:sz w:val="20"/>
                <w:szCs w:val="20"/>
              </w:rPr>
            </w:pPr>
            <w:r>
              <w:rPr>
                <w:rFonts w:ascii="Times New Roman" w:hAnsi="Times New Roman" w:cs="Times New Roman"/>
                <w:sz w:val="20"/>
                <w:szCs w:val="20"/>
              </w:rPr>
              <w:t xml:space="preserve">Cele rewitalizacji są spójne w szczególności z następującymi elementami struktury celów </w:t>
            </w:r>
            <w:r w:rsidRPr="00264BF9">
              <w:rPr>
                <w:rFonts w:ascii="Times New Roman" w:hAnsi="Times New Roman" w:cs="Times New Roman"/>
                <w:i/>
                <w:sz w:val="20"/>
                <w:szCs w:val="20"/>
              </w:rPr>
              <w:t>Strategii Rozwoju Województwa Podkarpackiego 2020</w:t>
            </w:r>
            <w:r>
              <w:rPr>
                <w:rFonts w:ascii="Times New Roman" w:hAnsi="Times New Roman" w:cs="Times New Roman"/>
                <w:sz w:val="20"/>
                <w:szCs w:val="20"/>
              </w:rPr>
              <w:t>:</w:t>
            </w:r>
            <w:r>
              <w:rPr>
                <w:rFonts w:ascii="Times New Roman" w:hAnsi="Times New Roman" w:cs="Times New Roman"/>
                <w:sz w:val="20"/>
                <w:szCs w:val="20"/>
              </w:rPr>
              <w:br/>
            </w:r>
            <w:r>
              <w:rPr>
                <w:rFonts w:ascii="Times New Roman" w:hAnsi="Times New Roman" w:cs="Times New Roman"/>
                <w:i/>
                <w:sz w:val="20"/>
                <w:szCs w:val="20"/>
              </w:rPr>
              <w:t>Cel główny strategii:</w:t>
            </w:r>
            <w:r>
              <w:rPr>
                <w:rFonts w:ascii="Times New Roman" w:hAnsi="Times New Roman" w:cs="Times New Roman"/>
                <w:sz w:val="20"/>
                <w:szCs w:val="20"/>
              </w:rPr>
              <w:t xml:space="preserve"> Efektywne wykorzystanie zasobów wewnętrznych </w:t>
            </w:r>
            <w:r>
              <w:rPr>
                <w:rFonts w:ascii="Times New Roman" w:hAnsi="Times New Roman" w:cs="Times New Roman"/>
                <w:sz w:val="20"/>
                <w:szCs w:val="20"/>
              </w:rPr>
              <w:br/>
              <w:t>i zewnętrznych dla zrównoważonego i inteligentnego rozwoju społeczno-gospodarczego drogą do poprawy jakości życia mieszkańców.</w:t>
            </w:r>
            <w:r>
              <w:rPr>
                <w:rFonts w:ascii="Times New Roman" w:hAnsi="Times New Roman" w:cs="Times New Roman"/>
                <w:sz w:val="20"/>
                <w:szCs w:val="20"/>
              </w:rPr>
              <w:br/>
              <w:t>2. Kapitał ludzki i społeczny;</w:t>
            </w:r>
            <w:r>
              <w:rPr>
                <w:rFonts w:ascii="Times New Roman" w:hAnsi="Times New Roman" w:cs="Times New Roman"/>
                <w:sz w:val="20"/>
                <w:szCs w:val="20"/>
              </w:rPr>
              <w:br/>
              <w:t>2.1. Edukacja.</w:t>
            </w:r>
            <w:r>
              <w:rPr>
                <w:rFonts w:ascii="Times New Roman" w:hAnsi="Times New Roman" w:cs="Times New Roman"/>
                <w:sz w:val="20"/>
                <w:szCs w:val="20"/>
              </w:rPr>
              <w:br/>
            </w:r>
            <w:r>
              <w:rPr>
                <w:rFonts w:ascii="Times New Roman" w:hAnsi="Times New Roman" w:cs="Times New Roman"/>
                <w:i/>
                <w:sz w:val="20"/>
                <w:szCs w:val="20"/>
              </w:rPr>
              <w:t xml:space="preserve">CEL: </w:t>
            </w:r>
            <w:r>
              <w:rPr>
                <w:rFonts w:ascii="Times New Roman" w:hAnsi="Times New Roman" w:cs="Times New Roman"/>
                <w:sz w:val="20"/>
                <w:szCs w:val="20"/>
              </w:rPr>
              <w:t>Dostosowanie systemu edukacji do aktualnych potrzeb i wyzwań przyszłości;</w:t>
            </w:r>
            <w:r>
              <w:rPr>
                <w:rFonts w:ascii="Times New Roman" w:hAnsi="Times New Roman" w:cs="Times New Roman"/>
                <w:sz w:val="20"/>
                <w:szCs w:val="20"/>
              </w:rPr>
              <w:br/>
              <w:t xml:space="preserve">Kierunki działań: </w:t>
            </w:r>
            <w:r>
              <w:rPr>
                <w:rFonts w:ascii="Times New Roman" w:hAnsi="Times New Roman" w:cs="Times New Roman"/>
                <w:sz w:val="20"/>
                <w:szCs w:val="20"/>
              </w:rPr>
              <w:br/>
              <w:t>2.1.1. Poprawa jakości i dostępności usług edukacyjnych;</w:t>
            </w:r>
            <w:r>
              <w:rPr>
                <w:rFonts w:ascii="Times New Roman" w:hAnsi="Times New Roman" w:cs="Times New Roman"/>
                <w:sz w:val="20"/>
                <w:szCs w:val="20"/>
              </w:rPr>
              <w:br/>
              <w:t>2.1.2. Tworzenie atrakcyjnej oferty edukacyjnej dostosowanej do zmieniającego się regionalnego rynku pracy, postępu technologicznego oraz potrzeb branż kluczowych gospodarki regionu;</w:t>
            </w:r>
            <w:r>
              <w:rPr>
                <w:rFonts w:ascii="Times New Roman" w:hAnsi="Times New Roman" w:cs="Times New Roman"/>
                <w:sz w:val="20"/>
                <w:szCs w:val="20"/>
              </w:rPr>
              <w:br/>
              <w:t>2.3. Społeczeństwo obywatelskie.</w:t>
            </w:r>
            <w:r>
              <w:rPr>
                <w:rFonts w:ascii="Times New Roman" w:hAnsi="Times New Roman" w:cs="Times New Roman"/>
                <w:sz w:val="20"/>
                <w:szCs w:val="20"/>
              </w:rPr>
              <w:br/>
            </w:r>
            <w:r>
              <w:rPr>
                <w:rFonts w:ascii="Times New Roman" w:hAnsi="Times New Roman" w:cs="Times New Roman"/>
                <w:i/>
                <w:sz w:val="20"/>
                <w:szCs w:val="20"/>
              </w:rPr>
              <w:t>CEL</w:t>
            </w:r>
            <w:r>
              <w:rPr>
                <w:rFonts w:ascii="Times New Roman" w:hAnsi="Times New Roman" w:cs="Times New Roman"/>
                <w:sz w:val="20"/>
                <w:szCs w:val="20"/>
              </w:rPr>
              <w:t xml:space="preserve">: Wzmocnienie podmiotowości obywateli, rozwój instytucji społeczeństwa obywatelskiego oraz zwiększenie ich wpływu na życie publiczne; </w:t>
            </w:r>
            <w:r>
              <w:rPr>
                <w:rFonts w:ascii="Times New Roman" w:hAnsi="Times New Roman" w:cs="Times New Roman"/>
                <w:sz w:val="20"/>
                <w:szCs w:val="20"/>
              </w:rPr>
              <w:br/>
              <w:t>Kierunki działań:</w:t>
            </w:r>
            <w:r>
              <w:rPr>
                <w:rFonts w:ascii="Times New Roman" w:hAnsi="Times New Roman" w:cs="Times New Roman"/>
                <w:sz w:val="20"/>
                <w:szCs w:val="20"/>
              </w:rPr>
              <w:br/>
              <w:t>2.3.1. Wzrost aktywności obywatelskiej i wzmocnienie trzeciego sektora;</w:t>
            </w:r>
            <w:r>
              <w:rPr>
                <w:rFonts w:ascii="Times New Roman" w:hAnsi="Times New Roman" w:cs="Times New Roman"/>
                <w:sz w:val="20"/>
                <w:szCs w:val="20"/>
              </w:rPr>
              <w:br/>
              <w:t>2.4. Włączenie społeczne.</w:t>
            </w:r>
            <w:r>
              <w:rPr>
                <w:rFonts w:ascii="Times New Roman" w:hAnsi="Times New Roman" w:cs="Times New Roman"/>
                <w:sz w:val="20"/>
                <w:szCs w:val="20"/>
              </w:rPr>
              <w:br/>
            </w:r>
            <w:r>
              <w:rPr>
                <w:rFonts w:ascii="Times New Roman" w:hAnsi="Times New Roman" w:cs="Times New Roman"/>
                <w:i/>
                <w:sz w:val="20"/>
                <w:szCs w:val="20"/>
              </w:rPr>
              <w:t>CEL</w:t>
            </w:r>
            <w:r>
              <w:rPr>
                <w:rFonts w:ascii="Times New Roman" w:hAnsi="Times New Roman" w:cs="Times New Roman"/>
                <w:sz w:val="20"/>
                <w:szCs w:val="20"/>
              </w:rPr>
              <w:t>: Wzrost poziomu adaptacyjności zawodowej i integracji społecznej w regionie;</w:t>
            </w:r>
            <w:r>
              <w:rPr>
                <w:rFonts w:ascii="Times New Roman" w:hAnsi="Times New Roman" w:cs="Times New Roman"/>
                <w:sz w:val="20"/>
                <w:szCs w:val="20"/>
              </w:rPr>
              <w:br/>
              <w:t>Kierunki działań:</w:t>
            </w:r>
            <w:r>
              <w:rPr>
                <w:rFonts w:ascii="Times New Roman" w:hAnsi="Times New Roman" w:cs="Times New Roman"/>
                <w:sz w:val="20"/>
                <w:szCs w:val="20"/>
              </w:rPr>
              <w:br/>
            </w:r>
            <w:r>
              <w:rPr>
                <w:rFonts w:ascii="Times New Roman" w:hAnsi="Times New Roman" w:cs="Times New Roman"/>
                <w:sz w:val="20"/>
                <w:szCs w:val="20"/>
              </w:rPr>
              <w:lastRenderedPageBreak/>
              <w:t xml:space="preserve"> 2.4.1. Zmniejszenie poziomu biedy i wykluczenia społecznego </w:t>
            </w:r>
            <w:r>
              <w:rPr>
                <w:rFonts w:ascii="Times New Roman" w:hAnsi="Times New Roman" w:cs="Times New Roman"/>
                <w:sz w:val="20"/>
                <w:szCs w:val="20"/>
              </w:rPr>
              <w:br/>
              <w:t>w województwie;</w:t>
            </w:r>
            <w:r>
              <w:rPr>
                <w:rFonts w:ascii="Times New Roman" w:hAnsi="Times New Roman" w:cs="Times New Roman"/>
                <w:sz w:val="20"/>
                <w:szCs w:val="20"/>
              </w:rPr>
              <w:br/>
              <w:t xml:space="preserve">2.4.2. Wzrost aktywności osób mających trudności z wejściem </w:t>
            </w:r>
            <w:r>
              <w:rPr>
                <w:rFonts w:ascii="Times New Roman" w:hAnsi="Times New Roman" w:cs="Times New Roman"/>
                <w:sz w:val="20"/>
                <w:szCs w:val="20"/>
              </w:rPr>
              <w:br/>
              <w:t>i utrzymaniem się na rynku pracy;</w:t>
            </w:r>
            <w:r>
              <w:rPr>
                <w:rFonts w:ascii="Times New Roman" w:hAnsi="Times New Roman" w:cs="Times New Roman"/>
                <w:sz w:val="20"/>
                <w:szCs w:val="20"/>
              </w:rPr>
              <w:br/>
              <w:t>2.4.3. Tworzenie zintegrowanego systemu wsparcia dla środowisk zagrożonych marginalizacją i wykluczeniem społecznym.</w:t>
            </w:r>
          </w:p>
        </w:tc>
      </w:tr>
      <w:tr w:rsidR="006A0C6A" w14:paraId="21770CC6" w14:textId="77777777" w:rsidTr="008E1EDF">
        <w:trPr>
          <w:jc w:val="center"/>
        </w:trPr>
        <w:tc>
          <w:tcPr>
            <w:tcW w:w="567" w:type="dxa"/>
            <w:shd w:val="clear" w:color="auto" w:fill="FFFFFF" w:themeFill="background1"/>
            <w:vAlign w:val="center"/>
            <w:hideMark/>
          </w:tcPr>
          <w:p w14:paraId="1F9FEB24" w14:textId="3F093398" w:rsidR="006A0C6A" w:rsidRDefault="00074113">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8</w:t>
            </w:r>
            <w:r w:rsidR="006A0C6A">
              <w:rPr>
                <w:rFonts w:ascii="Times New Roman" w:hAnsi="Times New Roman" w:cs="Times New Roman"/>
                <w:sz w:val="20"/>
                <w:szCs w:val="20"/>
              </w:rPr>
              <w:t>.</w:t>
            </w:r>
          </w:p>
        </w:tc>
        <w:tc>
          <w:tcPr>
            <w:tcW w:w="2458" w:type="dxa"/>
            <w:shd w:val="clear" w:color="auto" w:fill="FFFFFF" w:themeFill="background1"/>
            <w:vAlign w:val="center"/>
          </w:tcPr>
          <w:p w14:paraId="584AEBFC" w14:textId="06A0E993" w:rsidR="006A0C6A" w:rsidRDefault="006A0C6A">
            <w:pPr>
              <w:tabs>
                <w:tab w:val="center" w:pos="4536"/>
                <w:tab w:val="right" w:pos="9072"/>
              </w:tabs>
              <w:spacing w:line="276" w:lineRule="auto"/>
              <w:jc w:val="center"/>
              <w:rPr>
                <w:rFonts w:ascii="Times New Roman" w:hAnsi="Times New Roman" w:cs="Times New Roman"/>
                <w:b/>
                <w:i/>
                <w:sz w:val="20"/>
                <w:szCs w:val="20"/>
              </w:rPr>
            </w:pPr>
            <w:r>
              <w:rPr>
                <w:rFonts w:ascii="Times New Roman" w:hAnsi="Times New Roman" w:cs="Times New Roman"/>
                <w:b/>
                <w:i/>
                <w:sz w:val="20"/>
                <w:szCs w:val="20"/>
              </w:rPr>
              <w:t>Plan Zagospodarowania Przestrzennego Województwa Podkarpackiego</w:t>
            </w:r>
            <w:r w:rsidR="0080240A">
              <w:rPr>
                <w:rStyle w:val="Odwoanieprzypisudolnego"/>
                <w:rFonts w:ascii="Times New Roman" w:hAnsi="Times New Roman" w:cs="Times New Roman"/>
                <w:b/>
                <w:i/>
                <w:sz w:val="20"/>
                <w:szCs w:val="20"/>
              </w:rPr>
              <w:footnoteReference w:id="4"/>
            </w:r>
          </w:p>
        </w:tc>
        <w:tc>
          <w:tcPr>
            <w:tcW w:w="6140" w:type="dxa"/>
            <w:vAlign w:val="center"/>
            <w:hideMark/>
          </w:tcPr>
          <w:p w14:paraId="4D4BF664" w14:textId="2AA15888" w:rsidR="006A0C6A" w:rsidRDefault="006A0C6A">
            <w:pPr>
              <w:autoSpaceDE w:val="0"/>
              <w:autoSpaceDN w:val="0"/>
              <w:spacing w:after="0" w:line="276" w:lineRule="auto"/>
              <w:rPr>
                <w:rFonts w:ascii="Times New Roman" w:hAnsi="Times New Roman" w:cs="Times New Roman"/>
                <w:bCs/>
                <w:sz w:val="20"/>
                <w:szCs w:val="20"/>
              </w:rPr>
            </w:pPr>
            <w:r>
              <w:rPr>
                <w:rFonts w:ascii="Times New Roman" w:hAnsi="Times New Roman" w:cs="Times New Roman"/>
                <w:bCs/>
                <w:sz w:val="20"/>
                <w:szCs w:val="20"/>
              </w:rPr>
              <w:t xml:space="preserve">Kierunki polityki przestrzennej, przewidywane zadania i zamierzenia </w:t>
            </w:r>
            <w:r w:rsidR="00371A1F">
              <w:rPr>
                <w:rFonts w:ascii="Times New Roman" w:hAnsi="Times New Roman" w:cs="Times New Roman"/>
                <w:bCs/>
                <w:sz w:val="20"/>
                <w:szCs w:val="20"/>
              </w:rPr>
              <w:br/>
            </w:r>
            <w:r>
              <w:rPr>
                <w:rFonts w:ascii="Times New Roman" w:hAnsi="Times New Roman" w:cs="Times New Roman"/>
                <w:bCs/>
                <w:sz w:val="20"/>
                <w:szCs w:val="20"/>
              </w:rPr>
              <w:t xml:space="preserve">w dziedzinie środowiska, infrastruktury społecznej, gospodarczej, technicznej oraz struktur przestrzennych zawartych w </w:t>
            </w:r>
            <w:r w:rsidRPr="00264BF9">
              <w:rPr>
                <w:rFonts w:ascii="Times New Roman" w:hAnsi="Times New Roman" w:cs="Times New Roman"/>
                <w:bCs/>
                <w:i/>
                <w:sz w:val="20"/>
                <w:szCs w:val="20"/>
              </w:rPr>
              <w:t>Planie Zagospodarowania Przestrzennego Województwa Podkarpackiego</w:t>
            </w:r>
            <w:r>
              <w:rPr>
                <w:rFonts w:ascii="Times New Roman" w:hAnsi="Times New Roman" w:cs="Times New Roman"/>
                <w:bCs/>
                <w:sz w:val="20"/>
                <w:szCs w:val="20"/>
              </w:rPr>
              <w:t xml:space="preserve"> są ściśle związane z określonymi w strategii rozwoju województwa polami strategicznymi, priorytetami, celami i kierunkami działań.</w:t>
            </w:r>
          </w:p>
          <w:p w14:paraId="76383DFB" w14:textId="5369A480" w:rsidR="006A0C6A" w:rsidRDefault="006A0C6A">
            <w:pPr>
              <w:autoSpaceDE w:val="0"/>
              <w:autoSpaceDN w:val="0"/>
              <w:spacing w:after="0" w:line="276" w:lineRule="auto"/>
              <w:rPr>
                <w:rFonts w:ascii="Times New Roman" w:hAnsi="Times New Roman" w:cs="Times New Roman"/>
                <w:bCs/>
                <w:sz w:val="20"/>
                <w:szCs w:val="20"/>
              </w:rPr>
            </w:pPr>
            <w:r>
              <w:rPr>
                <w:rFonts w:ascii="Times New Roman" w:hAnsi="Times New Roman" w:cs="Times New Roman"/>
                <w:bCs/>
                <w:sz w:val="20"/>
                <w:szCs w:val="20"/>
              </w:rPr>
              <w:t xml:space="preserve">Cele rewitalizacji są spójne z celami polityki przestrzennej województwa, </w:t>
            </w:r>
            <w:r w:rsidR="007B0335">
              <w:rPr>
                <w:rFonts w:ascii="Times New Roman" w:hAnsi="Times New Roman" w:cs="Times New Roman"/>
                <w:bCs/>
                <w:sz w:val="20"/>
                <w:szCs w:val="20"/>
              </w:rPr>
              <w:t>takimi jak</w:t>
            </w:r>
            <w:r>
              <w:rPr>
                <w:rFonts w:ascii="Times New Roman" w:hAnsi="Times New Roman" w:cs="Times New Roman"/>
                <w:bCs/>
                <w:sz w:val="20"/>
                <w:szCs w:val="20"/>
              </w:rPr>
              <w:t>:</w:t>
            </w:r>
          </w:p>
          <w:p w14:paraId="66AEB659" w14:textId="77777777" w:rsidR="006A0C6A" w:rsidRDefault="006A0C6A">
            <w:pPr>
              <w:autoSpaceDE w:val="0"/>
              <w:autoSpaceDN w:val="0"/>
              <w:spacing w:after="0" w:line="276" w:lineRule="auto"/>
              <w:rPr>
                <w:rFonts w:ascii="Times New Roman" w:hAnsi="Times New Roman" w:cs="Times New Roman"/>
                <w:bCs/>
                <w:sz w:val="20"/>
                <w:szCs w:val="20"/>
              </w:rPr>
            </w:pPr>
            <w:r>
              <w:rPr>
                <w:rFonts w:ascii="Times New Roman" w:hAnsi="Times New Roman" w:cs="Times New Roman"/>
                <w:bCs/>
                <w:i/>
                <w:sz w:val="20"/>
                <w:szCs w:val="20"/>
              </w:rPr>
              <w:t>Cele polityki przestrzennej w dziedzinie środowiska naturalnego</w:t>
            </w:r>
            <w:r>
              <w:rPr>
                <w:rFonts w:ascii="Times New Roman" w:hAnsi="Times New Roman" w:cs="Times New Roman"/>
                <w:bCs/>
                <w:i/>
                <w:sz w:val="20"/>
                <w:szCs w:val="20"/>
              </w:rPr>
              <w:br/>
              <w:t>i kulturowego</w:t>
            </w:r>
            <w:r>
              <w:rPr>
                <w:rFonts w:ascii="Times New Roman" w:hAnsi="Times New Roman" w:cs="Times New Roman"/>
                <w:bCs/>
                <w:sz w:val="20"/>
                <w:szCs w:val="20"/>
              </w:rPr>
              <w:t>, które obejmują m.in.:</w:t>
            </w:r>
          </w:p>
          <w:p w14:paraId="57967163" w14:textId="77777777" w:rsidR="006A0C6A" w:rsidRDefault="006A0C6A" w:rsidP="002433F2">
            <w:pPr>
              <w:pStyle w:val="Akapitzlist"/>
              <w:numPr>
                <w:ilvl w:val="0"/>
                <w:numId w:val="55"/>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t>efektywne wykorzystanie stanu zainwestowania</w:t>
            </w:r>
            <w:r>
              <w:rPr>
                <w:rFonts w:ascii="Times New Roman" w:hAnsi="Times New Roman" w:cs="Times New Roman"/>
                <w:bCs/>
                <w:sz w:val="20"/>
                <w:szCs w:val="20"/>
              </w:rPr>
              <w:t>, w tym:</w:t>
            </w:r>
          </w:p>
          <w:p w14:paraId="4188C2E0" w14:textId="39E3AB53" w:rsidR="006A0C6A" w:rsidRDefault="006A0C6A" w:rsidP="002433F2">
            <w:pPr>
              <w:pStyle w:val="Akapitzlist"/>
              <w:numPr>
                <w:ilvl w:val="0"/>
                <w:numId w:val="56"/>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racjonalne i efektywne wykorzystanie zasobów środowiska poprzez dostosowanie organizacji struktury, funkcji i intensywności zagospodarowania przestrzennego do uwarunkowań przyrodniczych i kulturowych;</w:t>
            </w:r>
          </w:p>
          <w:p w14:paraId="36A8D209" w14:textId="77777777" w:rsidR="006A0C6A" w:rsidRDefault="006A0C6A" w:rsidP="002433F2">
            <w:pPr>
              <w:pStyle w:val="Akapitzlist"/>
              <w:numPr>
                <w:ilvl w:val="0"/>
                <w:numId w:val="57"/>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utrzymanie ciągłości kulturowej, zachowanie i ochrona unikatowych wartości kulturowych regionu w celu zaspokojenia potrzeb ludności regionu i jako elementu atrakcyjności turystycznej i gospodarczej.</w:t>
            </w:r>
          </w:p>
          <w:p w14:paraId="058E61C3" w14:textId="77777777" w:rsidR="006A0C6A" w:rsidRDefault="006A0C6A">
            <w:pPr>
              <w:autoSpaceDE w:val="0"/>
              <w:autoSpaceDN w:val="0"/>
              <w:spacing w:after="0" w:line="276" w:lineRule="auto"/>
              <w:ind w:left="35"/>
              <w:rPr>
                <w:rFonts w:ascii="Times New Roman" w:hAnsi="Times New Roman" w:cs="Times New Roman"/>
                <w:bCs/>
                <w:i/>
                <w:sz w:val="20"/>
                <w:szCs w:val="20"/>
              </w:rPr>
            </w:pPr>
            <w:r>
              <w:rPr>
                <w:rFonts w:ascii="Times New Roman" w:hAnsi="Times New Roman" w:cs="Times New Roman"/>
                <w:bCs/>
                <w:i/>
                <w:sz w:val="20"/>
                <w:szCs w:val="20"/>
              </w:rPr>
              <w:t xml:space="preserve">Cele polityki przestrzennej w zakresie infrastruktury społeczno-gospodarczej, </w:t>
            </w:r>
            <w:r>
              <w:rPr>
                <w:rFonts w:ascii="Times New Roman" w:hAnsi="Times New Roman" w:cs="Times New Roman"/>
                <w:bCs/>
                <w:sz w:val="20"/>
                <w:szCs w:val="20"/>
              </w:rPr>
              <w:t>które obejmują m.in.:</w:t>
            </w:r>
          </w:p>
          <w:p w14:paraId="42493C0C" w14:textId="77777777" w:rsidR="006A0C6A" w:rsidRDefault="006A0C6A" w:rsidP="002433F2">
            <w:pPr>
              <w:pStyle w:val="Akapitzlist"/>
              <w:numPr>
                <w:ilvl w:val="0"/>
                <w:numId w:val="55"/>
              </w:numPr>
              <w:autoSpaceDE w:val="0"/>
              <w:autoSpaceDN w:val="0"/>
              <w:spacing w:after="0" w:line="276" w:lineRule="auto"/>
              <w:ind w:left="395"/>
              <w:rPr>
                <w:rFonts w:ascii="Times New Roman" w:hAnsi="Times New Roman" w:cs="Times New Roman"/>
                <w:bCs/>
                <w:i/>
                <w:sz w:val="20"/>
                <w:szCs w:val="20"/>
              </w:rPr>
            </w:pPr>
            <w:r>
              <w:rPr>
                <w:rFonts w:ascii="Times New Roman" w:hAnsi="Times New Roman" w:cs="Times New Roman"/>
                <w:bCs/>
                <w:i/>
                <w:sz w:val="20"/>
                <w:szCs w:val="20"/>
              </w:rPr>
              <w:t>poprawę jakości życia i równoważenie rozwoju</w:t>
            </w:r>
            <w:r>
              <w:rPr>
                <w:rFonts w:ascii="Times New Roman" w:hAnsi="Times New Roman" w:cs="Times New Roman"/>
                <w:bCs/>
                <w:sz w:val="20"/>
                <w:szCs w:val="20"/>
              </w:rPr>
              <w:t>, w tym m.in.:</w:t>
            </w:r>
          </w:p>
          <w:p w14:paraId="0E9179C5" w14:textId="7F465ABC" w:rsidR="006A0C6A" w:rsidRDefault="006A0C6A" w:rsidP="002433F2">
            <w:pPr>
              <w:pStyle w:val="Akapitzlist"/>
              <w:numPr>
                <w:ilvl w:val="0"/>
                <w:numId w:val="58"/>
              </w:numPr>
              <w:autoSpaceDE w:val="0"/>
              <w:autoSpaceDN w:val="0"/>
              <w:spacing w:after="0" w:line="276" w:lineRule="auto"/>
              <w:ind w:left="395"/>
              <w:rPr>
                <w:rFonts w:ascii="Times New Roman" w:hAnsi="Times New Roman" w:cs="Times New Roman"/>
                <w:bCs/>
                <w:i/>
                <w:sz w:val="20"/>
                <w:szCs w:val="20"/>
              </w:rPr>
            </w:pPr>
            <w:r>
              <w:rPr>
                <w:rFonts w:ascii="Times New Roman" w:hAnsi="Times New Roman" w:cs="Times New Roman"/>
                <w:bCs/>
                <w:sz w:val="20"/>
                <w:szCs w:val="20"/>
              </w:rPr>
              <w:t>tworzenie warunków podnoszenia poziomu życia oraz łagodzenie negatywnych różni</w:t>
            </w:r>
            <w:r w:rsidR="007B0335">
              <w:rPr>
                <w:rFonts w:ascii="Times New Roman" w:hAnsi="Times New Roman" w:cs="Times New Roman"/>
                <w:bCs/>
                <w:sz w:val="20"/>
                <w:szCs w:val="20"/>
              </w:rPr>
              <w:t>c</w:t>
            </w:r>
            <w:r>
              <w:rPr>
                <w:rFonts w:ascii="Times New Roman" w:hAnsi="Times New Roman" w:cs="Times New Roman"/>
                <w:bCs/>
                <w:sz w:val="20"/>
                <w:szCs w:val="20"/>
              </w:rPr>
              <w:t xml:space="preserve"> w tym zakresie do innych regionów kraju, między innymi poprzez rozwój infrastruktury społecznej, rozwój gospodarczy oraz stosowanie aktywnych form zwalczania bezrobocia i patologii społecznych;</w:t>
            </w:r>
          </w:p>
          <w:p w14:paraId="7DF93322" w14:textId="77777777" w:rsidR="006A0C6A" w:rsidRDefault="006A0C6A" w:rsidP="002433F2">
            <w:pPr>
              <w:pStyle w:val="Akapitzlist"/>
              <w:numPr>
                <w:ilvl w:val="0"/>
                <w:numId w:val="59"/>
              </w:numPr>
              <w:autoSpaceDE w:val="0"/>
              <w:autoSpaceDN w:val="0"/>
              <w:spacing w:after="0" w:line="276" w:lineRule="auto"/>
              <w:ind w:left="395"/>
              <w:rPr>
                <w:rFonts w:ascii="Times New Roman" w:hAnsi="Times New Roman" w:cs="Times New Roman"/>
                <w:bCs/>
                <w:i/>
                <w:sz w:val="20"/>
                <w:szCs w:val="20"/>
              </w:rPr>
            </w:pPr>
            <w:r>
              <w:rPr>
                <w:rFonts w:ascii="Times New Roman" w:hAnsi="Times New Roman" w:cs="Times New Roman"/>
                <w:bCs/>
                <w:sz w:val="20"/>
                <w:szCs w:val="20"/>
              </w:rPr>
              <w:t>rozwój infrastruktury społecznej w dziedzinie kultury, oświaty, usług.</w:t>
            </w:r>
          </w:p>
          <w:p w14:paraId="5C2BA4DF" w14:textId="77777777" w:rsidR="006A0C6A" w:rsidRDefault="006A0C6A">
            <w:pPr>
              <w:autoSpaceDE w:val="0"/>
              <w:autoSpaceDN w:val="0"/>
              <w:spacing w:after="0" w:line="276" w:lineRule="auto"/>
              <w:ind w:left="35"/>
              <w:rPr>
                <w:rFonts w:ascii="Times New Roman" w:hAnsi="Times New Roman" w:cs="Times New Roman"/>
                <w:bCs/>
                <w:i/>
                <w:sz w:val="20"/>
                <w:szCs w:val="20"/>
              </w:rPr>
            </w:pPr>
            <w:r>
              <w:rPr>
                <w:rFonts w:ascii="Times New Roman" w:hAnsi="Times New Roman" w:cs="Times New Roman"/>
                <w:bCs/>
                <w:i/>
                <w:sz w:val="20"/>
                <w:szCs w:val="20"/>
              </w:rPr>
              <w:t xml:space="preserve">Cele polityki przestrzennej w dziedzinie komunikacji i infrastruktury technicznej, </w:t>
            </w:r>
            <w:r>
              <w:rPr>
                <w:rFonts w:ascii="Times New Roman" w:hAnsi="Times New Roman" w:cs="Times New Roman"/>
                <w:bCs/>
                <w:sz w:val="20"/>
                <w:szCs w:val="20"/>
              </w:rPr>
              <w:t>które obejmują:</w:t>
            </w:r>
          </w:p>
          <w:p w14:paraId="1160F314" w14:textId="77777777" w:rsidR="006A0C6A" w:rsidRDefault="006A0C6A" w:rsidP="002433F2">
            <w:pPr>
              <w:pStyle w:val="Akapitzlist"/>
              <w:numPr>
                <w:ilvl w:val="0"/>
                <w:numId w:val="60"/>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t>efektywne wykorzystanie stanu zainwestowania</w:t>
            </w:r>
            <w:r>
              <w:rPr>
                <w:rFonts w:ascii="Times New Roman" w:hAnsi="Times New Roman" w:cs="Times New Roman"/>
                <w:bCs/>
                <w:sz w:val="20"/>
                <w:szCs w:val="20"/>
              </w:rPr>
              <w:t>, w tym m.in.:</w:t>
            </w:r>
          </w:p>
          <w:p w14:paraId="4F5A079A" w14:textId="0ACE1F78" w:rsidR="006A0C6A" w:rsidRDefault="006A0C6A" w:rsidP="002433F2">
            <w:pPr>
              <w:pStyle w:val="Akapitzlist"/>
              <w:numPr>
                <w:ilvl w:val="0"/>
                <w:numId w:val="61"/>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 xml:space="preserve">zwiększenie sprawności funkcjonowania układów komunikacyjnych poprzez rozbudowę i modernizację, a także aktywizację działania: układu drogowego, układu kolejowego, komunikacji lotniczej </w:t>
            </w:r>
            <w:r w:rsidR="00371A1F">
              <w:rPr>
                <w:rFonts w:ascii="Times New Roman" w:hAnsi="Times New Roman" w:cs="Times New Roman"/>
                <w:bCs/>
                <w:sz w:val="20"/>
                <w:szCs w:val="20"/>
              </w:rPr>
              <w:br/>
            </w:r>
            <w:r>
              <w:rPr>
                <w:rFonts w:ascii="Times New Roman" w:hAnsi="Times New Roman" w:cs="Times New Roman"/>
                <w:bCs/>
                <w:sz w:val="20"/>
                <w:szCs w:val="20"/>
              </w:rPr>
              <w:t>i przejść granicznych;</w:t>
            </w:r>
          </w:p>
          <w:p w14:paraId="4BE287C5" w14:textId="4A5B8D61" w:rsidR="006A0C6A" w:rsidRDefault="006A0C6A" w:rsidP="002433F2">
            <w:pPr>
              <w:pStyle w:val="Akapitzlist"/>
              <w:numPr>
                <w:ilvl w:val="0"/>
                <w:numId w:val="60"/>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t>poprawę jakości życia i równoważeni</w:t>
            </w:r>
            <w:r w:rsidR="00264BF9">
              <w:rPr>
                <w:rFonts w:ascii="Times New Roman" w:hAnsi="Times New Roman" w:cs="Times New Roman"/>
                <w:bCs/>
                <w:i/>
                <w:sz w:val="20"/>
                <w:szCs w:val="20"/>
              </w:rPr>
              <w:t>e</w:t>
            </w:r>
            <w:r>
              <w:rPr>
                <w:rFonts w:ascii="Times New Roman" w:hAnsi="Times New Roman" w:cs="Times New Roman"/>
                <w:bCs/>
                <w:i/>
                <w:sz w:val="20"/>
                <w:szCs w:val="20"/>
              </w:rPr>
              <w:t xml:space="preserve"> rozwoju</w:t>
            </w:r>
            <w:r>
              <w:rPr>
                <w:rFonts w:ascii="Times New Roman" w:hAnsi="Times New Roman" w:cs="Times New Roman"/>
                <w:bCs/>
                <w:sz w:val="20"/>
                <w:szCs w:val="20"/>
              </w:rPr>
              <w:t>;</w:t>
            </w:r>
          </w:p>
          <w:p w14:paraId="4C7F6ED3" w14:textId="77777777" w:rsidR="006A0C6A" w:rsidRDefault="006A0C6A" w:rsidP="002433F2">
            <w:pPr>
              <w:pStyle w:val="Akapitzlist"/>
              <w:numPr>
                <w:ilvl w:val="0"/>
                <w:numId w:val="60"/>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t>zwiększenie konkurencyjności województwa</w:t>
            </w:r>
            <w:r>
              <w:rPr>
                <w:rFonts w:ascii="Times New Roman" w:hAnsi="Times New Roman" w:cs="Times New Roman"/>
                <w:bCs/>
                <w:sz w:val="20"/>
                <w:szCs w:val="20"/>
              </w:rPr>
              <w:t>, w tym m.in.:</w:t>
            </w:r>
          </w:p>
          <w:p w14:paraId="4FCB81D2" w14:textId="77777777" w:rsidR="006A0C6A" w:rsidRDefault="006A0C6A" w:rsidP="002433F2">
            <w:pPr>
              <w:pStyle w:val="Akapitzlist"/>
              <w:numPr>
                <w:ilvl w:val="0"/>
                <w:numId w:val="62"/>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zapewnienie niezawodności funkcjonowania systemów infrastruktury technicznej i komunikacji;</w:t>
            </w:r>
          </w:p>
          <w:p w14:paraId="4D404814" w14:textId="77777777" w:rsidR="006A0C6A" w:rsidRDefault="006A0C6A" w:rsidP="002433F2">
            <w:pPr>
              <w:pStyle w:val="Akapitzlist"/>
              <w:numPr>
                <w:ilvl w:val="0"/>
                <w:numId w:val="63"/>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promowanie energetyki odnawialnej opartej na zasobach lokalnych.</w:t>
            </w:r>
          </w:p>
          <w:p w14:paraId="361A0B98" w14:textId="77777777" w:rsidR="006A0C6A" w:rsidRDefault="006A0C6A">
            <w:pPr>
              <w:autoSpaceDE w:val="0"/>
              <w:autoSpaceDN w:val="0"/>
              <w:spacing w:after="0" w:line="276" w:lineRule="auto"/>
              <w:ind w:left="35"/>
              <w:rPr>
                <w:rFonts w:ascii="Times New Roman" w:hAnsi="Times New Roman" w:cs="Times New Roman"/>
                <w:bCs/>
                <w:sz w:val="20"/>
                <w:szCs w:val="20"/>
              </w:rPr>
            </w:pPr>
            <w:r>
              <w:rPr>
                <w:rFonts w:ascii="Times New Roman" w:hAnsi="Times New Roman" w:cs="Times New Roman"/>
                <w:bCs/>
                <w:i/>
                <w:sz w:val="20"/>
                <w:szCs w:val="20"/>
              </w:rPr>
              <w:t>Cele polityki przestrzennej województwa w dziedzinie struktur przestrzennych</w:t>
            </w:r>
            <w:r>
              <w:rPr>
                <w:rFonts w:ascii="Times New Roman" w:hAnsi="Times New Roman" w:cs="Times New Roman"/>
                <w:bCs/>
                <w:sz w:val="20"/>
                <w:szCs w:val="20"/>
              </w:rPr>
              <w:t>, które obejmują m.in.:</w:t>
            </w:r>
          </w:p>
          <w:p w14:paraId="203BA861" w14:textId="77777777" w:rsidR="006A0C6A" w:rsidRDefault="006A0C6A" w:rsidP="002433F2">
            <w:pPr>
              <w:pStyle w:val="Akapitzlist"/>
              <w:numPr>
                <w:ilvl w:val="0"/>
                <w:numId w:val="64"/>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lastRenderedPageBreak/>
              <w:t>efektywne wykorzystanie stanu zainwestowania</w:t>
            </w:r>
            <w:r>
              <w:rPr>
                <w:rFonts w:ascii="Times New Roman" w:hAnsi="Times New Roman" w:cs="Times New Roman"/>
                <w:bCs/>
                <w:sz w:val="20"/>
                <w:szCs w:val="20"/>
              </w:rPr>
              <w:t>, w tym m.in.:</w:t>
            </w:r>
          </w:p>
          <w:p w14:paraId="2BB742C4" w14:textId="3B977FBA" w:rsidR="006A0C6A" w:rsidRDefault="006A0C6A" w:rsidP="002433F2">
            <w:pPr>
              <w:pStyle w:val="Akapitzlist"/>
              <w:numPr>
                <w:ilvl w:val="0"/>
                <w:numId w:val="62"/>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adaptację istniejącego zainwestowania do nowych warunków rozwoju</w:t>
            </w:r>
            <w:r w:rsidR="007B0335">
              <w:rPr>
                <w:rFonts w:ascii="Times New Roman" w:hAnsi="Times New Roman" w:cs="Times New Roman"/>
                <w:bCs/>
                <w:sz w:val="20"/>
                <w:szCs w:val="20"/>
              </w:rPr>
              <w:t>;</w:t>
            </w:r>
          </w:p>
          <w:p w14:paraId="30893584" w14:textId="13980B75" w:rsidR="006A0C6A" w:rsidRDefault="006A0C6A" w:rsidP="002433F2">
            <w:pPr>
              <w:pStyle w:val="Akapitzlist"/>
              <w:numPr>
                <w:ilvl w:val="0"/>
                <w:numId w:val="64"/>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t>popraw</w:t>
            </w:r>
            <w:r w:rsidR="007B0335">
              <w:rPr>
                <w:rFonts w:ascii="Times New Roman" w:hAnsi="Times New Roman" w:cs="Times New Roman"/>
                <w:bCs/>
                <w:i/>
                <w:sz w:val="20"/>
                <w:szCs w:val="20"/>
              </w:rPr>
              <w:t>ę</w:t>
            </w:r>
            <w:r>
              <w:rPr>
                <w:rFonts w:ascii="Times New Roman" w:hAnsi="Times New Roman" w:cs="Times New Roman"/>
                <w:bCs/>
                <w:i/>
                <w:sz w:val="20"/>
                <w:szCs w:val="20"/>
              </w:rPr>
              <w:t xml:space="preserve"> jakości życia i równoważeni</w:t>
            </w:r>
            <w:r w:rsidR="00264BF9">
              <w:rPr>
                <w:rFonts w:ascii="Times New Roman" w:hAnsi="Times New Roman" w:cs="Times New Roman"/>
                <w:bCs/>
                <w:i/>
                <w:sz w:val="20"/>
                <w:szCs w:val="20"/>
              </w:rPr>
              <w:t>e</w:t>
            </w:r>
            <w:r>
              <w:rPr>
                <w:rFonts w:ascii="Times New Roman" w:hAnsi="Times New Roman" w:cs="Times New Roman"/>
                <w:bCs/>
                <w:i/>
                <w:sz w:val="20"/>
                <w:szCs w:val="20"/>
              </w:rPr>
              <w:t xml:space="preserve"> rozwoju</w:t>
            </w:r>
            <w:r>
              <w:rPr>
                <w:rFonts w:ascii="Times New Roman" w:hAnsi="Times New Roman" w:cs="Times New Roman"/>
                <w:bCs/>
                <w:sz w:val="20"/>
                <w:szCs w:val="20"/>
              </w:rPr>
              <w:t>, w tym m.in.:</w:t>
            </w:r>
          </w:p>
          <w:p w14:paraId="1AD6DA67" w14:textId="77777777" w:rsidR="006A0C6A" w:rsidRDefault="006A0C6A" w:rsidP="002433F2">
            <w:pPr>
              <w:pStyle w:val="Akapitzlist"/>
              <w:numPr>
                <w:ilvl w:val="0"/>
                <w:numId w:val="65"/>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rozwój ośrodków miejskich jako biegunów wzrostu;</w:t>
            </w:r>
          </w:p>
          <w:p w14:paraId="3F8565E7" w14:textId="77777777" w:rsidR="006A0C6A" w:rsidRDefault="006A0C6A" w:rsidP="002433F2">
            <w:pPr>
              <w:pStyle w:val="Akapitzlist"/>
              <w:numPr>
                <w:ilvl w:val="0"/>
                <w:numId w:val="65"/>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porządkowanie wielofunkcyjnych, problemowych i konfliktowych stref przestrzennych;</w:t>
            </w:r>
          </w:p>
          <w:p w14:paraId="7BA32981" w14:textId="77777777" w:rsidR="006A0C6A" w:rsidRDefault="006A0C6A" w:rsidP="002433F2">
            <w:pPr>
              <w:pStyle w:val="Akapitzlist"/>
              <w:numPr>
                <w:ilvl w:val="0"/>
                <w:numId w:val="65"/>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poprawę walorów estetycznych struktur przestrzennych i krajobrazu;</w:t>
            </w:r>
          </w:p>
          <w:p w14:paraId="3D7C2ADB" w14:textId="77777777" w:rsidR="006A0C6A" w:rsidRDefault="006A0C6A" w:rsidP="002433F2">
            <w:pPr>
              <w:pStyle w:val="Akapitzlist"/>
              <w:numPr>
                <w:ilvl w:val="0"/>
                <w:numId w:val="65"/>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zachowanie właściwych proporcji pomiędzy poszczególnymi elementami zagospodarowania przestrzennego w dążeniu do zrównoważonego rozwoju;</w:t>
            </w:r>
          </w:p>
          <w:p w14:paraId="5F84EA19" w14:textId="68D2D73B" w:rsidR="006A0C6A" w:rsidRDefault="006A0C6A" w:rsidP="002433F2">
            <w:pPr>
              <w:pStyle w:val="Akapitzlist"/>
              <w:numPr>
                <w:ilvl w:val="0"/>
                <w:numId w:val="65"/>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sz w:val="20"/>
                <w:szCs w:val="20"/>
              </w:rPr>
              <w:t>kształtowanie nowych struktur przestrzennych kreujących nowe jakościowo potrzeby</w:t>
            </w:r>
            <w:r w:rsidR="007B0335">
              <w:rPr>
                <w:rFonts w:ascii="Times New Roman" w:hAnsi="Times New Roman" w:cs="Times New Roman"/>
                <w:bCs/>
                <w:sz w:val="20"/>
                <w:szCs w:val="20"/>
              </w:rPr>
              <w:t>;</w:t>
            </w:r>
          </w:p>
          <w:p w14:paraId="0915B96C" w14:textId="77777777" w:rsidR="006A0C6A" w:rsidRDefault="006A0C6A" w:rsidP="002433F2">
            <w:pPr>
              <w:pStyle w:val="Akapitzlist"/>
              <w:numPr>
                <w:ilvl w:val="0"/>
                <w:numId w:val="64"/>
              </w:numPr>
              <w:autoSpaceDE w:val="0"/>
              <w:autoSpaceDN w:val="0"/>
              <w:spacing w:after="0" w:line="276" w:lineRule="auto"/>
              <w:ind w:left="395"/>
              <w:rPr>
                <w:rFonts w:ascii="Times New Roman" w:hAnsi="Times New Roman" w:cs="Times New Roman"/>
                <w:bCs/>
                <w:sz w:val="20"/>
                <w:szCs w:val="20"/>
              </w:rPr>
            </w:pPr>
            <w:r>
              <w:rPr>
                <w:rFonts w:ascii="Times New Roman" w:hAnsi="Times New Roman" w:cs="Times New Roman"/>
                <w:bCs/>
                <w:i/>
                <w:sz w:val="20"/>
                <w:szCs w:val="20"/>
              </w:rPr>
              <w:t>zwiększenie konkurencyjności województwa</w:t>
            </w:r>
            <w:r>
              <w:rPr>
                <w:rFonts w:ascii="Times New Roman" w:hAnsi="Times New Roman" w:cs="Times New Roman"/>
                <w:bCs/>
                <w:sz w:val="20"/>
                <w:szCs w:val="20"/>
              </w:rPr>
              <w:t xml:space="preserve">, w tym zwiększenie możliwości wyboru obszaru zamieszkania i pracy, poprzez występujące bogactwo form zagospodarowania przestrzennego </w:t>
            </w:r>
            <w:r>
              <w:rPr>
                <w:rFonts w:ascii="Times New Roman" w:hAnsi="Times New Roman" w:cs="Times New Roman"/>
                <w:bCs/>
                <w:sz w:val="20"/>
                <w:szCs w:val="20"/>
              </w:rPr>
              <w:br/>
              <w:t xml:space="preserve">w województwie. </w:t>
            </w:r>
          </w:p>
        </w:tc>
      </w:tr>
      <w:tr w:rsidR="006A0C6A" w14:paraId="637924BC" w14:textId="77777777" w:rsidTr="008E1EDF">
        <w:trPr>
          <w:trHeight w:val="340"/>
          <w:jc w:val="center"/>
        </w:trPr>
        <w:tc>
          <w:tcPr>
            <w:tcW w:w="9165" w:type="dxa"/>
            <w:gridSpan w:val="3"/>
            <w:shd w:val="clear" w:color="auto" w:fill="FFF2CC" w:themeFill="accent4" w:themeFillTint="33"/>
            <w:vAlign w:val="center"/>
            <w:hideMark/>
          </w:tcPr>
          <w:p w14:paraId="6F31C5AB" w14:textId="77777777" w:rsidR="006A0C6A" w:rsidRDefault="006A0C6A">
            <w:pPr>
              <w:autoSpaceDE w:val="0"/>
              <w:autoSpaceDN w:val="0"/>
              <w:spacing w:after="0" w:line="240" w:lineRule="auto"/>
              <w:jc w:val="center"/>
              <w:rPr>
                <w:rFonts w:ascii="Times New Roman" w:hAnsi="Times New Roman" w:cs="Times New Roman"/>
                <w:bCs/>
                <w:sz w:val="20"/>
                <w:szCs w:val="20"/>
              </w:rPr>
            </w:pPr>
            <w:r>
              <w:rPr>
                <w:rFonts w:ascii="Times New Roman" w:hAnsi="Times New Roman" w:cs="Times New Roman"/>
                <w:b/>
                <w:sz w:val="20"/>
                <w:szCs w:val="20"/>
              </w:rPr>
              <w:lastRenderedPageBreak/>
              <w:t>POZIOM SUBREGIONALNY</w:t>
            </w:r>
          </w:p>
        </w:tc>
      </w:tr>
      <w:tr w:rsidR="006A0C6A" w14:paraId="3D7A42A8" w14:textId="77777777" w:rsidTr="008E1EDF">
        <w:trPr>
          <w:trHeight w:val="2221"/>
          <w:jc w:val="center"/>
        </w:trPr>
        <w:tc>
          <w:tcPr>
            <w:tcW w:w="567" w:type="dxa"/>
            <w:shd w:val="clear" w:color="auto" w:fill="FFFFFF" w:themeFill="background1"/>
            <w:vAlign w:val="center"/>
            <w:hideMark/>
          </w:tcPr>
          <w:p w14:paraId="398324A0" w14:textId="24039F57" w:rsidR="006A0C6A" w:rsidRDefault="00074113">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t>9</w:t>
            </w:r>
            <w:r w:rsidR="006A0C6A">
              <w:rPr>
                <w:rFonts w:ascii="Times New Roman" w:hAnsi="Times New Roman" w:cs="Times New Roman"/>
                <w:sz w:val="20"/>
                <w:szCs w:val="20"/>
              </w:rPr>
              <w:t>.</w:t>
            </w:r>
          </w:p>
        </w:tc>
        <w:tc>
          <w:tcPr>
            <w:tcW w:w="2458" w:type="dxa"/>
            <w:shd w:val="clear" w:color="auto" w:fill="FFFFFF" w:themeFill="background1"/>
            <w:vAlign w:val="center"/>
            <w:hideMark/>
          </w:tcPr>
          <w:p w14:paraId="7F21C1CE" w14:textId="1EB6CE54" w:rsidR="006A0C6A" w:rsidRPr="006A0C6A" w:rsidRDefault="006A0C6A" w:rsidP="00371A1F">
            <w:pPr>
              <w:tabs>
                <w:tab w:val="center" w:pos="4536"/>
                <w:tab w:val="right" w:pos="9072"/>
              </w:tabs>
              <w:spacing w:after="0" w:line="276" w:lineRule="auto"/>
              <w:jc w:val="center"/>
              <w:rPr>
                <w:rFonts w:ascii="Times New Roman" w:hAnsi="Times New Roman" w:cs="Times New Roman"/>
                <w:b/>
                <w:i/>
                <w:sz w:val="20"/>
                <w:szCs w:val="20"/>
              </w:rPr>
            </w:pPr>
            <w:r w:rsidRPr="006A0C6A">
              <w:rPr>
                <w:rFonts w:ascii="Times New Roman" w:hAnsi="Times New Roman" w:cs="Times New Roman"/>
                <w:b/>
                <w:i/>
                <w:sz w:val="20"/>
                <w:szCs w:val="20"/>
              </w:rPr>
              <w:t>Strategia Rozwoju</w:t>
            </w:r>
          </w:p>
          <w:p w14:paraId="4D14FECF" w14:textId="7D4B7D1C" w:rsidR="006A0C6A" w:rsidRPr="006A0C6A" w:rsidRDefault="006A0C6A" w:rsidP="00371A1F">
            <w:pPr>
              <w:tabs>
                <w:tab w:val="center" w:pos="4536"/>
                <w:tab w:val="right" w:pos="9072"/>
              </w:tabs>
              <w:spacing w:after="0" w:line="276" w:lineRule="auto"/>
              <w:jc w:val="center"/>
              <w:rPr>
                <w:rFonts w:ascii="Times New Roman" w:hAnsi="Times New Roman" w:cs="Times New Roman"/>
                <w:b/>
                <w:i/>
                <w:sz w:val="20"/>
                <w:szCs w:val="20"/>
              </w:rPr>
            </w:pPr>
            <w:r w:rsidRPr="006A0C6A">
              <w:rPr>
                <w:rFonts w:ascii="Times New Roman" w:hAnsi="Times New Roman" w:cs="Times New Roman"/>
                <w:b/>
                <w:i/>
                <w:sz w:val="20"/>
                <w:szCs w:val="20"/>
              </w:rPr>
              <w:t xml:space="preserve"> Powiatu Tarnobrzeskiego</w:t>
            </w:r>
          </w:p>
          <w:p w14:paraId="7720F047" w14:textId="45D959D9" w:rsidR="006A0C6A" w:rsidRDefault="006A0C6A" w:rsidP="00371A1F">
            <w:pPr>
              <w:tabs>
                <w:tab w:val="center" w:pos="4536"/>
                <w:tab w:val="right" w:pos="9072"/>
              </w:tabs>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na l</w:t>
            </w:r>
            <w:r w:rsidRPr="006A0C6A">
              <w:rPr>
                <w:rFonts w:ascii="Times New Roman" w:hAnsi="Times New Roman" w:cs="Times New Roman"/>
                <w:b/>
                <w:i/>
                <w:sz w:val="20"/>
                <w:szCs w:val="20"/>
              </w:rPr>
              <w:t>ata 2015</w:t>
            </w:r>
            <w:r w:rsidR="00761F92">
              <w:rPr>
                <w:rFonts w:ascii="Times New Roman" w:hAnsi="Times New Roman" w:cs="Times New Roman"/>
                <w:b/>
                <w:i/>
                <w:sz w:val="20"/>
                <w:szCs w:val="20"/>
              </w:rPr>
              <w:t>–</w:t>
            </w:r>
            <w:r w:rsidRPr="006A0C6A">
              <w:rPr>
                <w:rFonts w:ascii="Times New Roman" w:hAnsi="Times New Roman" w:cs="Times New Roman"/>
                <w:b/>
                <w:i/>
                <w:sz w:val="20"/>
                <w:szCs w:val="20"/>
              </w:rPr>
              <w:t>2020</w:t>
            </w:r>
          </w:p>
        </w:tc>
        <w:tc>
          <w:tcPr>
            <w:tcW w:w="6140" w:type="dxa"/>
            <w:hideMark/>
          </w:tcPr>
          <w:p w14:paraId="45AED20C" w14:textId="65324E35" w:rsidR="006A0C6A" w:rsidRDefault="006A0C6A" w:rsidP="006A0C6A">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i/>
                <w:sz w:val="20"/>
                <w:szCs w:val="20"/>
              </w:rPr>
              <w:t>Wizja</w:t>
            </w:r>
            <w:r w:rsidRPr="007F64D3">
              <w:rPr>
                <w:rFonts w:ascii="Times New Roman" w:hAnsi="Times New Roman" w:cs="Times New Roman"/>
                <w:bCs/>
                <w:sz w:val="20"/>
                <w:szCs w:val="20"/>
              </w:rPr>
              <w:t>:</w:t>
            </w:r>
            <w:r>
              <w:rPr>
                <w:rFonts w:ascii="Times New Roman" w:hAnsi="Times New Roman" w:cs="Times New Roman"/>
                <w:bCs/>
                <w:sz w:val="20"/>
                <w:szCs w:val="20"/>
              </w:rPr>
              <w:t xml:space="preserve"> </w:t>
            </w:r>
            <w:r w:rsidRPr="006A0C6A">
              <w:rPr>
                <w:rFonts w:ascii="Times New Roman" w:hAnsi="Times New Roman" w:cs="Times New Roman"/>
                <w:bCs/>
                <w:sz w:val="20"/>
                <w:szCs w:val="20"/>
              </w:rPr>
              <w:t>Powiat Tarnobrzeski to aktywny ośrodek gospoda</w:t>
            </w:r>
            <w:r>
              <w:rPr>
                <w:rFonts w:ascii="Times New Roman" w:hAnsi="Times New Roman" w:cs="Times New Roman"/>
                <w:bCs/>
                <w:sz w:val="20"/>
                <w:szCs w:val="20"/>
              </w:rPr>
              <w:t xml:space="preserve">rczy oraz przyjazne, bezpieczne </w:t>
            </w:r>
            <w:r w:rsidRPr="006A0C6A">
              <w:rPr>
                <w:rFonts w:ascii="Times New Roman" w:hAnsi="Times New Roman" w:cs="Times New Roman"/>
                <w:bCs/>
                <w:sz w:val="20"/>
                <w:szCs w:val="20"/>
              </w:rPr>
              <w:t>i ekologiczne miejsce d</w:t>
            </w:r>
            <w:r>
              <w:rPr>
                <w:rFonts w:ascii="Times New Roman" w:hAnsi="Times New Roman" w:cs="Times New Roman"/>
                <w:bCs/>
                <w:sz w:val="20"/>
                <w:szCs w:val="20"/>
              </w:rPr>
              <w:t xml:space="preserve">o życia i rozwoju mieszkańców. </w:t>
            </w:r>
          </w:p>
          <w:p w14:paraId="5EBCF2BF" w14:textId="2099EBB4" w:rsidR="006A0C6A" w:rsidRDefault="006A0C6A" w:rsidP="006A0C6A">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i/>
                <w:sz w:val="20"/>
                <w:szCs w:val="20"/>
              </w:rPr>
              <w:t>Misja:</w:t>
            </w:r>
            <w:r>
              <w:rPr>
                <w:rFonts w:ascii="Times New Roman" w:hAnsi="Times New Roman" w:cs="Times New Roman"/>
                <w:bCs/>
                <w:sz w:val="20"/>
                <w:szCs w:val="20"/>
              </w:rPr>
              <w:t xml:space="preserve"> </w:t>
            </w:r>
            <w:r w:rsidRPr="006A0C6A">
              <w:rPr>
                <w:rFonts w:ascii="Times New Roman" w:hAnsi="Times New Roman" w:cs="Times New Roman"/>
                <w:bCs/>
                <w:sz w:val="20"/>
                <w:szCs w:val="20"/>
              </w:rPr>
              <w:t>Tworzenie aktywnego ośrodka gospodarczego oraz</w:t>
            </w:r>
            <w:r>
              <w:rPr>
                <w:rFonts w:ascii="Times New Roman" w:hAnsi="Times New Roman" w:cs="Times New Roman"/>
                <w:bCs/>
                <w:sz w:val="20"/>
                <w:szCs w:val="20"/>
              </w:rPr>
              <w:t xml:space="preserve"> dbanie </w:t>
            </w:r>
            <w:r w:rsidR="00371A1F">
              <w:rPr>
                <w:rFonts w:ascii="Times New Roman" w:hAnsi="Times New Roman" w:cs="Times New Roman"/>
                <w:bCs/>
                <w:sz w:val="20"/>
                <w:szCs w:val="20"/>
              </w:rPr>
              <w:br/>
            </w:r>
            <w:r>
              <w:rPr>
                <w:rFonts w:ascii="Times New Roman" w:hAnsi="Times New Roman" w:cs="Times New Roman"/>
                <w:bCs/>
                <w:sz w:val="20"/>
                <w:szCs w:val="20"/>
              </w:rPr>
              <w:t xml:space="preserve">o wysoką jakość życia i </w:t>
            </w:r>
            <w:r w:rsidRPr="006A0C6A">
              <w:rPr>
                <w:rFonts w:ascii="Times New Roman" w:hAnsi="Times New Roman" w:cs="Times New Roman"/>
                <w:bCs/>
                <w:sz w:val="20"/>
                <w:szCs w:val="20"/>
              </w:rPr>
              <w:t>wszechstronne możliwości rozwoju mieszk</w:t>
            </w:r>
            <w:r>
              <w:rPr>
                <w:rFonts w:ascii="Times New Roman" w:hAnsi="Times New Roman" w:cs="Times New Roman"/>
                <w:bCs/>
                <w:sz w:val="20"/>
                <w:szCs w:val="20"/>
              </w:rPr>
              <w:t xml:space="preserve">ańców Powiatu Tarnobrzeskiego. </w:t>
            </w:r>
          </w:p>
          <w:p w14:paraId="2DE6292C" w14:textId="77777777" w:rsidR="006A0C6A" w:rsidRPr="007F64D3" w:rsidRDefault="006A0C6A" w:rsidP="006A0C6A">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i/>
                <w:sz w:val="20"/>
                <w:szCs w:val="20"/>
              </w:rPr>
              <w:t>Obszar: Infrastruktura techniczna Powiatu</w:t>
            </w:r>
          </w:p>
          <w:p w14:paraId="71C65BC4" w14:textId="6967247D" w:rsidR="006A0C6A" w:rsidRPr="00982CA5" w:rsidRDefault="006A0C6A" w:rsidP="006A0C6A">
            <w:pPr>
              <w:autoSpaceDE w:val="0"/>
              <w:autoSpaceDN w:val="0"/>
              <w:spacing w:after="0" w:line="276" w:lineRule="auto"/>
              <w:rPr>
                <w:rFonts w:ascii="Times New Roman" w:hAnsi="Times New Roman" w:cs="Times New Roman"/>
                <w:bCs/>
                <w:i/>
                <w:sz w:val="20"/>
                <w:szCs w:val="20"/>
                <w:u w:val="single"/>
              </w:rPr>
            </w:pPr>
            <w:r w:rsidRPr="00982CA5">
              <w:rPr>
                <w:rFonts w:ascii="Times New Roman" w:hAnsi="Times New Roman" w:cs="Times New Roman"/>
                <w:bCs/>
                <w:sz w:val="20"/>
                <w:szCs w:val="20"/>
                <w:u w:val="single"/>
              </w:rPr>
              <w:t>Cel strategiczny 1.</w:t>
            </w:r>
            <w:r w:rsidRPr="00982CA5">
              <w:rPr>
                <w:rFonts w:ascii="Times New Roman" w:hAnsi="Times New Roman" w:cs="Times New Roman"/>
                <w:bCs/>
                <w:i/>
                <w:sz w:val="20"/>
                <w:szCs w:val="20"/>
                <w:u w:val="single"/>
              </w:rPr>
              <w:t xml:space="preserve"> Wysoki stopień rozwoju infrastruktury technicznej.</w:t>
            </w:r>
          </w:p>
          <w:p w14:paraId="7D3F894B" w14:textId="5A182C0C" w:rsidR="00AC7F2A" w:rsidRPr="00AC7F2A" w:rsidRDefault="00AC7F2A" w:rsidP="00AC7F2A">
            <w:pPr>
              <w:pStyle w:val="Bezodstpw"/>
              <w:spacing w:line="276" w:lineRule="auto"/>
              <w:ind w:firstLine="0"/>
              <w:jc w:val="left"/>
              <w:rPr>
                <w:i/>
                <w:sz w:val="20"/>
                <w:szCs w:val="20"/>
              </w:rPr>
            </w:pPr>
            <w:r w:rsidRPr="00982CA5">
              <w:rPr>
                <w:sz w:val="20"/>
                <w:szCs w:val="20"/>
              </w:rPr>
              <w:t>Cel operacyjny 1.</w:t>
            </w:r>
            <w:r w:rsidRPr="00AC7F2A">
              <w:rPr>
                <w:i/>
                <w:sz w:val="20"/>
                <w:szCs w:val="20"/>
              </w:rPr>
              <w:t xml:space="preserve"> Poprawa stanu infrastruktury drogowej </w:t>
            </w:r>
            <w:r>
              <w:rPr>
                <w:i/>
                <w:sz w:val="20"/>
                <w:szCs w:val="20"/>
              </w:rPr>
              <w:t>i kolejowe</w:t>
            </w:r>
            <w:r w:rsidR="00653A9D">
              <w:rPr>
                <w:i/>
                <w:sz w:val="20"/>
                <w:szCs w:val="20"/>
              </w:rPr>
              <w:t>j</w:t>
            </w:r>
            <w:r>
              <w:rPr>
                <w:i/>
                <w:sz w:val="20"/>
                <w:szCs w:val="20"/>
              </w:rPr>
              <w:t>.</w:t>
            </w:r>
          </w:p>
          <w:p w14:paraId="0FDA4D2A" w14:textId="1AE5C021" w:rsidR="00AC7F2A" w:rsidRPr="00AC7F2A" w:rsidRDefault="00AC7F2A" w:rsidP="00AC7F2A">
            <w:pPr>
              <w:pStyle w:val="Bezodstpw"/>
              <w:spacing w:line="276" w:lineRule="auto"/>
              <w:ind w:firstLine="0"/>
              <w:jc w:val="left"/>
              <w:rPr>
                <w:i/>
                <w:sz w:val="20"/>
                <w:szCs w:val="20"/>
              </w:rPr>
            </w:pPr>
            <w:r w:rsidRPr="00982CA5">
              <w:rPr>
                <w:sz w:val="20"/>
                <w:szCs w:val="20"/>
              </w:rPr>
              <w:t>Cel operacyjny 2.</w:t>
            </w:r>
            <w:r w:rsidRPr="00AC7F2A">
              <w:rPr>
                <w:i/>
                <w:sz w:val="20"/>
                <w:szCs w:val="20"/>
              </w:rPr>
              <w:t xml:space="preserve"> Poprawa stanu infrastruktury teleinformatycznej</w:t>
            </w:r>
            <w:r>
              <w:rPr>
                <w:i/>
                <w:sz w:val="20"/>
                <w:szCs w:val="20"/>
              </w:rPr>
              <w:t>.</w:t>
            </w:r>
          </w:p>
          <w:p w14:paraId="44CEEBBF" w14:textId="25060259" w:rsidR="00AC7F2A" w:rsidRPr="00AC7F2A" w:rsidRDefault="00AC7F2A" w:rsidP="00AC7F2A">
            <w:pPr>
              <w:pStyle w:val="Bezodstpw"/>
              <w:spacing w:line="276" w:lineRule="auto"/>
              <w:ind w:firstLine="0"/>
              <w:jc w:val="left"/>
              <w:rPr>
                <w:i/>
                <w:sz w:val="20"/>
                <w:szCs w:val="20"/>
              </w:rPr>
            </w:pPr>
            <w:r w:rsidRPr="00982CA5">
              <w:rPr>
                <w:sz w:val="20"/>
                <w:szCs w:val="20"/>
              </w:rPr>
              <w:t>Cel operacyjny 3.</w:t>
            </w:r>
            <w:r w:rsidRPr="00AC7F2A">
              <w:rPr>
                <w:i/>
                <w:sz w:val="20"/>
                <w:szCs w:val="20"/>
              </w:rPr>
              <w:t xml:space="preserve"> Zwiększona wewnętrzna i zewnętrzna dostępność komunikacyjna</w:t>
            </w:r>
            <w:r>
              <w:rPr>
                <w:i/>
                <w:sz w:val="20"/>
                <w:szCs w:val="20"/>
              </w:rPr>
              <w:t>.</w:t>
            </w:r>
          </w:p>
          <w:p w14:paraId="5136CDA9" w14:textId="7294D989" w:rsidR="00AC7F2A" w:rsidRPr="00AC7F2A" w:rsidRDefault="00AC7F2A" w:rsidP="00AC7F2A">
            <w:pPr>
              <w:pStyle w:val="Bezodstpw"/>
              <w:spacing w:line="276" w:lineRule="auto"/>
              <w:ind w:firstLine="0"/>
              <w:jc w:val="left"/>
              <w:rPr>
                <w:i/>
                <w:sz w:val="20"/>
                <w:szCs w:val="20"/>
              </w:rPr>
            </w:pPr>
            <w:r w:rsidRPr="00982CA5">
              <w:rPr>
                <w:sz w:val="20"/>
                <w:szCs w:val="20"/>
              </w:rPr>
              <w:t>Cel operacyjny 4.</w:t>
            </w:r>
            <w:r w:rsidRPr="00AC7F2A">
              <w:rPr>
                <w:i/>
                <w:sz w:val="20"/>
                <w:szCs w:val="20"/>
              </w:rPr>
              <w:t xml:space="preserve"> Zwiększony dostęp do sieci gazowej, elektrycznej, wodnej i kanalizacyjnej</w:t>
            </w:r>
            <w:r>
              <w:rPr>
                <w:i/>
                <w:sz w:val="20"/>
                <w:szCs w:val="20"/>
              </w:rPr>
              <w:t>.</w:t>
            </w:r>
          </w:p>
          <w:p w14:paraId="6E0FDDBB" w14:textId="77777777" w:rsidR="00AC7F2A" w:rsidRPr="006A0C6A" w:rsidRDefault="00AC7F2A" w:rsidP="006A0C6A">
            <w:pPr>
              <w:autoSpaceDE w:val="0"/>
              <w:autoSpaceDN w:val="0"/>
              <w:spacing w:after="0" w:line="276" w:lineRule="auto"/>
              <w:rPr>
                <w:rFonts w:ascii="Times New Roman" w:hAnsi="Times New Roman" w:cs="Times New Roman"/>
                <w:bCs/>
                <w:i/>
                <w:sz w:val="20"/>
                <w:szCs w:val="20"/>
              </w:rPr>
            </w:pPr>
          </w:p>
          <w:p w14:paraId="61BB65C9" w14:textId="77777777" w:rsidR="006A0C6A" w:rsidRPr="007F64D3" w:rsidRDefault="006A0C6A" w:rsidP="006A0C6A">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i/>
                <w:sz w:val="20"/>
                <w:szCs w:val="20"/>
              </w:rPr>
              <w:t>Obszar: Środowisko, ład przestrzenny i bezpieczeństwo w Powiecie</w:t>
            </w:r>
          </w:p>
          <w:p w14:paraId="6D3CCC53" w14:textId="136AFF33" w:rsidR="006A0C6A" w:rsidRDefault="006A0C6A" w:rsidP="006A0C6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u w:val="single"/>
              </w:rPr>
              <w:t>Cel strategiczny 1.</w:t>
            </w:r>
            <w:r w:rsidRPr="00982CA5">
              <w:rPr>
                <w:rFonts w:ascii="Times New Roman" w:hAnsi="Times New Roman" w:cs="Times New Roman"/>
                <w:bCs/>
                <w:i/>
                <w:sz w:val="20"/>
                <w:szCs w:val="20"/>
                <w:u w:val="single"/>
              </w:rPr>
              <w:t xml:space="preserve"> Wysoka jakość środowiska naturalnego</w:t>
            </w:r>
            <w:r w:rsidRPr="006A0C6A">
              <w:rPr>
                <w:rFonts w:ascii="Times New Roman" w:hAnsi="Times New Roman" w:cs="Times New Roman"/>
                <w:bCs/>
                <w:i/>
                <w:sz w:val="20"/>
                <w:szCs w:val="20"/>
              </w:rPr>
              <w:t>.</w:t>
            </w:r>
          </w:p>
          <w:p w14:paraId="5FB33304" w14:textId="4915E07C" w:rsidR="00AC7F2A" w:rsidRPr="00AC7F2A" w:rsidRDefault="00AC7F2A" w:rsidP="00AC7F2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1.</w:t>
            </w:r>
            <w:r w:rsidRPr="00AC7F2A">
              <w:rPr>
                <w:rFonts w:ascii="Times New Roman" w:hAnsi="Times New Roman" w:cs="Times New Roman"/>
                <w:bCs/>
                <w:i/>
                <w:sz w:val="20"/>
                <w:szCs w:val="20"/>
              </w:rPr>
              <w:t xml:space="preserve"> Poprawienie efektywności systemu gospodarki odpadami komunalnymi</w:t>
            </w:r>
            <w:r>
              <w:rPr>
                <w:rFonts w:ascii="Times New Roman" w:hAnsi="Times New Roman" w:cs="Times New Roman"/>
                <w:bCs/>
                <w:i/>
                <w:sz w:val="20"/>
                <w:szCs w:val="20"/>
              </w:rPr>
              <w:t>.</w:t>
            </w:r>
          </w:p>
          <w:p w14:paraId="78B91689" w14:textId="5F97DC99" w:rsidR="00AC7F2A" w:rsidRPr="00AC7F2A" w:rsidRDefault="00AC7F2A" w:rsidP="00AC7F2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2.</w:t>
            </w:r>
            <w:r w:rsidRPr="00AC7F2A">
              <w:rPr>
                <w:rFonts w:ascii="Times New Roman" w:hAnsi="Times New Roman" w:cs="Times New Roman"/>
                <w:bCs/>
                <w:i/>
                <w:sz w:val="20"/>
                <w:szCs w:val="20"/>
              </w:rPr>
              <w:t xml:space="preserve"> Propagowanie rolnictwa proekologicznego we współpracy z Agencją Restrukturyzacji i Modernizacji Rolnictwa</w:t>
            </w:r>
            <w:r>
              <w:rPr>
                <w:rFonts w:ascii="Times New Roman" w:hAnsi="Times New Roman" w:cs="Times New Roman"/>
                <w:bCs/>
                <w:i/>
                <w:sz w:val="20"/>
                <w:szCs w:val="20"/>
              </w:rPr>
              <w:t>.</w:t>
            </w:r>
          </w:p>
          <w:p w14:paraId="536A485E" w14:textId="441346CD" w:rsidR="00AC7F2A" w:rsidRPr="006A0C6A" w:rsidRDefault="00AC7F2A" w:rsidP="00AC7F2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3.</w:t>
            </w:r>
            <w:r w:rsidRPr="00AC7F2A">
              <w:rPr>
                <w:rFonts w:ascii="Times New Roman" w:hAnsi="Times New Roman" w:cs="Times New Roman"/>
                <w:bCs/>
                <w:i/>
                <w:sz w:val="20"/>
                <w:szCs w:val="20"/>
              </w:rPr>
              <w:t xml:space="preserve"> Poprawa zachowań proekologicznych mieszkańców Powiatu</w:t>
            </w:r>
            <w:r>
              <w:rPr>
                <w:rFonts w:ascii="Times New Roman" w:hAnsi="Times New Roman" w:cs="Times New Roman"/>
                <w:bCs/>
                <w:i/>
                <w:sz w:val="20"/>
                <w:szCs w:val="20"/>
              </w:rPr>
              <w:t>.</w:t>
            </w:r>
          </w:p>
          <w:p w14:paraId="5077731A" w14:textId="20C602FE" w:rsidR="006A0C6A" w:rsidRPr="00982CA5" w:rsidRDefault="006A0C6A" w:rsidP="006A0C6A">
            <w:pPr>
              <w:autoSpaceDE w:val="0"/>
              <w:autoSpaceDN w:val="0"/>
              <w:spacing w:after="0" w:line="276" w:lineRule="auto"/>
              <w:rPr>
                <w:rFonts w:ascii="Times New Roman" w:hAnsi="Times New Roman" w:cs="Times New Roman"/>
                <w:bCs/>
                <w:i/>
                <w:sz w:val="20"/>
                <w:szCs w:val="20"/>
                <w:u w:val="single"/>
              </w:rPr>
            </w:pPr>
            <w:r w:rsidRPr="00982CA5">
              <w:rPr>
                <w:rFonts w:ascii="Times New Roman" w:hAnsi="Times New Roman" w:cs="Times New Roman"/>
                <w:bCs/>
                <w:sz w:val="20"/>
                <w:szCs w:val="20"/>
                <w:u w:val="single"/>
              </w:rPr>
              <w:t>Cel strategiczny 2.</w:t>
            </w:r>
            <w:r w:rsidRPr="00982CA5">
              <w:rPr>
                <w:rFonts w:ascii="Times New Roman" w:hAnsi="Times New Roman" w:cs="Times New Roman"/>
                <w:bCs/>
                <w:i/>
                <w:sz w:val="20"/>
                <w:szCs w:val="20"/>
                <w:u w:val="single"/>
              </w:rPr>
              <w:t xml:space="preserve">  Harmonijny ład przestrzenny.</w:t>
            </w:r>
          </w:p>
          <w:p w14:paraId="41B8482B" w14:textId="4C2F44B7" w:rsidR="00AC7F2A" w:rsidRPr="00AC7F2A" w:rsidRDefault="00AC7F2A" w:rsidP="00AC7F2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1.</w:t>
            </w:r>
            <w:r w:rsidRPr="00AC7F2A">
              <w:rPr>
                <w:rFonts w:ascii="Times New Roman" w:hAnsi="Times New Roman" w:cs="Times New Roman"/>
                <w:bCs/>
                <w:i/>
                <w:sz w:val="20"/>
                <w:szCs w:val="20"/>
              </w:rPr>
              <w:t xml:space="preserve"> Udoskonalony ład przestrzenny Powiatu.</w:t>
            </w:r>
          </w:p>
          <w:p w14:paraId="55B57C87" w14:textId="07B852F0" w:rsidR="00AC7F2A" w:rsidRPr="00AC7F2A" w:rsidRDefault="00AC7F2A" w:rsidP="00AC7F2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2.</w:t>
            </w:r>
            <w:r w:rsidRPr="00AC7F2A">
              <w:rPr>
                <w:rFonts w:ascii="Times New Roman" w:hAnsi="Times New Roman" w:cs="Times New Roman"/>
                <w:bCs/>
                <w:i/>
                <w:sz w:val="20"/>
                <w:szCs w:val="20"/>
              </w:rPr>
              <w:t xml:space="preserve"> Poprawa estetyki przestrzeni na terenie Powiatu.</w:t>
            </w:r>
          </w:p>
          <w:p w14:paraId="32900243" w14:textId="2E7717E4" w:rsidR="00AC7F2A" w:rsidRDefault="00AC7F2A" w:rsidP="00AC7F2A">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3.</w:t>
            </w:r>
            <w:r w:rsidRPr="00AC7F2A">
              <w:rPr>
                <w:rFonts w:ascii="Times New Roman" w:hAnsi="Times New Roman" w:cs="Times New Roman"/>
                <w:bCs/>
                <w:i/>
                <w:sz w:val="20"/>
                <w:szCs w:val="20"/>
              </w:rPr>
              <w:t xml:space="preserve"> Poprawa poziomu bezpieczeństwa.</w:t>
            </w:r>
          </w:p>
          <w:p w14:paraId="13EB2591" w14:textId="77777777" w:rsidR="00982CA5" w:rsidRPr="006A0C6A" w:rsidRDefault="00982CA5" w:rsidP="00AC7F2A">
            <w:pPr>
              <w:autoSpaceDE w:val="0"/>
              <w:autoSpaceDN w:val="0"/>
              <w:spacing w:after="0" w:line="276" w:lineRule="auto"/>
              <w:rPr>
                <w:rFonts w:ascii="Times New Roman" w:hAnsi="Times New Roman" w:cs="Times New Roman"/>
                <w:bCs/>
                <w:i/>
                <w:sz w:val="20"/>
                <w:szCs w:val="20"/>
              </w:rPr>
            </w:pPr>
          </w:p>
          <w:p w14:paraId="11879C51" w14:textId="77777777" w:rsidR="006A0C6A" w:rsidRPr="007F64D3" w:rsidRDefault="006A0C6A" w:rsidP="006A0C6A">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i/>
                <w:sz w:val="20"/>
                <w:szCs w:val="20"/>
              </w:rPr>
              <w:t>Obszar: Kapitał ludzki i Włączenie społeczne</w:t>
            </w:r>
          </w:p>
          <w:p w14:paraId="69B57D0B" w14:textId="13FFFCD7" w:rsidR="006A0C6A" w:rsidRPr="00982CA5" w:rsidRDefault="006A0C6A" w:rsidP="006A0C6A">
            <w:pPr>
              <w:autoSpaceDE w:val="0"/>
              <w:autoSpaceDN w:val="0"/>
              <w:spacing w:after="0" w:line="276" w:lineRule="auto"/>
              <w:rPr>
                <w:rFonts w:ascii="Times New Roman" w:hAnsi="Times New Roman" w:cs="Times New Roman"/>
                <w:bCs/>
                <w:i/>
                <w:sz w:val="20"/>
                <w:szCs w:val="20"/>
                <w:u w:val="single"/>
              </w:rPr>
            </w:pPr>
            <w:r w:rsidRPr="00982CA5">
              <w:rPr>
                <w:rFonts w:ascii="Times New Roman" w:hAnsi="Times New Roman" w:cs="Times New Roman"/>
                <w:bCs/>
                <w:sz w:val="20"/>
                <w:szCs w:val="20"/>
                <w:u w:val="single"/>
              </w:rPr>
              <w:t>Cel strategiczny 1.</w:t>
            </w:r>
            <w:r w:rsidRPr="00982CA5">
              <w:rPr>
                <w:rFonts w:ascii="Times New Roman" w:hAnsi="Times New Roman" w:cs="Times New Roman"/>
                <w:bCs/>
                <w:i/>
                <w:sz w:val="20"/>
                <w:szCs w:val="20"/>
                <w:u w:val="single"/>
              </w:rPr>
              <w:t xml:space="preserve">  Wysoka jakość szkolnictwa, usług medycznych, usług publicznych i dostępność kultury.</w:t>
            </w:r>
          </w:p>
          <w:p w14:paraId="5A8BD9AF" w14:textId="564A2ABA" w:rsidR="00AC7F2A" w:rsidRPr="00AC7F2A" w:rsidRDefault="00AC7F2A" w:rsidP="00AC7F2A">
            <w:pPr>
              <w:pStyle w:val="Bezodstpw"/>
              <w:spacing w:line="276" w:lineRule="auto"/>
              <w:ind w:firstLine="0"/>
              <w:jc w:val="left"/>
              <w:rPr>
                <w:i/>
                <w:sz w:val="20"/>
                <w:szCs w:val="20"/>
              </w:rPr>
            </w:pPr>
            <w:r w:rsidRPr="00982CA5">
              <w:rPr>
                <w:sz w:val="20"/>
                <w:szCs w:val="20"/>
              </w:rPr>
              <w:t>Cel operacyjny 1.</w:t>
            </w:r>
            <w:r w:rsidRPr="00AC7F2A">
              <w:rPr>
                <w:i/>
                <w:sz w:val="20"/>
                <w:szCs w:val="20"/>
              </w:rPr>
              <w:t xml:space="preserve"> Rozwój szkolnictwa i modernizacja bazy oświatowej.</w:t>
            </w:r>
          </w:p>
          <w:p w14:paraId="422AF826" w14:textId="4AF58511" w:rsidR="00AC7F2A" w:rsidRPr="00AC7F2A" w:rsidRDefault="00AC7F2A" w:rsidP="00AC7F2A">
            <w:pPr>
              <w:pStyle w:val="Bezodstpw"/>
              <w:spacing w:line="276" w:lineRule="auto"/>
              <w:ind w:firstLine="0"/>
              <w:jc w:val="left"/>
              <w:rPr>
                <w:i/>
                <w:sz w:val="20"/>
                <w:szCs w:val="20"/>
              </w:rPr>
            </w:pPr>
            <w:r w:rsidRPr="00982CA5">
              <w:rPr>
                <w:sz w:val="20"/>
                <w:szCs w:val="20"/>
              </w:rPr>
              <w:t>Cel operacyjny 2</w:t>
            </w:r>
            <w:r w:rsidRPr="00AC7F2A">
              <w:rPr>
                <w:i/>
                <w:sz w:val="20"/>
                <w:szCs w:val="20"/>
              </w:rPr>
              <w:t>. Unowocześnienie bazy szkolnictwa zawodowego.</w:t>
            </w:r>
          </w:p>
          <w:p w14:paraId="057EA106" w14:textId="77777777" w:rsidR="00AC7F2A" w:rsidRPr="00AC7F2A" w:rsidRDefault="00AC7F2A" w:rsidP="00AC7F2A">
            <w:pPr>
              <w:pStyle w:val="Bezodstpw"/>
              <w:spacing w:line="276" w:lineRule="auto"/>
              <w:ind w:firstLine="0"/>
              <w:jc w:val="left"/>
              <w:rPr>
                <w:i/>
                <w:sz w:val="20"/>
                <w:szCs w:val="20"/>
              </w:rPr>
            </w:pPr>
            <w:r w:rsidRPr="00982CA5">
              <w:rPr>
                <w:sz w:val="20"/>
                <w:szCs w:val="20"/>
              </w:rPr>
              <w:lastRenderedPageBreak/>
              <w:t>Cel operacyjny 3.</w:t>
            </w:r>
            <w:r w:rsidRPr="00AC7F2A">
              <w:rPr>
                <w:i/>
                <w:sz w:val="20"/>
                <w:szCs w:val="20"/>
              </w:rPr>
              <w:t xml:space="preserve"> Rozwijanie programów edukacyjnych, kulturalnych.</w:t>
            </w:r>
          </w:p>
          <w:p w14:paraId="65F42723" w14:textId="47778C3D" w:rsidR="00AC7F2A" w:rsidRPr="00AC7F2A" w:rsidRDefault="00AC7F2A" w:rsidP="00AC7F2A">
            <w:pPr>
              <w:pStyle w:val="Bezodstpw"/>
              <w:spacing w:line="276" w:lineRule="auto"/>
              <w:ind w:firstLine="0"/>
              <w:jc w:val="left"/>
              <w:rPr>
                <w:i/>
                <w:sz w:val="20"/>
                <w:szCs w:val="20"/>
              </w:rPr>
            </w:pPr>
            <w:r w:rsidRPr="00982CA5">
              <w:rPr>
                <w:sz w:val="20"/>
                <w:szCs w:val="20"/>
              </w:rPr>
              <w:t>Cel operacyjny 4.</w:t>
            </w:r>
            <w:r w:rsidRPr="00AC7F2A">
              <w:rPr>
                <w:i/>
                <w:sz w:val="20"/>
                <w:szCs w:val="20"/>
              </w:rPr>
              <w:t xml:space="preserve"> Budowa, modernizacja oraz rozbudowa istniejącej bazy i infrastruktury szpitalnej.</w:t>
            </w:r>
          </w:p>
          <w:p w14:paraId="628E6040" w14:textId="77777777" w:rsidR="00AC7F2A" w:rsidRPr="00AC7F2A" w:rsidRDefault="00AC7F2A" w:rsidP="00AC7F2A">
            <w:pPr>
              <w:pStyle w:val="Bezodstpw"/>
              <w:spacing w:line="276" w:lineRule="auto"/>
              <w:ind w:firstLine="0"/>
              <w:jc w:val="left"/>
              <w:rPr>
                <w:i/>
                <w:sz w:val="20"/>
                <w:szCs w:val="20"/>
              </w:rPr>
            </w:pPr>
            <w:r w:rsidRPr="00982CA5">
              <w:rPr>
                <w:sz w:val="20"/>
                <w:szCs w:val="20"/>
              </w:rPr>
              <w:t>Cel operacyjny 5.</w:t>
            </w:r>
            <w:r w:rsidRPr="00AC7F2A">
              <w:rPr>
                <w:i/>
                <w:sz w:val="20"/>
                <w:szCs w:val="20"/>
              </w:rPr>
              <w:t xml:space="preserve">  Zwiększanie dostępności usług medycznych dla mieszkańców Powiatu.</w:t>
            </w:r>
          </w:p>
          <w:p w14:paraId="0B0F5EBB" w14:textId="7464DA1C" w:rsidR="00AC7F2A" w:rsidRPr="00AC7F2A" w:rsidRDefault="00AC7F2A" w:rsidP="00AC7F2A">
            <w:pPr>
              <w:pStyle w:val="Bezodstpw"/>
              <w:spacing w:line="276" w:lineRule="auto"/>
              <w:ind w:firstLine="0"/>
              <w:jc w:val="left"/>
              <w:rPr>
                <w:i/>
                <w:sz w:val="20"/>
                <w:szCs w:val="20"/>
              </w:rPr>
            </w:pPr>
            <w:r w:rsidRPr="00982CA5">
              <w:rPr>
                <w:sz w:val="20"/>
                <w:szCs w:val="20"/>
              </w:rPr>
              <w:t>Cel operacyjny 6.</w:t>
            </w:r>
            <w:r w:rsidRPr="00AC7F2A">
              <w:rPr>
                <w:i/>
                <w:sz w:val="20"/>
                <w:szCs w:val="20"/>
              </w:rPr>
              <w:t xml:space="preserve"> Propagowanie zdrowego stylu życia poprzez m.in. zwiększenie dostępności do obiektów sportowo-rekreacyjnych.</w:t>
            </w:r>
          </w:p>
          <w:p w14:paraId="73EE5D44" w14:textId="77777777" w:rsidR="00E70613" w:rsidRPr="00AC7F2A" w:rsidRDefault="00AC7F2A" w:rsidP="00E70613">
            <w:pPr>
              <w:pStyle w:val="Bezodstpw"/>
              <w:spacing w:line="276" w:lineRule="auto"/>
              <w:ind w:firstLine="0"/>
              <w:jc w:val="left"/>
              <w:rPr>
                <w:i/>
                <w:sz w:val="20"/>
                <w:szCs w:val="20"/>
              </w:rPr>
            </w:pPr>
            <w:r w:rsidRPr="00982CA5">
              <w:rPr>
                <w:sz w:val="20"/>
                <w:szCs w:val="20"/>
              </w:rPr>
              <w:t>Cel operacyjny 7</w:t>
            </w:r>
            <w:r w:rsidRPr="00AC7F2A">
              <w:rPr>
                <w:i/>
                <w:sz w:val="20"/>
                <w:szCs w:val="20"/>
              </w:rPr>
              <w:t xml:space="preserve">. </w:t>
            </w:r>
            <w:r w:rsidR="00E70613">
              <w:rPr>
                <w:i/>
                <w:sz w:val="20"/>
                <w:szCs w:val="20"/>
              </w:rPr>
              <w:t>Wszechstronny rozwój psycho-fizyczny</w:t>
            </w:r>
            <w:r w:rsidR="00E70613" w:rsidRPr="00AC7F2A">
              <w:rPr>
                <w:i/>
                <w:sz w:val="20"/>
                <w:szCs w:val="20"/>
              </w:rPr>
              <w:t xml:space="preserve"> mieszkańców Powiatu w każdym wieku.</w:t>
            </w:r>
          </w:p>
          <w:p w14:paraId="2CF17B09" w14:textId="4B7CCF21" w:rsidR="00AC7F2A" w:rsidRPr="00AC7F2A" w:rsidRDefault="00AC7F2A" w:rsidP="00AC7F2A">
            <w:pPr>
              <w:pStyle w:val="Bezodstpw"/>
              <w:spacing w:line="276" w:lineRule="auto"/>
              <w:ind w:firstLine="0"/>
              <w:jc w:val="left"/>
              <w:rPr>
                <w:i/>
                <w:sz w:val="20"/>
                <w:szCs w:val="20"/>
              </w:rPr>
            </w:pPr>
            <w:r w:rsidRPr="00982CA5">
              <w:rPr>
                <w:sz w:val="20"/>
                <w:szCs w:val="20"/>
              </w:rPr>
              <w:t>Cel operacyjny 8</w:t>
            </w:r>
            <w:r>
              <w:rPr>
                <w:i/>
                <w:sz w:val="20"/>
                <w:szCs w:val="20"/>
              </w:rPr>
              <w:t xml:space="preserve">. </w:t>
            </w:r>
            <w:r w:rsidR="00E70613">
              <w:rPr>
                <w:i/>
                <w:sz w:val="20"/>
                <w:szCs w:val="20"/>
              </w:rPr>
              <w:t>Podnoszenie poziomu usług publicznych.</w:t>
            </w:r>
          </w:p>
          <w:p w14:paraId="29DC5F4B" w14:textId="26F8268E" w:rsidR="00AC7F2A" w:rsidRPr="00AC7F2A" w:rsidRDefault="00AC7F2A" w:rsidP="00AC7F2A">
            <w:pPr>
              <w:pStyle w:val="Bezodstpw"/>
              <w:spacing w:line="276" w:lineRule="auto"/>
              <w:ind w:firstLine="0"/>
              <w:jc w:val="left"/>
              <w:rPr>
                <w:bCs/>
                <w:i/>
                <w:sz w:val="20"/>
                <w:szCs w:val="20"/>
              </w:rPr>
            </w:pPr>
            <w:r w:rsidRPr="00982CA5">
              <w:rPr>
                <w:sz w:val="20"/>
                <w:szCs w:val="20"/>
              </w:rPr>
              <w:t>Cel operacyjny 9.</w:t>
            </w:r>
            <w:r w:rsidRPr="00AC7F2A">
              <w:rPr>
                <w:i/>
                <w:sz w:val="20"/>
                <w:szCs w:val="20"/>
              </w:rPr>
              <w:t xml:space="preserve"> Zwiększenie zainteresowania mieszkańców aktywnym uczestnictwem w kulturze.</w:t>
            </w:r>
          </w:p>
          <w:p w14:paraId="5957A5C7" w14:textId="51D637A2" w:rsidR="006A0C6A" w:rsidRPr="00982CA5" w:rsidRDefault="006A0C6A" w:rsidP="006A0C6A">
            <w:pPr>
              <w:autoSpaceDE w:val="0"/>
              <w:autoSpaceDN w:val="0"/>
              <w:spacing w:after="0" w:line="276" w:lineRule="auto"/>
              <w:rPr>
                <w:rFonts w:ascii="Times New Roman" w:hAnsi="Times New Roman" w:cs="Times New Roman"/>
                <w:bCs/>
                <w:sz w:val="20"/>
                <w:szCs w:val="20"/>
                <w:u w:val="single"/>
              </w:rPr>
            </w:pPr>
            <w:r w:rsidRPr="00982CA5">
              <w:rPr>
                <w:rFonts w:ascii="Times New Roman" w:hAnsi="Times New Roman" w:cs="Times New Roman"/>
                <w:bCs/>
                <w:sz w:val="20"/>
                <w:szCs w:val="20"/>
                <w:u w:val="single"/>
              </w:rPr>
              <w:t xml:space="preserve">Cel strategiczny 2. </w:t>
            </w:r>
            <w:r w:rsidRPr="00982CA5">
              <w:rPr>
                <w:rFonts w:ascii="Times New Roman" w:hAnsi="Times New Roman" w:cs="Times New Roman"/>
                <w:bCs/>
                <w:i/>
                <w:sz w:val="20"/>
                <w:szCs w:val="20"/>
                <w:u w:val="single"/>
              </w:rPr>
              <w:t xml:space="preserve">Kompleksowe wsparcie mieszkańców powiatu </w:t>
            </w:r>
            <w:r w:rsidR="00F50A7D">
              <w:rPr>
                <w:rFonts w:ascii="Times New Roman" w:hAnsi="Times New Roman" w:cs="Times New Roman"/>
                <w:bCs/>
                <w:i/>
                <w:sz w:val="20"/>
                <w:szCs w:val="20"/>
                <w:u w:val="single"/>
              </w:rPr>
              <w:br/>
            </w:r>
            <w:r w:rsidRPr="00982CA5">
              <w:rPr>
                <w:rFonts w:ascii="Times New Roman" w:hAnsi="Times New Roman" w:cs="Times New Roman"/>
                <w:bCs/>
                <w:i/>
                <w:sz w:val="20"/>
                <w:szCs w:val="20"/>
                <w:u w:val="single"/>
              </w:rPr>
              <w:t>w rozwiązywaniu problemów społecznych.</w:t>
            </w:r>
          </w:p>
          <w:p w14:paraId="4A83FE3E" w14:textId="181EC11D" w:rsidR="00982CA5" w:rsidRPr="00982CA5" w:rsidRDefault="00982CA5" w:rsidP="00982CA5">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1.</w:t>
            </w:r>
            <w:r w:rsidRPr="00982CA5">
              <w:rPr>
                <w:rFonts w:ascii="Times New Roman" w:hAnsi="Times New Roman" w:cs="Times New Roman"/>
                <w:bCs/>
                <w:i/>
                <w:sz w:val="20"/>
                <w:szCs w:val="20"/>
              </w:rPr>
              <w:t xml:space="preserve"> Wsparcie</w:t>
            </w:r>
            <w:r>
              <w:rPr>
                <w:rFonts w:ascii="Times New Roman" w:hAnsi="Times New Roman" w:cs="Times New Roman"/>
                <w:bCs/>
                <w:i/>
                <w:sz w:val="20"/>
                <w:szCs w:val="20"/>
              </w:rPr>
              <w:t xml:space="preserve"> rodzin naturalnych z dziećmi </w:t>
            </w:r>
            <w:r w:rsidR="00371A1F">
              <w:rPr>
                <w:rFonts w:ascii="Times New Roman" w:hAnsi="Times New Roman" w:cs="Times New Roman"/>
                <w:bCs/>
                <w:i/>
                <w:sz w:val="20"/>
                <w:szCs w:val="20"/>
              </w:rPr>
              <w:br/>
            </w:r>
            <w:r>
              <w:rPr>
                <w:rFonts w:ascii="Times New Roman" w:hAnsi="Times New Roman" w:cs="Times New Roman"/>
                <w:bCs/>
                <w:i/>
                <w:sz w:val="20"/>
                <w:szCs w:val="20"/>
              </w:rPr>
              <w:t xml:space="preserve">w </w:t>
            </w:r>
            <w:r w:rsidRPr="00982CA5">
              <w:rPr>
                <w:rFonts w:ascii="Times New Roman" w:hAnsi="Times New Roman" w:cs="Times New Roman"/>
                <w:bCs/>
                <w:i/>
                <w:sz w:val="20"/>
                <w:szCs w:val="20"/>
              </w:rPr>
              <w:t>rozwiązywaniu problemów</w:t>
            </w:r>
            <w:r w:rsidR="00E70613">
              <w:rPr>
                <w:rFonts w:ascii="Times New Roman" w:hAnsi="Times New Roman" w:cs="Times New Roman"/>
                <w:bCs/>
                <w:i/>
                <w:sz w:val="20"/>
                <w:szCs w:val="20"/>
              </w:rPr>
              <w:t>.</w:t>
            </w:r>
          </w:p>
          <w:p w14:paraId="44BD6B43" w14:textId="791D92CF" w:rsidR="00982CA5" w:rsidRPr="00982CA5" w:rsidRDefault="00982CA5" w:rsidP="00982CA5">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2.</w:t>
            </w:r>
            <w:r w:rsidRPr="00982CA5">
              <w:rPr>
                <w:rFonts w:ascii="Times New Roman" w:hAnsi="Times New Roman" w:cs="Times New Roman"/>
                <w:bCs/>
                <w:i/>
                <w:sz w:val="20"/>
                <w:szCs w:val="20"/>
              </w:rPr>
              <w:t xml:space="preserve"> Wsparcie osób i rodzin zagrożonych wykluczeniem społecznym, w tym pozostających w kryzysie.</w:t>
            </w:r>
          </w:p>
          <w:p w14:paraId="31C8C1E8" w14:textId="412510EE" w:rsidR="00982CA5" w:rsidRPr="00982CA5" w:rsidRDefault="00982CA5" w:rsidP="00982CA5">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3.</w:t>
            </w:r>
            <w:r w:rsidRPr="00982CA5">
              <w:rPr>
                <w:rFonts w:ascii="Times New Roman" w:hAnsi="Times New Roman" w:cs="Times New Roman"/>
                <w:bCs/>
                <w:i/>
                <w:sz w:val="20"/>
                <w:szCs w:val="20"/>
              </w:rPr>
              <w:t xml:space="preserve"> Organizacja zastępczych form opieki nad dzieckiem.</w:t>
            </w:r>
          </w:p>
          <w:p w14:paraId="7DC3AF94" w14:textId="203678AD" w:rsidR="00982CA5" w:rsidRPr="00982CA5" w:rsidRDefault="00982CA5" w:rsidP="00982CA5">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4</w:t>
            </w:r>
            <w:r w:rsidRPr="00982CA5">
              <w:rPr>
                <w:rFonts w:ascii="Times New Roman" w:hAnsi="Times New Roman" w:cs="Times New Roman"/>
                <w:bCs/>
                <w:i/>
                <w:sz w:val="20"/>
                <w:szCs w:val="20"/>
              </w:rPr>
              <w:t>. Poprawa jakości życia seniorów i osób niepełnosprawnych.</w:t>
            </w:r>
          </w:p>
          <w:p w14:paraId="5733B9D9" w14:textId="36BA16E3" w:rsidR="00982CA5" w:rsidRPr="00982CA5" w:rsidRDefault="00982CA5" w:rsidP="00982CA5">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5.</w:t>
            </w:r>
            <w:r w:rsidRPr="00982CA5">
              <w:rPr>
                <w:rFonts w:ascii="Times New Roman" w:hAnsi="Times New Roman" w:cs="Times New Roman"/>
                <w:bCs/>
                <w:i/>
                <w:sz w:val="20"/>
                <w:szCs w:val="20"/>
              </w:rPr>
              <w:t xml:space="preserve"> Zwiększenie udziału osób starszych </w:t>
            </w:r>
            <w:r w:rsidR="00371A1F">
              <w:rPr>
                <w:rFonts w:ascii="Times New Roman" w:hAnsi="Times New Roman" w:cs="Times New Roman"/>
                <w:bCs/>
                <w:i/>
                <w:sz w:val="20"/>
                <w:szCs w:val="20"/>
              </w:rPr>
              <w:br/>
            </w:r>
            <w:r w:rsidRPr="00982CA5">
              <w:rPr>
                <w:rFonts w:ascii="Times New Roman" w:hAnsi="Times New Roman" w:cs="Times New Roman"/>
                <w:bCs/>
                <w:i/>
                <w:sz w:val="20"/>
                <w:szCs w:val="20"/>
              </w:rPr>
              <w:t>i niepełnosprawnych w życiu społecznym.</w:t>
            </w:r>
          </w:p>
          <w:p w14:paraId="4AA9D84C" w14:textId="5FA8C49C" w:rsidR="00982CA5" w:rsidRPr="006A0C6A" w:rsidRDefault="00982CA5" w:rsidP="00982CA5">
            <w:pPr>
              <w:autoSpaceDE w:val="0"/>
              <w:autoSpaceDN w:val="0"/>
              <w:spacing w:after="0" w:line="276" w:lineRule="auto"/>
              <w:rPr>
                <w:rFonts w:ascii="Times New Roman" w:hAnsi="Times New Roman" w:cs="Times New Roman"/>
                <w:bCs/>
                <w:i/>
                <w:sz w:val="20"/>
                <w:szCs w:val="20"/>
              </w:rPr>
            </w:pPr>
            <w:r w:rsidRPr="00982CA5">
              <w:rPr>
                <w:rFonts w:ascii="Times New Roman" w:hAnsi="Times New Roman" w:cs="Times New Roman"/>
                <w:bCs/>
                <w:sz w:val="20"/>
                <w:szCs w:val="20"/>
              </w:rPr>
              <w:t>Cel operacyjny 6.</w:t>
            </w:r>
            <w:r w:rsidRPr="00982CA5">
              <w:rPr>
                <w:rFonts w:ascii="Times New Roman" w:hAnsi="Times New Roman" w:cs="Times New Roman"/>
                <w:bCs/>
                <w:i/>
                <w:sz w:val="20"/>
                <w:szCs w:val="20"/>
              </w:rPr>
              <w:t xml:space="preserve"> Optymalne zagospodarowanie infrastruktury niezbędnej do rozwiązywania problemów społecznych.</w:t>
            </w:r>
          </w:p>
          <w:p w14:paraId="127FB929" w14:textId="3B0E4849" w:rsidR="006A0C6A" w:rsidRDefault="006A0C6A" w:rsidP="00264BF9">
            <w:pPr>
              <w:autoSpaceDE w:val="0"/>
              <w:autoSpaceDN w:val="0"/>
              <w:spacing w:after="0" w:line="276" w:lineRule="auto"/>
              <w:rPr>
                <w:rFonts w:ascii="Times New Roman" w:hAnsi="Times New Roman" w:cs="Times New Roman"/>
                <w:bCs/>
                <w:i/>
                <w:sz w:val="20"/>
                <w:szCs w:val="20"/>
                <w:u w:val="single"/>
              </w:rPr>
            </w:pPr>
            <w:r w:rsidRPr="00982CA5">
              <w:rPr>
                <w:rFonts w:ascii="Times New Roman" w:hAnsi="Times New Roman" w:cs="Times New Roman"/>
                <w:bCs/>
                <w:sz w:val="20"/>
                <w:szCs w:val="20"/>
                <w:u w:val="single"/>
              </w:rPr>
              <w:t>Cel strategiczny 3.</w:t>
            </w:r>
            <w:r w:rsidRPr="00982CA5">
              <w:rPr>
                <w:rFonts w:ascii="Times New Roman" w:hAnsi="Times New Roman" w:cs="Times New Roman"/>
                <w:bCs/>
                <w:i/>
                <w:sz w:val="20"/>
                <w:szCs w:val="20"/>
                <w:u w:val="single"/>
              </w:rPr>
              <w:t xml:space="preserve"> Wzrost adaptacyjności mieszkańców na tarnobrzeskim rynku pracy.</w:t>
            </w:r>
          </w:p>
          <w:p w14:paraId="72D734FF" w14:textId="4CD1BC03" w:rsidR="00264BF9" w:rsidRPr="00264BF9" w:rsidRDefault="00264BF9" w:rsidP="00264BF9">
            <w:pPr>
              <w:pStyle w:val="Tekstkomentarza"/>
              <w:spacing w:line="276" w:lineRule="auto"/>
              <w:rPr>
                <w:rFonts w:ascii="Times New Roman" w:hAnsi="Times New Roman" w:cs="Times New Roman"/>
                <w:i/>
              </w:rPr>
            </w:pPr>
            <w:r w:rsidRPr="00264BF9">
              <w:rPr>
                <w:rFonts w:ascii="Times New Roman" w:hAnsi="Times New Roman" w:cs="Times New Roman"/>
              </w:rPr>
              <w:t xml:space="preserve">Cel operacyjny 1. </w:t>
            </w:r>
            <w:r w:rsidRPr="00264BF9">
              <w:rPr>
                <w:rFonts w:ascii="Times New Roman" w:hAnsi="Times New Roman" w:cs="Times New Roman"/>
                <w:i/>
              </w:rPr>
              <w:t>Wsparcie w obszarze zatrudnienia dla osób bezrobotnych i poszukujących pracy oraz współpraca z pracodawcami.</w:t>
            </w:r>
            <w:r w:rsidRPr="00264BF9">
              <w:rPr>
                <w:rFonts w:ascii="Times New Roman" w:hAnsi="Times New Roman" w:cs="Times New Roman"/>
              </w:rPr>
              <w:t xml:space="preserve"> </w:t>
            </w:r>
            <w:r>
              <w:rPr>
                <w:rFonts w:ascii="Times New Roman" w:hAnsi="Times New Roman" w:cs="Times New Roman"/>
              </w:rPr>
              <w:br/>
            </w:r>
            <w:r w:rsidRPr="00264BF9">
              <w:rPr>
                <w:rFonts w:ascii="Times New Roman" w:hAnsi="Times New Roman" w:cs="Times New Roman"/>
              </w:rPr>
              <w:t xml:space="preserve">Cel operacyjny 3. </w:t>
            </w:r>
            <w:r w:rsidRPr="00264BF9">
              <w:rPr>
                <w:rFonts w:ascii="Times New Roman" w:hAnsi="Times New Roman" w:cs="Times New Roman"/>
                <w:i/>
              </w:rPr>
              <w:t>Rozwój współpracy publicznych służb zatrudnienia z instytucjami rynku pracy, pomocy społecznej, organizacjami pozarządowymi i innymi uczestnikami rynku pracy, działającymi na rzecz przeciwdziałania bezrobociu wśród mieszkańców powiatu</w:t>
            </w:r>
            <w:r w:rsidRPr="00264BF9">
              <w:rPr>
                <w:rFonts w:ascii="Times New Roman" w:hAnsi="Times New Roman" w:cs="Times New Roman"/>
              </w:rPr>
              <w:t>.</w:t>
            </w:r>
            <w:r>
              <w:rPr>
                <w:rFonts w:ascii="Times New Roman" w:hAnsi="Times New Roman" w:cs="Times New Roman"/>
              </w:rPr>
              <w:br/>
            </w:r>
            <w:r w:rsidRPr="00264BF9">
              <w:rPr>
                <w:rFonts w:ascii="Times New Roman" w:hAnsi="Times New Roman" w:cs="Times New Roman"/>
              </w:rPr>
              <w:t xml:space="preserve">Cel operacyjny 4. </w:t>
            </w:r>
            <w:r w:rsidRPr="00264BF9">
              <w:rPr>
                <w:rFonts w:ascii="Times New Roman" w:hAnsi="Times New Roman" w:cs="Times New Roman"/>
                <w:i/>
              </w:rPr>
              <w:t>Dostosowywanie kwalifikacji zawodowych uczestników rynku pracy do potrzeb pracodawców.</w:t>
            </w:r>
          </w:p>
          <w:p w14:paraId="48EF02A8" w14:textId="77777777" w:rsidR="006A0C6A" w:rsidRPr="007F64D3" w:rsidRDefault="006A0C6A" w:rsidP="00264BF9">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i/>
                <w:sz w:val="20"/>
                <w:szCs w:val="20"/>
              </w:rPr>
              <w:t>Obszar: Gospodarka – innowacyjna i konkurencyjna gospodarka Powiatu</w:t>
            </w:r>
          </w:p>
          <w:p w14:paraId="252547A0" w14:textId="19B59BDB" w:rsidR="00982CA5" w:rsidRDefault="006A0C6A" w:rsidP="00264BF9">
            <w:pPr>
              <w:pStyle w:val="nbczwykytekst"/>
              <w:spacing w:line="276" w:lineRule="auto"/>
              <w:jc w:val="left"/>
              <w:rPr>
                <w:rFonts w:ascii="Times New Roman" w:hAnsi="Times New Roman"/>
                <w:bCs/>
                <w:i/>
                <w:szCs w:val="20"/>
              </w:rPr>
            </w:pPr>
            <w:r w:rsidRPr="00982CA5">
              <w:rPr>
                <w:rFonts w:ascii="Times New Roman" w:hAnsi="Times New Roman"/>
                <w:bCs/>
                <w:szCs w:val="20"/>
                <w:u w:val="single"/>
              </w:rPr>
              <w:t>Cel strategiczny 1.</w:t>
            </w:r>
            <w:r w:rsidRPr="00982CA5">
              <w:rPr>
                <w:rFonts w:ascii="Times New Roman" w:hAnsi="Times New Roman"/>
                <w:bCs/>
                <w:i/>
                <w:szCs w:val="20"/>
                <w:u w:val="single"/>
              </w:rPr>
              <w:t xml:space="preserve"> Zwiększone znaczenie gospodarcze Powiatu w skali wojewódzkiej. </w:t>
            </w:r>
            <w:r w:rsidRPr="00982CA5">
              <w:rPr>
                <w:rFonts w:ascii="Times New Roman" w:hAnsi="Times New Roman"/>
                <w:bCs/>
                <w:i/>
                <w:szCs w:val="20"/>
                <w:u w:val="single"/>
              </w:rPr>
              <w:cr/>
            </w:r>
            <w:r w:rsidR="00982CA5">
              <w:t xml:space="preserve"> </w:t>
            </w:r>
            <w:r w:rsidR="00982CA5" w:rsidRPr="00982CA5">
              <w:rPr>
                <w:rFonts w:ascii="Times New Roman" w:hAnsi="Times New Roman"/>
                <w:bCs/>
                <w:szCs w:val="20"/>
              </w:rPr>
              <w:t>Cel operacyjny 1</w:t>
            </w:r>
            <w:r w:rsidR="00264BF9" w:rsidRPr="00264BF9">
              <w:rPr>
                <w:rFonts w:ascii="Times New Roman" w:hAnsi="Times New Roman"/>
                <w:bCs/>
                <w:szCs w:val="20"/>
              </w:rPr>
              <w:t xml:space="preserve"> </w:t>
            </w:r>
            <w:r w:rsidR="00264BF9" w:rsidRPr="00264BF9">
              <w:rPr>
                <w:rFonts w:ascii="Times New Roman" w:hAnsi="Times New Roman"/>
                <w:bCs/>
                <w:i/>
                <w:szCs w:val="20"/>
              </w:rPr>
              <w:t xml:space="preserve">Integracja środowiska lokalnych przedsiębiorców </w:t>
            </w:r>
            <w:r w:rsidR="00264BF9" w:rsidRPr="00264BF9">
              <w:rPr>
                <w:rFonts w:ascii="Times New Roman" w:hAnsi="Times New Roman"/>
                <w:bCs/>
                <w:i/>
                <w:szCs w:val="20"/>
              </w:rPr>
              <w:br/>
              <w:t>i rozwój świadomości gospodarczej mieszkańców powiatu  - Organizacyjnoszkoleniowe wspieranie rozwoju lokalnej przedsiębiorczości.</w:t>
            </w:r>
          </w:p>
          <w:p w14:paraId="3215F175" w14:textId="310974F9" w:rsidR="00982CA5" w:rsidRPr="00982CA5" w:rsidRDefault="00982CA5" w:rsidP="00264BF9">
            <w:pPr>
              <w:pStyle w:val="nbczwykytekst"/>
              <w:spacing w:line="276" w:lineRule="auto"/>
              <w:jc w:val="left"/>
              <w:rPr>
                <w:rFonts w:ascii="Times New Roman" w:hAnsi="Times New Roman"/>
                <w:bCs/>
                <w:i/>
                <w:szCs w:val="20"/>
              </w:rPr>
            </w:pPr>
            <w:r w:rsidRPr="00982CA5">
              <w:rPr>
                <w:rFonts w:ascii="Times New Roman" w:hAnsi="Times New Roman"/>
                <w:bCs/>
                <w:szCs w:val="20"/>
              </w:rPr>
              <w:t>Cel operacyjny 2.</w:t>
            </w:r>
            <w:r w:rsidRPr="00982CA5">
              <w:rPr>
                <w:rFonts w:ascii="Times New Roman" w:hAnsi="Times New Roman"/>
                <w:bCs/>
                <w:i/>
                <w:szCs w:val="20"/>
              </w:rPr>
              <w:t xml:space="preserve"> </w:t>
            </w:r>
            <w:r w:rsidR="00264BF9" w:rsidRPr="00264BF9">
              <w:rPr>
                <w:rFonts w:ascii="Times New Roman" w:hAnsi="Times New Roman"/>
                <w:bCs/>
                <w:i/>
                <w:szCs w:val="20"/>
              </w:rPr>
              <w:t>.Rozwój infrastruktury technicznej na obszarze powiatu, jako jeden ze sposobów przyciągania inwestorów tworzących nowe miejsca pracy</w:t>
            </w:r>
            <w:r w:rsidR="00264BF9">
              <w:rPr>
                <w:rFonts w:ascii="Times New Roman" w:hAnsi="Times New Roman"/>
                <w:bCs/>
                <w:i/>
                <w:szCs w:val="20"/>
              </w:rPr>
              <w:t>.</w:t>
            </w:r>
          </w:p>
          <w:p w14:paraId="64B98D9A" w14:textId="43A4DCEF" w:rsidR="00982CA5" w:rsidRDefault="00982CA5" w:rsidP="00083B72">
            <w:pPr>
              <w:pStyle w:val="nbczwykytekst"/>
              <w:spacing w:line="276" w:lineRule="auto"/>
              <w:jc w:val="left"/>
              <w:rPr>
                <w:rFonts w:ascii="Times New Roman" w:hAnsi="Times New Roman"/>
                <w:bCs/>
                <w:szCs w:val="20"/>
                <w:lang w:eastAsia="en-US"/>
              </w:rPr>
            </w:pPr>
            <w:r w:rsidRPr="00982CA5">
              <w:rPr>
                <w:rFonts w:ascii="Times New Roman" w:hAnsi="Times New Roman"/>
                <w:bCs/>
                <w:szCs w:val="20"/>
              </w:rPr>
              <w:t>Cel operacyjny 3.</w:t>
            </w:r>
            <w:r w:rsidRPr="00982CA5">
              <w:rPr>
                <w:rFonts w:ascii="Times New Roman" w:hAnsi="Times New Roman"/>
                <w:bCs/>
                <w:i/>
                <w:szCs w:val="20"/>
              </w:rPr>
              <w:t xml:space="preserve"> </w:t>
            </w:r>
            <w:r w:rsidR="00264BF9" w:rsidRPr="00264BF9">
              <w:rPr>
                <w:rFonts w:ascii="Times New Roman" w:hAnsi="Times New Roman"/>
                <w:bCs/>
                <w:i/>
                <w:szCs w:val="20"/>
              </w:rPr>
              <w:t>Wspieranie i rozwój MMSP</w:t>
            </w:r>
            <w:r w:rsidRPr="00982CA5">
              <w:rPr>
                <w:rFonts w:ascii="Times New Roman" w:hAnsi="Times New Roman"/>
                <w:bCs/>
                <w:i/>
                <w:szCs w:val="20"/>
              </w:rPr>
              <w:t>.</w:t>
            </w:r>
          </w:p>
        </w:tc>
      </w:tr>
    </w:tbl>
    <w:p w14:paraId="39D26C95" w14:textId="77777777" w:rsidR="009F7D53" w:rsidRDefault="009F7D53">
      <w:r>
        <w:lastRenderedPageBreak/>
        <w:br w:type="page"/>
      </w:r>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458"/>
        <w:gridCol w:w="6140"/>
      </w:tblGrid>
      <w:tr w:rsidR="002629ED" w14:paraId="6E6E0E50" w14:textId="77777777" w:rsidTr="008E1EDF">
        <w:trPr>
          <w:trHeight w:val="532"/>
          <w:jc w:val="center"/>
        </w:trPr>
        <w:tc>
          <w:tcPr>
            <w:tcW w:w="567" w:type="dxa"/>
            <w:shd w:val="clear" w:color="auto" w:fill="FFFFFF" w:themeFill="background1"/>
            <w:vAlign w:val="center"/>
          </w:tcPr>
          <w:p w14:paraId="4432DA3D" w14:textId="023B5903" w:rsidR="002629ED" w:rsidRDefault="002629ED">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1</w:t>
            </w:r>
            <w:r w:rsidR="00074113">
              <w:rPr>
                <w:rFonts w:ascii="Times New Roman" w:hAnsi="Times New Roman" w:cs="Times New Roman"/>
                <w:sz w:val="20"/>
                <w:szCs w:val="20"/>
              </w:rPr>
              <w:t>0</w:t>
            </w:r>
            <w:r>
              <w:rPr>
                <w:rFonts w:ascii="Times New Roman" w:hAnsi="Times New Roman" w:cs="Times New Roman"/>
                <w:sz w:val="20"/>
                <w:szCs w:val="20"/>
              </w:rPr>
              <w:t xml:space="preserve">. </w:t>
            </w:r>
          </w:p>
        </w:tc>
        <w:tc>
          <w:tcPr>
            <w:tcW w:w="2458" w:type="dxa"/>
            <w:shd w:val="clear" w:color="auto" w:fill="FFFFFF" w:themeFill="background1"/>
            <w:vAlign w:val="center"/>
          </w:tcPr>
          <w:p w14:paraId="6DEB347E" w14:textId="69E4D64B" w:rsidR="002629ED" w:rsidRPr="00371A1F" w:rsidRDefault="002629ED" w:rsidP="006A0C6A">
            <w:pPr>
              <w:tabs>
                <w:tab w:val="center" w:pos="4536"/>
                <w:tab w:val="right" w:pos="9072"/>
              </w:tabs>
              <w:spacing w:line="276" w:lineRule="auto"/>
              <w:jc w:val="center"/>
              <w:rPr>
                <w:rFonts w:ascii="Times New Roman" w:hAnsi="Times New Roman" w:cs="Times New Roman"/>
                <w:b/>
                <w:i/>
                <w:sz w:val="20"/>
                <w:szCs w:val="20"/>
              </w:rPr>
            </w:pPr>
            <w:r w:rsidRPr="00371A1F">
              <w:rPr>
                <w:rFonts w:ascii="Times New Roman" w:hAnsi="Times New Roman" w:cs="Times New Roman"/>
                <w:b/>
                <w:i/>
                <w:sz w:val="20"/>
                <w:szCs w:val="20"/>
              </w:rPr>
              <w:t xml:space="preserve">Strategia Zintegrowanych Inwestycji Terytorialnych Tarnobrzeskiego Obszaru Funkcjonalnego </w:t>
            </w:r>
            <w:r w:rsidR="008935A7">
              <w:rPr>
                <w:rFonts w:ascii="Times New Roman" w:hAnsi="Times New Roman" w:cs="Times New Roman"/>
                <w:b/>
                <w:i/>
                <w:sz w:val="20"/>
                <w:szCs w:val="20"/>
              </w:rPr>
              <w:br/>
            </w:r>
            <w:r w:rsidRPr="00371A1F">
              <w:rPr>
                <w:rFonts w:ascii="Times New Roman" w:hAnsi="Times New Roman" w:cs="Times New Roman"/>
                <w:b/>
                <w:i/>
                <w:sz w:val="20"/>
                <w:szCs w:val="20"/>
              </w:rPr>
              <w:t>na lata 2014–2020</w:t>
            </w:r>
          </w:p>
        </w:tc>
        <w:tc>
          <w:tcPr>
            <w:tcW w:w="6140" w:type="dxa"/>
          </w:tcPr>
          <w:p w14:paraId="1F0C7E51" w14:textId="77777777"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Wizja:</w:t>
            </w:r>
            <w:r w:rsidRPr="002629ED">
              <w:rPr>
                <w:rFonts w:ascii="Times New Roman" w:hAnsi="Times New Roman" w:cs="Times New Roman"/>
                <w:b/>
                <w:bCs/>
                <w:sz w:val="20"/>
                <w:szCs w:val="20"/>
              </w:rPr>
              <w:t xml:space="preserve"> </w:t>
            </w:r>
            <w:r w:rsidRPr="002629ED">
              <w:rPr>
                <w:rFonts w:ascii="Times New Roman" w:hAnsi="Times New Roman" w:cs="Times New Roman"/>
                <w:bCs/>
                <w:sz w:val="20"/>
                <w:szCs w:val="20"/>
              </w:rPr>
              <w:t>Oczekiwanym stanem do osiągnięcia jest zintegrowana na bazie historycznej tożsamości terytorialnej społeczność mikroregionu wyznaczonego granicami Tarnobrzeskiego Obszaru Funkcjonalnego, która dzięki przeprowadzeniu kompleksowej rewitalizacji posiada miejsca pracy i dobre warunki życia w przyjaznym otoczeniu wynikającym z troski o dziedzictwo kulturowe i przyrodnicze.</w:t>
            </w:r>
          </w:p>
          <w:p w14:paraId="6AB9E859" w14:textId="77777777" w:rsidR="002629ED" w:rsidRDefault="002629ED" w:rsidP="002629ED">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Misja:</w:t>
            </w:r>
            <w:r w:rsidRPr="002629ED">
              <w:rPr>
                <w:rFonts w:ascii="Times New Roman" w:hAnsi="Times New Roman" w:cs="Times New Roman"/>
                <w:bCs/>
                <w:sz w:val="20"/>
                <w:szCs w:val="20"/>
              </w:rPr>
              <w:t xml:space="preserve"> </w:t>
            </w:r>
            <w:r w:rsidRPr="002629ED">
              <w:rPr>
                <w:rFonts w:ascii="Times New Roman" w:hAnsi="Times New Roman" w:cs="Times New Roman"/>
                <w:bCs/>
                <w:i/>
                <w:sz w:val="20"/>
                <w:szCs w:val="20"/>
              </w:rPr>
              <w:t>Ograniczenie problemów społecznych i gospod</w:t>
            </w:r>
            <w:r>
              <w:rPr>
                <w:rFonts w:ascii="Times New Roman" w:hAnsi="Times New Roman" w:cs="Times New Roman"/>
                <w:bCs/>
                <w:i/>
                <w:sz w:val="20"/>
                <w:szCs w:val="20"/>
              </w:rPr>
              <w:t xml:space="preserve">arczych </w:t>
            </w:r>
            <w:r w:rsidRPr="002629ED">
              <w:rPr>
                <w:rFonts w:ascii="Times New Roman" w:hAnsi="Times New Roman" w:cs="Times New Roman"/>
                <w:bCs/>
                <w:i/>
                <w:sz w:val="20"/>
                <w:szCs w:val="20"/>
              </w:rPr>
              <w:t xml:space="preserve">zdegradowanych obszarów poprzemysłowych na terenach gmin Tarnobrzega, Nowej Dęby, Baranowa Sandomierskiego, Grębowa </w:t>
            </w:r>
            <w:r>
              <w:rPr>
                <w:rFonts w:ascii="Times New Roman" w:hAnsi="Times New Roman" w:cs="Times New Roman"/>
                <w:bCs/>
                <w:i/>
                <w:sz w:val="20"/>
                <w:szCs w:val="20"/>
              </w:rPr>
              <w:br/>
            </w:r>
            <w:r w:rsidRPr="002629ED">
              <w:rPr>
                <w:rFonts w:ascii="Times New Roman" w:hAnsi="Times New Roman" w:cs="Times New Roman"/>
                <w:bCs/>
                <w:i/>
                <w:sz w:val="20"/>
                <w:szCs w:val="20"/>
              </w:rPr>
              <w:t>i Gorzyc wchodzących w skład Tarnobrzeskiego Obszaru Funkcjonalnego</w:t>
            </w:r>
            <w:r w:rsidRPr="002629ED">
              <w:rPr>
                <w:rFonts w:ascii="Times New Roman" w:hAnsi="Times New Roman" w:cs="Times New Roman"/>
                <w:bCs/>
                <w:sz w:val="20"/>
                <w:szCs w:val="20"/>
              </w:rPr>
              <w:t>.</w:t>
            </w:r>
          </w:p>
          <w:p w14:paraId="2781E1EA" w14:textId="5EE7AE6B" w:rsidR="002629ED" w:rsidRDefault="002629ED" w:rsidP="002629ED">
            <w:pPr>
              <w:autoSpaceDE w:val="0"/>
              <w:autoSpaceDN w:val="0"/>
              <w:spacing w:after="0" w:line="276" w:lineRule="auto"/>
              <w:rPr>
                <w:rFonts w:ascii="Times New Roman" w:hAnsi="Times New Roman" w:cs="Times New Roman"/>
                <w:bCs/>
                <w:i/>
                <w:sz w:val="20"/>
                <w:szCs w:val="20"/>
              </w:rPr>
            </w:pPr>
            <w:r>
              <w:rPr>
                <w:rFonts w:ascii="Times New Roman" w:hAnsi="Times New Roman" w:cs="Times New Roman"/>
                <w:bCs/>
                <w:sz w:val="20"/>
                <w:szCs w:val="20"/>
              </w:rPr>
              <w:t>Cel strategiczny A.</w:t>
            </w:r>
            <w:r w:rsidRPr="002629ED">
              <w:rPr>
                <w:rFonts w:ascii="Times New Roman" w:hAnsi="Times New Roman" w:cs="Times New Roman"/>
                <w:bCs/>
                <w:sz w:val="20"/>
                <w:szCs w:val="20"/>
              </w:rPr>
              <w:t xml:space="preserve"> </w:t>
            </w:r>
            <w:r w:rsidRPr="002629ED">
              <w:rPr>
                <w:rFonts w:ascii="Times New Roman" w:hAnsi="Times New Roman" w:cs="Times New Roman"/>
                <w:bCs/>
                <w:i/>
                <w:sz w:val="20"/>
                <w:szCs w:val="20"/>
              </w:rPr>
              <w:t>Podniesienie poziomu aktywności gospodarczej poprzez uzupełnienie, modernizację i kompleksowe zintegrowanie systemów infrastruktury technicznej oraz wsparcie rozwoju przedsiębiorczości.</w:t>
            </w:r>
          </w:p>
          <w:p w14:paraId="24661AC7" w14:textId="7640AB1A"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 xml:space="preserve">A.1 Rewitalizacja zdegradowanych obszarów poprzemysłowych </w:t>
            </w:r>
            <w:r w:rsidR="00371A1F">
              <w:rPr>
                <w:rFonts w:ascii="Times New Roman" w:hAnsi="Times New Roman" w:cs="Times New Roman"/>
                <w:bCs/>
                <w:sz w:val="20"/>
                <w:szCs w:val="20"/>
              </w:rPr>
              <w:br/>
            </w:r>
            <w:r w:rsidRPr="002629ED">
              <w:rPr>
                <w:rFonts w:ascii="Times New Roman" w:hAnsi="Times New Roman" w:cs="Times New Roman"/>
                <w:bCs/>
                <w:sz w:val="20"/>
                <w:szCs w:val="20"/>
              </w:rPr>
              <w:t>w kierunku zapewnienia warunków technicznych do rozwoju gospodarczego.</w:t>
            </w:r>
          </w:p>
          <w:p w14:paraId="1414BCD3" w14:textId="28322A26"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 xml:space="preserve"> A.2 Stworzenie warunków ułatwiających podejmowanie i rozwój działalności gospodarczej na terenie TOF.</w:t>
            </w:r>
          </w:p>
          <w:p w14:paraId="3CC4932B" w14:textId="6136D308" w:rsidR="002629ED" w:rsidRDefault="002629ED" w:rsidP="002629ED">
            <w:pPr>
              <w:autoSpaceDE w:val="0"/>
              <w:autoSpaceDN w:val="0"/>
              <w:spacing w:after="0" w:line="276" w:lineRule="auto"/>
              <w:rPr>
                <w:rFonts w:ascii="Times New Roman" w:hAnsi="Times New Roman" w:cs="Times New Roman"/>
                <w:bCs/>
                <w:i/>
                <w:sz w:val="20"/>
                <w:szCs w:val="20"/>
              </w:rPr>
            </w:pPr>
            <w:r>
              <w:rPr>
                <w:rFonts w:ascii="Times New Roman" w:hAnsi="Times New Roman" w:cs="Times New Roman"/>
                <w:bCs/>
                <w:sz w:val="20"/>
                <w:szCs w:val="20"/>
              </w:rPr>
              <w:t xml:space="preserve">Cel strategiczny </w:t>
            </w:r>
            <w:r w:rsidRPr="002629ED">
              <w:rPr>
                <w:rFonts w:ascii="Times New Roman" w:hAnsi="Times New Roman" w:cs="Times New Roman"/>
                <w:bCs/>
                <w:sz w:val="20"/>
                <w:szCs w:val="20"/>
              </w:rPr>
              <w:t xml:space="preserve">B. </w:t>
            </w:r>
            <w:r w:rsidRPr="002629ED">
              <w:rPr>
                <w:rFonts w:ascii="Times New Roman" w:hAnsi="Times New Roman" w:cs="Times New Roman"/>
                <w:bCs/>
                <w:i/>
                <w:sz w:val="20"/>
                <w:szCs w:val="20"/>
              </w:rPr>
              <w:t>Poprawa jakości życia poprzez integrację</w:t>
            </w:r>
            <w:r w:rsidR="00371A1F">
              <w:rPr>
                <w:rFonts w:ascii="Times New Roman" w:hAnsi="Times New Roman" w:cs="Times New Roman"/>
                <w:bCs/>
                <w:i/>
                <w:sz w:val="20"/>
                <w:szCs w:val="20"/>
              </w:rPr>
              <w:br/>
            </w:r>
            <w:r w:rsidRPr="002629ED">
              <w:rPr>
                <w:rFonts w:ascii="Times New Roman" w:hAnsi="Times New Roman" w:cs="Times New Roman"/>
                <w:bCs/>
                <w:i/>
                <w:sz w:val="20"/>
                <w:szCs w:val="20"/>
              </w:rPr>
              <w:t>i aktywizację zawodową, włączenie społeczne oraz rozwój usług publicznych w sferze kultury</w:t>
            </w:r>
            <w:r>
              <w:rPr>
                <w:rFonts w:ascii="Times New Roman" w:hAnsi="Times New Roman" w:cs="Times New Roman"/>
                <w:bCs/>
                <w:i/>
                <w:sz w:val="20"/>
                <w:szCs w:val="20"/>
              </w:rPr>
              <w:t>.</w:t>
            </w:r>
          </w:p>
          <w:p w14:paraId="02FEEA2E" w14:textId="77777777"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B.1 Zapewnienie warunków sprzyjających integracji społecznej osób zagrożonych wykluczeniem społecznym na terenach TOF.</w:t>
            </w:r>
          </w:p>
          <w:p w14:paraId="2787C1A8" w14:textId="64F08EB1" w:rsid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B.2 Aktywizacja zawodowa w kierunku zapewnienia dostępu do zatrudnienia osobom poszukującym pracy i nieaktywnym zawodowo.</w:t>
            </w:r>
          </w:p>
          <w:p w14:paraId="1FCDCCCA" w14:textId="33C599B3"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B.3 Podniesienie jakości usług w sferze kultury.</w:t>
            </w:r>
          </w:p>
          <w:p w14:paraId="3D92034C" w14:textId="61C71A72" w:rsidR="002629ED" w:rsidRDefault="002629ED" w:rsidP="002629ED">
            <w:pPr>
              <w:autoSpaceDE w:val="0"/>
              <w:autoSpaceDN w:val="0"/>
              <w:spacing w:after="0" w:line="276" w:lineRule="auto"/>
              <w:rPr>
                <w:rFonts w:ascii="Times New Roman" w:hAnsi="Times New Roman" w:cs="Times New Roman"/>
                <w:bCs/>
                <w:i/>
                <w:sz w:val="20"/>
                <w:szCs w:val="20"/>
              </w:rPr>
            </w:pPr>
            <w:r>
              <w:rPr>
                <w:rFonts w:ascii="Times New Roman" w:hAnsi="Times New Roman" w:cs="Times New Roman"/>
                <w:bCs/>
                <w:sz w:val="20"/>
                <w:szCs w:val="20"/>
              </w:rPr>
              <w:t>Cel strategiczny C</w:t>
            </w:r>
            <w:r w:rsidRPr="002629ED">
              <w:rPr>
                <w:rFonts w:ascii="Times New Roman" w:hAnsi="Times New Roman" w:cs="Times New Roman"/>
                <w:bCs/>
                <w:sz w:val="20"/>
                <w:szCs w:val="20"/>
              </w:rPr>
              <w:t xml:space="preserve">. </w:t>
            </w:r>
            <w:r w:rsidRPr="002629ED">
              <w:rPr>
                <w:rFonts w:ascii="Times New Roman" w:hAnsi="Times New Roman" w:cs="Times New Roman"/>
                <w:bCs/>
                <w:i/>
                <w:sz w:val="20"/>
                <w:szCs w:val="20"/>
              </w:rPr>
              <w:t>Racjonalne wykorzystanie zasobów dziedzictwa kulturowego i przyrodniczego w celu zachowania dobrych warunków do życia dla obecnych i przyszłych pokoleń mieszkańców Tarnobrzeskiego Obszaru Funkcjonalnego</w:t>
            </w:r>
            <w:r>
              <w:rPr>
                <w:rFonts w:ascii="Times New Roman" w:hAnsi="Times New Roman" w:cs="Times New Roman"/>
                <w:bCs/>
                <w:i/>
                <w:sz w:val="20"/>
                <w:szCs w:val="20"/>
              </w:rPr>
              <w:t>.</w:t>
            </w:r>
          </w:p>
          <w:p w14:paraId="0AE2AC90" w14:textId="77777777"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C.1 Stworzenie warunków do ochrony dziedzictwa przyrodniczego.</w:t>
            </w:r>
          </w:p>
          <w:p w14:paraId="3502B7BA" w14:textId="4DAF7B13"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C.1.1 Zapewnienie infrastruktury do ochrony i zachowania bioróżnorodności.</w:t>
            </w:r>
          </w:p>
          <w:p w14:paraId="444F22E0" w14:textId="4EC7D103"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C.1.2 Poprawa czystości wód powierzchniowych i podziemnych na terenie TOF.</w:t>
            </w:r>
          </w:p>
          <w:p w14:paraId="7D042100" w14:textId="2272E66D" w:rsidR="002629ED" w:rsidRPr="002629ED" w:rsidRDefault="002629ED" w:rsidP="002629ED">
            <w:pPr>
              <w:autoSpaceDE w:val="0"/>
              <w:autoSpaceDN w:val="0"/>
              <w:spacing w:after="0" w:line="276" w:lineRule="auto"/>
              <w:rPr>
                <w:rFonts w:ascii="Times New Roman" w:hAnsi="Times New Roman" w:cs="Times New Roman"/>
                <w:bCs/>
                <w:sz w:val="20"/>
                <w:szCs w:val="20"/>
              </w:rPr>
            </w:pPr>
            <w:r w:rsidRPr="002629ED">
              <w:rPr>
                <w:rFonts w:ascii="Times New Roman" w:hAnsi="Times New Roman" w:cs="Times New Roman"/>
                <w:bCs/>
                <w:sz w:val="20"/>
                <w:szCs w:val="20"/>
              </w:rPr>
              <w:t>C.2 Zachowanie i zabezpieczenie zasobów dziedzictwa kulturowego TOF.</w:t>
            </w:r>
          </w:p>
        </w:tc>
      </w:tr>
      <w:tr w:rsidR="00DB1D8A" w14:paraId="6B86535E" w14:textId="77777777" w:rsidTr="008E1EDF">
        <w:trPr>
          <w:trHeight w:val="340"/>
          <w:jc w:val="center"/>
        </w:trPr>
        <w:tc>
          <w:tcPr>
            <w:tcW w:w="9165" w:type="dxa"/>
            <w:gridSpan w:val="3"/>
            <w:shd w:val="clear" w:color="auto" w:fill="FFF2CC" w:themeFill="accent4" w:themeFillTint="33"/>
            <w:vAlign w:val="center"/>
          </w:tcPr>
          <w:p w14:paraId="4EF36C15" w14:textId="7E496852" w:rsidR="00DB1D8A" w:rsidRPr="002629ED" w:rsidRDefault="00DB1D8A" w:rsidP="00DB1D8A">
            <w:pPr>
              <w:autoSpaceDE w:val="0"/>
              <w:autoSpaceDN w:val="0"/>
              <w:spacing w:after="0" w:line="276" w:lineRule="auto"/>
              <w:jc w:val="center"/>
              <w:rPr>
                <w:rFonts w:ascii="Times New Roman" w:hAnsi="Times New Roman" w:cs="Times New Roman"/>
                <w:b/>
                <w:bCs/>
                <w:sz w:val="20"/>
                <w:szCs w:val="20"/>
              </w:rPr>
            </w:pPr>
            <w:r>
              <w:rPr>
                <w:rFonts w:ascii="Times New Roman" w:hAnsi="Times New Roman" w:cs="Times New Roman"/>
                <w:b/>
                <w:sz w:val="20"/>
                <w:szCs w:val="20"/>
              </w:rPr>
              <w:t>POZIOM LOKALNY</w:t>
            </w:r>
          </w:p>
        </w:tc>
      </w:tr>
      <w:tr w:rsidR="00DB1D8A" w14:paraId="40C249D0" w14:textId="77777777" w:rsidTr="008E1EDF">
        <w:trPr>
          <w:trHeight w:val="1114"/>
          <w:jc w:val="center"/>
        </w:trPr>
        <w:tc>
          <w:tcPr>
            <w:tcW w:w="567" w:type="dxa"/>
            <w:shd w:val="clear" w:color="auto" w:fill="FFFFFF" w:themeFill="background1"/>
            <w:vAlign w:val="center"/>
          </w:tcPr>
          <w:p w14:paraId="45CF0711" w14:textId="71FDCDB5" w:rsidR="00DB1D8A" w:rsidRDefault="00DB1D8A">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t>1</w:t>
            </w:r>
            <w:r w:rsidR="00074113">
              <w:rPr>
                <w:rFonts w:ascii="Times New Roman" w:hAnsi="Times New Roman" w:cs="Times New Roman"/>
                <w:sz w:val="20"/>
                <w:szCs w:val="20"/>
              </w:rPr>
              <w:t>1</w:t>
            </w:r>
            <w:r>
              <w:rPr>
                <w:rFonts w:ascii="Times New Roman" w:hAnsi="Times New Roman" w:cs="Times New Roman"/>
                <w:sz w:val="20"/>
                <w:szCs w:val="20"/>
              </w:rPr>
              <w:t>.</w:t>
            </w:r>
          </w:p>
        </w:tc>
        <w:tc>
          <w:tcPr>
            <w:tcW w:w="2458" w:type="dxa"/>
            <w:shd w:val="clear" w:color="auto" w:fill="FFFFFF" w:themeFill="background1"/>
            <w:vAlign w:val="center"/>
          </w:tcPr>
          <w:p w14:paraId="324EF1D7" w14:textId="7101AC95" w:rsidR="00DB1D8A" w:rsidRPr="00371A1F" w:rsidRDefault="00DB1D8A" w:rsidP="006F40BC">
            <w:pPr>
              <w:tabs>
                <w:tab w:val="center" w:pos="4536"/>
                <w:tab w:val="right" w:pos="9072"/>
              </w:tabs>
              <w:spacing w:line="276" w:lineRule="auto"/>
              <w:jc w:val="center"/>
              <w:rPr>
                <w:rFonts w:ascii="Times New Roman" w:hAnsi="Times New Roman" w:cs="Times New Roman"/>
                <w:b/>
                <w:i/>
                <w:sz w:val="20"/>
                <w:szCs w:val="20"/>
              </w:rPr>
            </w:pPr>
            <w:r w:rsidRPr="00371A1F">
              <w:rPr>
                <w:rFonts w:ascii="Times New Roman" w:hAnsi="Times New Roman" w:cs="Times New Roman"/>
                <w:b/>
                <w:i/>
                <w:sz w:val="20"/>
                <w:szCs w:val="20"/>
              </w:rPr>
              <w:t xml:space="preserve">Strategia </w:t>
            </w:r>
            <w:r w:rsidR="006F40BC" w:rsidRPr="00371A1F">
              <w:rPr>
                <w:rFonts w:ascii="Times New Roman" w:hAnsi="Times New Roman" w:cs="Times New Roman"/>
                <w:b/>
                <w:i/>
                <w:sz w:val="20"/>
                <w:szCs w:val="20"/>
              </w:rPr>
              <w:t>R</w:t>
            </w:r>
            <w:r w:rsidRPr="00371A1F">
              <w:rPr>
                <w:rFonts w:ascii="Times New Roman" w:hAnsi="Times New Roman" w:cs="Times New Roman"/>
                <w:b/>
                <w:i/>
                <w:sz w:val="20"/>
                <w:szCs w:val="20"/>
              </w:rPr>
              <w:t xml:space="preserve">ozwoju </w:t>
            </w:r>
            <w:r w:rsidR="00761F92">
              <w:rPr>
                <w:rFonts w:ascii="Times New Roman" w:hAnsi="Times New Roman" w:cs="Times New Roman"/>
                <w:b/>
                <w:i/>
                <w:sz w:val="20"/>
                <w:szCs w:val="20"/>
              </w:rPr>
              <w:br/>
            </w:r>
            <w:r w:rsidRPr="00371A1F">
              <w:rPr>
                <w:rFonts w:ascii="Times New Roman" w:hAnsi="Times New Roman" w:cs="Times New Roman"/>
                <w:b/>
                <w:i/>
                <w:sz w:val="20"/>
                <w:szCs w:val="20"/>
              </w:rPr>
              <w:t xml:space="preserve">Gminy Gorzyce </w:t>
            </w:r>
            <w:r w:rsidRPr="00371A1F">
              <w:rPr>
                <w:rFonts w:ascii="Times New Roman" w:hAnsi="Times New Roman" w:cs="Times New Roman"/>
                <w:b/>
                <w:i/>
                <w:sz w:val="20"/>
                <w:szCs w:val="20"/>
              </w:rPr>
              <w:br/>
              <w:t>na lata 2014</w:t>
            </w:r>
            <w:r w:rsidR="00761F92">
              <w:rPr>
                <w:rFonts w:ascii="Times New Roman" w:hAnsi="Times New Roman" w:cs="Times New Roman"/>
                <w:b/>
                <w:i/>
                <w:sz w:val="20"/>
                <w:szCs w:val="20"/>
              </w:rPr>
              <w:t>–</w:t>
            </w:r>
            <w:r w:rsidRPr="00371A1F">
              <w:rPr>
                <w:rFonts w:ascii="Times New Roman" w:hAnsi="Times New Roman" w:cs="Times New Roman"/>
                <w:b/>
                <w:i/>
                <w:sz w:val="20"/>
                <w:szCs w:val="20"/>
              </w:rPr>
              <w:t>2020</w:t>
            </w:r>
          </w:p>
        </w:tc>
        <w:tc>
          <w:tcPr>
            <w:tcW w:w="6140" w:type="dxa"/>
          </w:tcPr>
          <w:p w14:paraId="7B9D3BCC" w14:textId="77777777" w:rsidR="00DB1D8A" w:rsidRDefault="00DB1D8A" w:rsidP="00DB1D8A">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sz w:val="20"/>
                <w:szCs w:val="20"/>
              </w:rPr>
              <w:t>Wizja:</w:t>
            </w:r>
            <w:r>
              <w:rPr>
                <w:rFonts w:ascii="Times New Roman" w:hAnsi="Times New Roman" w:cs="Times New Roman"/>
                <w:b/>
                <w:bCs/>
                <w:sz w:val="20"/>
                <w:szCs w:val="20"/>
              </w:rPr>
              <w:t xml:space="preserve"> </w:t>
            </w:r>
            <w:r w:rsidRPr="00DB1D8A">
              <w:rPr>
                <w:rFonts w:ascii="Times New Roman" w:hAnsi="Times New Roman" w:cs="Times New Roman"/>
                <w:bCs/>
                <w:i/>
                <w:sz w:val="20"/>
                <w:szCs w:val="20"/>
              </w:rPr>
              <w:t xml:space="preserve">Oczekiwanym stanem do osiągnięcia w ramach Strategii jest zintegrowana wspólnota lokalna gminy Gorzyce posiadająca dobre warunki życia wynikające z optymalnej infrastruktury, dostępności miejsc pracy oraz przyjaznego otoczenia wynikającego z troski o przyrodę </w:t>
            </w:r>
            <w:r>
              <w:rPr>
                <w:rFonts w:ascii="Times New Roman" w:hAnsi="Times New Roman" w:cs="Times New Roman"/>
                <w:bCs/>
                <w:i/>
                <w:sz w:val="20"/>
                <w:szCs w:val="20"/>
              </w:rPr>
              <w:br/>
            </w:r>
            <w:r w:rsidRPr="00DB1D8A">
              <w:rPr>
                <w:rFonts w:ascii="Times New Roman" w:hAnsi="Times New Roman" w:cs="Times New Roman"/>
                <w:bCs/>
                <w:i/>
                <w:sz w:val="20"/>
                <w:szCs w:val="20"/>
              </w:rPr>
              <w:t xml:space="preserve">i </w:t>
            </w:r>
            <w:r>
              <w:rPr>
                <w:rFonts w:ascii="Times New Roman" w:hAnsi="Times New Roman" w:cs="Times New Roman"/>
                <w:bCs/>
                <w:i/>
                <w:sz w:val="20"/>
                <w:szCs w:val="20"/>
              </w:rPr>
              <w:t>lokalne dziedzictwo kulturowe.</w:t>
            </w:r>
          </w:p>
          <w:p w14:paraId="5C399205" w14:textId="44BB0EBD"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Sformułowane cele strategiczne dla Gminy Gorzyce w perspek</w:t>
            </w:r>
            <w:r>
              <w:rPr>
                <w:rFonts w:ascii="Times New Roman" w:hAnsi="Times New Roman" w:cs="Times New Roman"/>
                <w:bCs/>
                <w:sz w:val="20"/>
                <w:szCs w:val="20"/>
              </w:rPr>
              <w:t>tywie roku 2020 są następujące:</w:t>
            </w:r>
          </w:p>
          <w:p w14:paraId="6256553A" w14:textId="0DCC150D"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 xml:space="preserve">1. Zapewnienie mieszkańcom gminy Gorzyce dobrych warunków życia </w:t>
            </w:r>
            <w:r w:rsidR="00371A1F">
              <w:rPr>
                <w:rFonts w:ascii="Times New Roman" w:hAnsi="Times New Roman" w:cs="Times New Roman"/>
                <w:bCs/>
                <w:sz w:val="20"/>
                <w:szCs w:val="20"/>
              </w:rPr>
              <w:br/>
            </w:r>
            <w:r w:rsidRPr="00DB1D8A">
              <w:rPr>
                <w:rFonts w:ascii="Times New Roman" w:hAnsi="Times New Roman" w:cs="Times New Roman"/>
                <w:bCs/>
                <w:sz w:val="20"/>
                <w:szCs w:val="20"/>
              </w:rPr>
              <w:t>z racjonalnym wykorzystaniem zasobów oraz poszanowaniem środowiska naturalnego.</w:t>
            </w:r>
          </w:p>
          <w:p w14:paraId="7210D85E" w14:textId="6F531B6A"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lastRenderedPageBreak/>
              <w:t>2. Stymulowanie rozwoju gospodarczego gminy, rewitalizacja oraz wykorzystanie możliwości wynikających ze współpracy w ramach obszaru funkcjonalnego.</w:t>
            </w:r>
          </w:p>
          <w:p w14:paraId="6EAD561E" w14:textId="77777777"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3. Podniesienie jakości życia mieszkańców gminy poprzez poprawę standardu usług publicznych, rewitalizację oraz włączenie społeczne.</w:t>
            </w:r>
          </w:p>
          <w:p w14:paraId="48B25A9E" w14:textId="1BED1F4D"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A.1.1. Modernizacja i rozbudowa systemów gospodarki wodno-ściekowej</w:t>
            </w:r>
            <w:r w:rsidR="000900F8">
              <w:rPr>
                <w:rFonts w:ascii="Times New Roman" w:hAnsi="Times New Roman" w:cs="Times New Roman"/>
                <w:bCs/>
                <w:sz w:val="20"/>
                <w:szCs w:val="20"/>
              </w:rPr>
              <w:t>.</w:t>
            </w:r>
          </w:p>
          <w:p w14:paraId="7D4B2F0B" w14:textId="590A4283"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A.1.2 Wdrożenie gminnego systemu selektywnej zbiórki odpadów</w:t>
            </w:r>
            <w:r w:rsidR="000900F8">
              <w:rPr>
                <w:rFonts w:ascii="Times New Roman" w:hAnsi="Times New Roman" w:cs="Times New Roman"/>
                <w:bCs/>
                <w:sz w:val="20"/>
                <w:szCs w:val="20"/>
              </w:rPr>
              <w:t>.</w:t>
            </w:r>
          </w:p>
          <w:p w14:paraId="56196637" w14:textId="54A78325"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A.2.1. Remonty i rozbudowa sieci drogowej na terenie gminy Gorzyce</w:t>
            </w:r>
            <w:r w:rsidR="005C6C63">
              <w:rPr>
                <w:rFonts w:ascii="Times New Roman" w:hAnsi="Times New Roman" w:cs="Times New Roman"/>
                <w:bCs/>
                <w:sz w:val="20"/>
                <w:szCs w:val="20"/>
              </w:rPr>
              <w:t>.</w:t>
            </w:r>
          </w:p>
          <w:p w14:paraId="082B3335" w14:textId="3A999A0A"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A.2.2 Budowa i modernizacja infrastruktury tow</w:t>
            </w:r>
            <w:r w:rsidR="00535206">
              <w:rPr>
                <w:rFonts w:ascii="Times New Roman" w:hAnsi="Times New Roman" w:cs="Times New Roman"/>
                <w:bCs/>
                <w:sz w:val="20"/>
                <w:szCs w:val="20"/>
              </w:rPr>
              <w:t xml:space="preserve">arzyszącej inwestycjom drogowym </w:t>
            </w:r>
            <w:r w:rsidRPr="00DB1D8A">
              <w:rPr>
                <w:rFonts w:ascii="Times New Roman" w:hAnsi="Times New Roman" w:cs="Times New Roman"/>
                <w:bCs/>
                <w:sz w:val="20"/>
                <w:szCs w:val="20"/>
              </w:rPr>
              <w:t>(chodniki, parkingi, zjazdy)</w:t>
            </w:r>
            <w:r w:rsidR="005C6C63">
              <w:rPr>
                <w:rFonts w:ascii="Times New Roman" w:hAnsi="Times New Roman" w:cs="Times New Roman"/>
                <w:bCs/>
                <w:sz w:val="20"/>
                <w:szCs w:val="20"/>
              </w:rPr>
              <w:t>.</w:t>
            </w:r>
          </w:p>
          <w:p w14:paraId="7C581A31" w14:textId="77777777"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A.3.1 Termomodernizacja obiektów użyteczności publicznej w gminie.</w:t>
            </w:r>
          </w:p>
          <w:p w14:paraId="5AF1D4DE" w14:textId="2E8824E6"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 xml:space="preserve">A.3.2 Modernizacja i rozwój energooszczędnego oświetlenia ulic </w:t>
            </w:r>
            <w:r w:rsidR="00371A1F">
              <w:rPr>
                <w:rFonts w:ascii="Times New Roman" w:hAnsi="Times New Roman" w:cs="Times New Roman"/>
                <w:bCs/>
                <w:sz w:val="20"/>
                <w:szCs w:val="20"/>
              </w:rPr>
              <w:br/>
            </w:r>
            <w:r w:rsidRPr="00DB1D8A">
              <w:rPr>
                <w:rFonts w:ascii="Times New Roman" w:hAnsi="Times New Roman" w:cs="Times New Roman"/>
                <w:bCs/>
                <w:sz w:val="20"/>
                <w:szCs w:val="20"/>
              </w:rPr>
              <w:t>i terenów</w:t>
            </w:r>
            <w:r w:rsidR="005C6C63">
              <w:rPr>
                <w:rFonts w:ascii="Times New Roman" w:hAnsi="Times New Roman" w:cs="Times New Roman"/>
                <w:bCs/>
                <w:sz w:val="20"/>
                <w:szCs w:val="20"/>
              </w:rPr>
              <w:t>.</w:t>
            </w:r>
          </w:p>
          <w:p w14:paraId="0A802749" w14:textId="4B60D4B1"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A.3.3 Promocja i rozwój energetyki odnawialnej w gminie</w:t>
            </w:r>
            <w:r w:rsidR="005C6C63">
              <w:rPr>
                <w:rFonts w:ascii="Times New Roman" w:hAnsi="Times New Roman" w:cs="Times New Roman"/>
                <w:bCs/>
                <w:sz w:val="20"/>
                <w:szCs w:val="20"/>
              </w:rPr>
              <w:t>.</w:t>
            </w:r>
          </w:p>
          <w:p w14:paraId="526FF74F" w14:textId="07440644"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B.1.2 Modernizacja i rozszerzenie funkcji gospodarczej c</w:t>
            </w:r>
            <w:r w:rsidR="00535206">
              <w:rPr>
                <w:rFonts w:ascii="Times New Roman" w:hAnsi="Times New Roman" w:cs="Times New Roman"/>
                <w:bCs/>
                <w:sz w:val="20"/>
                <w:szCs w:val="20"/>
              </w:rPr>
              <w:t xml:space="preserve">entrum Gorzyc oraz miejscowości </w:t>
            </w:r>
            <w:r w:rsidRPr="00DB1D8A">
              <w:rPr>
                <w:rFonts w:ascii="Times New Roman" w:hAnsi="Times New Roman" w:cs="Times New Roman"/>
                <w:bCs/>
                <w:sz w:val="20"/>
                <w:szCs w:val="20"/>
              </w:rPr>
              <w:t>sołeckich</w:t>
            </w:r>
            <w:r w:rsidR="005C6C63">
              <w:rPr>
                <w:rFonts w:ascii="Times New Roman" w:hAnsi="Times New Roman" w:cs="Times New Roman"/>
                <w:bCs/>
                <w:sz w:val="20"/>
                <w:szCs w:val="20"/>
              </w:rPr>
              <w:t>.</w:t>
            </w:r>
          </w:p>
          <w:p w14:paraId="2C6F7A60" w14:textId="115AB9D3"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B.2.1. Lokalny program wsparcia rozwoju przedsiębiorczości</w:t>
            </w:r>
            <w:r w:rsidR="005C6C63">
              <w:rPr>
                <w:rFonts w:ascii="Times New Roman" w:hAnsi="Times New Roman" w:cs="Times New Roman"/>
                <w:bCs/>
                <w:sz w:val="20"/>
                <w:szCs w:val="20"/>
              </w:rPr>
              <w:t>.</w:t>
            </w:r>
          </w:p>
          <w:p w14:paraId="3420C494" w14:textId="51AF37E4"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B.2.1 Promocja gospodarcza gminy Gorzyce</w:t>
            </w:r>
            <w:r w:rsidR="005C6C63">
              <w:rPr>
                <w:rFonts w:ascii="Times New Roman" w:hAnsi="Times New Roman" w:cs="Times New Roman"/>
                <w:bCs/>
                <w:sz w:val="20"/>
                <w:szCs w:val="20"/>
              </w:rPr>
              <w:t>.</w:t>
            </w:r>
          </w:p>
          <w:p w14:paraId="68222D71" w14:textId="46E6DCE8"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C.1.1. Program wspierających proces wychowania i edukacji</w:t>
            </w:r>
            <w:r w:rsidR="005C6C63">
              <w:rPr>
                <w:rFonts w:ascii="Times New Roman" w:hAnsi="Times New Roman" w:cs="Times New Roman"/>
                <w:bCs/>
                <w:sz w:val="20"/>
                <w:szCs w:val="20"/>
              </w:rPr>
              <w:t>.</w:t>
            </w:r>
          </w:p>
          <w:p w14:paraId="0236336D" w14:textId="6CD35C95"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C.1.2. Rozbudowa i modernizacja obiektów szkolnych i przedszkolnych</w:t>
            </w:r>
            <w:r w:rsidR="005C6C63">
              <w:rPr>
                <w:rFonts w:ascii="Times New Roman" w:hAnsi="Times New Roman" w:cs="Times New Roman"/>
                <w:bCs/>
                <w:sz w:val="20"/>
                <w:szCs w:val="20"/>
              </w:rPr>
              <w:t>.</w:t>
            </w:r>
          </w:p>
          <w:p w14:paraId="12D3474F" w14:textId="2C5F2B77"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 xml:space="preserve">C.1.3. Modernizacja i systemowe doposażenie obiektów </w:t>
            </w:r>
            <w:r w:rsidR="00535206">
              <w:rPr>
                <w:rFonts w:ascii="Times New Roman" w:hAnsi="Times New Roman" w:cs="Times New Roman"/>
                <w:bCs/>
                <w:sz w:val="20"/>
                <w:szCs w:val="20"/>
              </w:rPr>
              <w:t xml:space="preserve">pełniących funkcje kulturalne w </w:t>
            </w:r>
            <w:r w:rsidRPr="00DB1D8A">
              <w:rPr>
                <w:rFonts w:ascii="Times New Roman" w:hAnsi="Times New Roman" w:cs="Times New Roman"/>
                <w:bCs/>
                <w:sz w:val="20"/>
                <w:szCs w:val="20"/>
              </w:rPr>
              <w:t>jednostkach pomocniczych gminy Gorzyce</w:t>
            </w:r>
            <w:r w:rsidR="005C6C63">
              <w:rPr>
                <w:rFonts w:ascii="Times New Roman" w:hAnsi="Times New Roman" w:cs="Times New Roman"/>
                <w:bCs/>
                <w:sz w:val="20"/>
                <w:szCs w:val="20"/>
              </w:rPr>
              <w:t>.</w:t>
            </w:r>
          </w:p>
          <w:p w14:paraId="57200A7B" w14:textId="16B6FA63"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 1.4 Rozszerzenie obszaru wsparcia działań i przedsięwzi</w:t>
            </w:r>
            <w:r w:rsidR="00535206">
              <w:rPr>
                <w:rFonts w:ascii="Times New Roman" w:hAnsi="Times New Roman" w:cs="Times New Roman"/>
                <w:bCs/>
                <w:sz w:val="20"/>
                <w:szCs w:val="20"/>
              </w:rPr>
              <w:t xml:space="preserve">ęć w zakresie rozwoju kultury i </w:t>
            </w:r>
            <w:r w:rsidRPr="00DB1D8A">
              <w:rPr>
                <w:rFonts w:ascii="Times New Roman" w:hAnsi="Times New Roman" w:cs="Times New Roman"/>
                <w:bCs/>
                <w:sz w:val="20"/>
                <w:szCs w:val="20"/>
              </w:rPr>
              <w:t>ochrony dziedzictwa kulturowego</w:t>
            </w:r>
            <w:r w:rsidR="005C6C63">
              <w:rPr>
                <w:rFonts w:ascii="Times New Roman" w:hAnsi="Times New Roman" w:cs="Times New Roman"/>
                <w:bCs/>
                <w:sz w:val="20"/>
                <w:szCs w:val="20"/>
              </w:rPr>
              <w:t>.</w:t>
            </w:r>
          </w:p>
          <w:p w14:paraId="033EE9A1" w14:textId="45A3ADD1"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C.2.1. Rozwój systemu wsparcia sportu i rekreacji</w:t>
            </w:r>
            <w:r w:rsidR="005C6C63">
              <w:rPr>
                <w:rFonts w:ascii="Times New Roman" w:hAnsi="Times New Roman" w:cs="Times New Roman"/>
                <w:bCs/>
                <w:sz w:val="20"/>
                <w:szCs w:val="20"/>
              </w:rPr>
              <w:t>.</w:t>
            </w:r>
          </w:p>
          <w:p w14:paraId="420CA766" w14:textId="6C3C28E3"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C.2.2. Zorganizowanie lokalnej sieci ścieżek rowerowy</w:t>
            </w:r>
            <w:r w:rsidR="00535206">
              <w:rPr>
                <w:rFonts w:ascii="Times New Roman" w:hAnsi="Times New Roman" w:cs="Times New Roman"/>
                <w:bCs/>
                <w:sz w:val="20"/>
                <w:szCs w:val="20"/>
              </w:rPr>
              <w:t xml:space="preserve">ch w nawiązaniu do istniejącego </w:t>
            </w:r>
            <w:r w:rsidRPr="00DB1D8A">
              <w:rPr>
                <w:rFonts w:ascii="Times New Roman" w:hAnsi="Times New Roman" w:cs="Times New Roman"/>
                <w:bCs/>
                <w:sz w:val="20"/>
                <w:szCs w:val="20"/>
              </w:rPr>
              <w:t>układu komunikacyjnego</w:t>
            </w:r>
            <w:r w:rsidR="005C6C63">
              <w:rPr>
                <w:rFonts w:ascii="Times New Roman" w:hAnsi="Times New Roman" w:cs="Times New Roman"/>
                <w:bCs/>
                <w:sz w:val="20"/>
                <w:szCs w:val="20"/>
              </w:rPr>
              <w:t>.</w:t>
            </w:r>
          </w:p>
          <w:p w14:paraId="7A7ED4C9" w14:textId="78CAA37E"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C.3.1. Rozwój lokalnych organizacji społecznych</w:t>
            </w:r>
            <w:r w:rsidR="005C6C63">
              <w:rPr>
                <w:rFonts w:ascii="Times New Roman" w:hAnsi="Times New Roman" w:cs="Times New Roman"/>
                <w:bCs/>
                <w:sz w:val="20"/>
                <w:szCs w:val="20"/>
              </w:rPr>
              <w:t>.</w:t>
            </w:r>
          </w:p>
          <w:p w14:paraId="6EB60FF6" w14:textId="17FB7A0D" w:rsidR="00DB1D8A" w:rsidRPr="00DB1D8A"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C.4.1 Rewitalizacja zdegradowanych obszarów gminy</w:t>
            </w:r>
            <w:r w:rsidR="005C6C63">
              <w:rPr>
                <w:rFonts w:ascii="Times New Roman" w:hAnsi="Times New Roman" w:cs="Times New Roman"/>
                <w:bCs/>
                <w:sz w:val="20"/>
                <w:szCs w:val="20"/>
              </w:rPr>
              <w:t>.</w:t>
            </w:r>
          </w:p>
          <w:p w14:paraId="1FFB035C" w14:textId="5B2DA7E2" w:rsidR="00535206" w:rsidRDefault="00DB1D8A" w:rsidP="00DB1D8A">
            <w:pPr>
              <w:autoSpaceDE w:val="0"/>
              <w:autoSpaceDN w:val="0"/>
              <w:spacing w:after="0" w:line="276" w:lineRule="auto"/>
              <w:rPr>
                <w:rFonts w:ascii="Times New Roman" w:hAnsi="Times New Roman" w:cs="Times New Roman"/>
                <w:bCs/>
                <w:sz w:val="20"/>
                <w:szCs w:val="20"/>
              </w:rPr>
            </w:pPr>
            <w:r w:rsidRPr="00DB1D8A">
              <w:rPr>
                <w:rFonts w:ascii="Times New Roman" w:hAnsi="Times New Roman" w:cs="Times New Roman"/>
                <w:bCs/>
                <w:sz w:val="20"/>
                <w:szCs w:val="20"/>
              </w:rPr>
              <w:t xml:space="preserve">C.4.2. Wzrost aktywności zawodowej i poprawa adaptacyjności </w:t>
            </w:r>
            <w:r w:rsidR="005C6C63">
              <w:rPr>
                <w:rFonts w:ascii="Times New Roman" w:hAnsi="Times New Roman" w:cs="Times New Roman"/>
                <w:bCs/>
                <w:sz w:val="20"/>
                <w:szCs w:val="20"/>
              </w:rPr>
              <w:t>.</w:t>
            </w:r>
          </w:p>
          <w:p w14:paraId="19A096B4" w14:textId="396238F6" w:rsidR="00DB1D8A" w:rsidRPr="002629ED" w:rsidRDefault="00DB1D8A" w:rsidP="00DB1D8A">
            <w:pPr>
              <w:autoSpaceDE w:val="0"/>
              <w:autoSpaceDN w:val="0"/>
              <w:spacing w:after="0" w:line="276" w:lineRule="auto"/>
              <w:rPr>
                <w:rFonts w:ascii="Times New Roman" w:hAnsi="Times New Roman" w:cs="Times New Roman"/>
                <w:b/>
                <w:bCs/>
                <w:sz w:val="20"/>
                <w:szCs w:val="20"/>
              </w:rPr>
            </w:pPr>
            <w:r w:rsidRPr="00DB1D8A">
              <w:rPr>
                <w:rFonts w:ascii="Times New Roman" w:hAnsi="Times New Roman" w:cs="Times New Roman"/>
                <w:bCs/>
                <w:sz w:val="20"/>
                <w:szCs w:val="20"/>
              </w:rPr>
              <w:t>C.4.3. Poprawa integracji społecznej</w:t>
            </w:r>
            <w:r w:rsidR="005C6C63">
              <w:rPr>
                <w:rFonts w:ascii="Times New Roman" w:hAnsi="Times New Roman" w:cs="Times New Roman"/>
                <w:bCs/>
                <w:sz w:val="20"/>
                <w:szCs w:val="20"/>
              </w:rPr>
              <w:t>.</w:t>
            </w:r>
          </w:p>
        </w:tc>
      </w:tr>
      <w:tr w:rsidR="00535206" w14:paraId="16562AB2" w14:textId="77777777" w:rsidTr="008E1EDF">
        <w:trPr>
          <w:trHeight w:val="1114"/>
          <w:jc w:val="center"/>
        </w:trPr>
        <w:tc>
          <w:tcPr>
            <w:tcW w:w="567" w:type="dxa"/>
            <w:shd w:val="clear" w:color="auto" w:fill="FFFFFF" w:themeFill="background1"/>
            <w:vAlign w:val="center"/>
          </w:tcPr>
          <w:p w14:paraId="4AEC5395" w14:textId="3252098B" w:rsidR="00535206" w:rsidRDefault="00074113">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12.</w:t>
            </w:r>
          </w:p>
        </w:tc>
        <w:tc>
          <w:tcPr>
            <w:tcW w:w="2458" w:type="dxa"/>
            <w:shd w:val="clear" w:color="auto" w:fill="FFFFFF" w:themeFill="background1"/>
            <w:vAlign w:val="center"/>
          </w:tcPr>
          <w:p w14:paraId="674F5DCF" w14:textId="097034D4" w:rsidR="00535206" w:rsidRPr="00DB1D8A" w:rsidRDefault="00535206" w:rsidP="00535206">
            <w:pPr>
              <w:tabs>
                <w:tab w:val="center" w:pos="4536"/>
                <w:tab w:val="right" w:pos="9072"/>
              </w:tabs>
              <w:spacing w:line="276" w:lineRule="auto"/>
              <w:jc w:val="center"/>
              <w:rPr>
                <w:rFonts w:ascii="Times New Roman" w:hAnsi="Times New Roman" w:cs="Times New Roman"/>
                <w:b/>
                <w:sz w:val="20"/>
                <w:szCs w:val="20"/>
              </w:rPr>
            </w:pPr>
            <w:r w:rsidRPr="00371A1F">
              <w:rPr>
                <w:rFonts w:ascii="Times New Roman" w:hAnsi="Times New Roman" w:cs="Times New Roman"/>
                <w:b/>
                <w:i/>
                <w:sz w:val="20"/>
                <w:szCs w:val="20"/>
              </w:rPr>
              <w:t xml:space="preserve">Studium Uwarunkowań </w:t>
            </w:r>
            <w:r w:rsidRPr="00371A1F">
              <w:rPr>
                <w:rFonts w:ascii="Times New Roman" w:hAnsi="Times New Roman" w:cs="Times New Roman"/>
                <w:b/>
                <w:i/>
                <w:sz w:val="20"/>
                <w:szCs w:val="20"/>
              </w:rPr>
              <w:br/>
              <w:t xml:space="preserve">i Kierunków Zagospodarowania Przestrzennego </w:t>
            </w:r>
            <w:r w:rsidRPr="00371A1F">
              <w:rPr>
                <w:rFonts w:ascii="Times New Roman" w:hAnsi="Times New Roman" w:cs="Times New Roman"/>
                <w:b/>
                <w:i/>
                <w:sz w:val="20"/>
                <w:szCs w:val="20"/>
              </w:rPr>
              <w:br/>
              <w:t xml:space="preserve">Gminy Gorzyce </w:t>
            </w:r>
            <w:r w:rsidR="00761F92">
              <w:rPr>
                <w:rFonts w:ascii="Times New Roman" w:hAnsi="Times New Roman" w:cs="Times New Roman"/>
                <w:b/>
                <w:i/>
                <w:sz w:val="20"/>
                <w:szCs w:val="20"/>
              </w:rPr>
              <w:br/>
            </w:r>
            <w:r w:rsidRPr="00371A1F">
              <w:rPr>
                <w:rFonts w:ascii="Times New Roman" w:hAnsi="Times New Roman" w:cs="Times New Roman"/>
                <w:b/>
                <w:i/>
                <w:sz w:val="20"/>
                <w:szCs w:val="20"/>
              </w:rPr>
              <w:t>– I</w:t>
            </w:r>
            <w:r w:rsidR="005C6C63">
              <w:rPr>
                <w:rFonts w:ascii="Times New Roman" w:hAnsi="Times New Roman" w:cs="Times New Roman"/>
                <w:b/>
                <w:i/>
                <w:sz w:val="20"/>
                <w:szCs w:val="20"/>
              </w:rPr>
              <w:t>I</w:t>
            </w:r>
            <w:r w:rsidRPr="00371A1F">
              <w:rPr>
                <w:rFonts w:ascii="Times New Roman" w:hAnsi="Times New Roman" w:cs="Times New Roman"/>
                <w:b/>
                <w:i/>
                <w:sz w:val="20"/>
                <w:szCs w:val="20"/>
              </w:rPr>
              <w:t>I</w:t>
            </w:r>
            <w:r w:rsidRPr="00535206">
              <w:rPr>
                <w:rFonts w:ascii="Times New Roman" w:hAnsi="Times New Roman" w:cs="Times New Roman"/>
                <w:b/>
                <w:sz w:val="20"/>
                <w:szCs w:val="20"/>
              </w:rPr>
              <w:t xml:space="preserve"> </w:t>
            </w:r>
            <w:r w:rsidRPr="00371A1F">
              <w:rPr>
                <w:rFonts w:ascii="Times New Roman" w:hAnsi="Times New Roman" w:cs="Times New Roman"/>
                <w:b/>
                <w:i/>
                <w:sz w:val="20"/>
                <w:szCs w:val="20"/>
              </w:rPr>
              <w:t>Zmiana</w:t>
            </w:r>
          </w:p>
        </w:tc>
        <w:tc>
          <w:tcPr>
            <w:tcW w:w="6140" w:type="dxa"/>
          </w:tcPr>
          <w:p w14:paraId="7580F230" w14:textId="42C365FE" w:rsidR="00813816" w:rsidRPr="00813816" w:rsidRDefault="00813816" w:rsidP="00813816">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sz w:val="20"/>
                <w:szCs w:val="20"/>
              </w:rPr>
              <w:t>Cel I</w:t>
            </w:r>
            <w:r w:rsidR="00083B72">
              <w:rPr>
                <w:rFonts w:ascii="Times New Roman" w:hAnsi="Times New Roman" w:cs="Times New Roman"/>
                <w:bCs/>
                <w:sz w:val="20"/>
                <w:szCs w:val="20"/>
              </w:rPr>
              <w:t xml:space="preserve"> </w:t>
            </w:r>
            <w:r w:rsidRPr="00813816">
              <w:rPr>
                <w:rFonts w:ascii="Times New Roman" w:hAnsi="Times New Roman" w:cs="Times New Roman"/>
                <w:bCs/>
                <w:i/>
                <w:sz w:val="20"/>
                <w:szCs w:val="20"/>
              </w:rPr>
              <w:t>Gorzyce – ważnym ośrodkiem rozwoju przedsiębiorczości gospodarczej w subregionie.</w:t>
            </w:r>
          </w:p>
          <w:p w14:paraId="6D97837B" w14:textId="5F61AEDE" w:rsidR="00535206" w:rsidRDefault="00813816" w:rsidP="00813816">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sz w:val="20"/>
                <w:szCs w:val="20"/>
              </w:rPr>
              <w:t>Cel II</w:t>
            </w:r>
            <w:r w:rsidR="00083B72">
              <w:rPr>
                <w:rFonts w:ascii="Times New Roman" w:hAnsi="Times New Roman" w:cs="Times New Roman"/>
                <w:bCs/>
                <w:sz w:val="20"/>
                <w:szCs w:val="20"/>
              </w:rPr>
              <w:t xml:space="preserve"> </w:t>
            </w:r>
            <w:r w:rsidRPr="00813816">
              <w:rPr>
                <w:rFonts w:ascii="Times New Roman" w:hAnsi="Times New Roman" w:cs="Times New Roman"/>
                <w:bCs/>
                <w:i/>
                <w:sz w:val="20"/>
                <w:szCs w:val="20"/>
              </w:rPr>
              <w:t xml:space="preserve">Gmina Gorzyce – atrakcyjnym miejscem zamieszkania </w:t>
            </w:r>
            <w:r w:rsidR="00371A1F">
              <w:rPr>
                <w:rFonts w:ascii="Times New Roman" w:hAnsi="Times New Roman" w:cs="Times New Roman"/>
                <w:bCs/>
                <w:i/>
                <w:sz w:val="20"/>
                <w:szCs w:val="20"/>
              </w:rPr>
              <w:br/>
            </w:r>
            <w:r w:rsidRPr="00813816">
              <w:rPr>
                <w:rFonts w:ascii="Times New Roman" w:hAnsi="Times New Roman" w:cs="Times New Roman"/>
                <w:bCs/>
                <w:i/>
                <w:sz w:val="20"/>
                <w:szCs w:val="20"/>
              </w:rPr>
              <w:t>i wypoczynku (agroturystyka), wykorzystującym walory przyrodnicze.</w:t>
            </w:r>
          </w:p>
          <w:p w14:paraId="7F4481F6" w14:textId="2BC1BC6C" w:rsidR="00813816" w:rsidRPr="005C6C63" w:rsidRDefault="00813816" w:rsidP="00813816">
            <w:pPr>
              <w:autoSpaceDE w:val="0"/>
              <w:autoSpaceDN w:val="0"/>
              <w:spacing w:after="0" w:line="276" w:lineRule="auto"/>
              <w:rPr>
                <w:rFonts w:ascii="Times New Roman" w:hAnsi="Times New Roman" w:cs="Times New Roman"/>
                <w:bCs/>
                <w:sz w:val="20"/>
                <w:szCs w:val="20"/>
              </w:rPr>
            </w:pPr>
            <w:r w:rsidRPr="005C6C63">
              <w:rPr>
                <w:rFonts w:ascii="Times New Roman" w:hAnsi="Times New Roman" w:cs="Times New Roman"/>
                <w:bCs/>
                <w:sz w:val="20"/>
                <w:szCs w:val="20"/>
              </w:rPr>
              <w:t>Zadania umożliwiające osiągnięcie wy</w:t>
            </w:r>
            <w:r w:rsidR="005C6C63">
              <w:rPr>
                <w:rFonts w:ascii="Times New Roman" w:hAnsi="Times New Roman" w:cs="Times New Roman"/>
                <w:bCs/>
                <w:sz w:val="20"/>
                <w:szCs w:val="20"/>
              </w:rPr>
              <w:t>znaczonych celów strategicznych:</w:t>
            </w:r>
          </w:p>
          <w:p w14:paraId="023AA66B" w14:textId="77777777" w:rsidR="00813816" w:rsidRPr="00813816" w:rsidRDefault="00813816" w:rsidP="00813816">
            <w:pPr>
              <w:autoSpaceDE w:val="0"/>
              <w:autoSpaceDN w:val="0"/>
              <w:spacing w:after="0" w:line="276" w:lineRule="auto"/>
              <w:rPr>
                <w:rFonts w:ascii="Times New Roman" w:hAnsi="Times New Roman" w:cs="Times New Roman"/>
                <w:b/>
                <w:bCs/>
                <w:sz w:val="20"/>
                <w:szCs w:val="20"/>
              </w:rPr>
            </w:pPr>
            <w:r w:rsidRPr="007F64D3">
              <w:rPr>
                <w:rFonts w:ascii="Times New Roman" w:hAnsi="Times New Roman" w:cs="Times New Roman"/>
                <w:bCs/>
                <w:sz w:val="20"/>
                <w:szCs w:val="20"/>
              </w:rPr>
              <w:t>1. Aktywizacja gospodarcza gminy:</w:t>
            </w:r>
          </w:p>
          <w:p w14:paraId="6A3AC0E9" w14:textId="3130382F"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określenie i w dalszej kolejności realizacja kierun</w:t>
            </w:r>
            <w:r>
              <w:rPr>
                <w:rFonts w:ascii="Times New Roman" w:hAnsi="Times New Roman" w:cs="Times New Roman"/>
                <w:bCs/>
                <w:sz w:val="20"/>
                <w:szCs w:val="20"/>
              </w:rPr>
              <w:t xml:space="preserve">ków rozwoju gospodarczego gminy </w:t>
            </w:r>
            <w:r w:rsidRPr="00813816">
              <w:rPr>
                <w:rFonts w:ascii="Times New Roman" w:hAnsi="Times New Roman" w:cs="Times New Roman"/>
                <w:bCs/>
                <w:sz w:val="20"/>
                <w:szCs w:val="20"/>
              </w:rPr>
              <w:t>(z uwzględnieniem kierunków rozwoju gospodarczego</w:t>
            </w:r>
            <w:r>
              <w:rPr>
                <w:rFonts w:ascii="Times New Roman" w:hAnsi="Times New Roman" w:cs="Times New Roman"/>
                <w:bCs/>
                <w:sz w:val="20"/>
                <w:szCs w:val="20"/>
              </w:rPr>
              <w:t xml:space="preserve"> wskazanych w strategii rozwoju społeczno-</w:t>
            </w:r>
            <w:r w:rsidRPr="00813816">
              <w:rPr>
                <w:rFonts w:ascii="Times New Roman" w:hAnsi="Times New Roman" w:cs="Times New Roman"/>
                <w:bCs/>
                <w:sz w:val="20"/>
                <w:szCs w:val="20"/>
              </w:rPr>
              <w:t>gospodarczego gminy),</w:t>
            </w:r>
          </w:p>
          <w:p w14:paraId="6B0787EE"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tworzenie dogodnych warunków dla inwestorów poprzez:</w:t>
            </w:r>
          </w:p>
          <w:p w14:paraId="1AF694C6"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wskazanie oferty terenowej,</w:t>
            </w:r>
          </w:p>
          <w:p w14:paraId="00B62535" w14:textId="05F9D95D" w:rsidR="00813816" w:rsidRPr="00813816" w:rsidRDefault="00813816" w:rsidP="00813816">
            <w:pPr>
              <w:autoSpaceDE w:val="0"/>
              <w:autoSpaceDN w:val="0"/>
              <w:spacing w:after="0" w:line="276" w:lineRule="auto"/>
              <w:rPr>
                <w:rFonts w:ascii="Times New Roman" w:hAnsi="Times New Roman" w:cs="Times New Roman"/>
                <w:bCs/>
                <w:sz w:val="20"/>
                <w:szCs w:val="20"/>
              </w:rPr>
            </w:pPr>
            <w:r>
              <w:rPr>
                <w:rFonts w:ascii="Times New Roman" w:hAnsi="Times New Roman" w:cs="Times New Roman"/>
                <w:bCs/>
                <w:sz w:val="20"/>
                <w:szCs w:val="20"/>
              </w:rPr>
              <w:t>- obsługę formalno-</w:t>
            </w:r>
            <w:r w:rsidRPr="00813816">
              <w:rPr>
                <w:rFonts w:ascii="Times New Roman" w:hAnsi="Times New Roman" w:cs="Times New Roman"/>
                <w:bCs/>
                <w:sz w:val="20"/>
                <w:szCs w:val="20"/>
              </w:rPr>
              <w:t>prawną i administracyjną,</w:t>
            </w:r>
          </w:p>
          <w:p w14:paraId="66BE1B59"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stały monitoring i promocję oferty gospodarczej.</w:t>
            </w:r>
          </w:p>
          <w:p w14:paraId="262C0EE9"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racjonalna prywatyzacja zasobów gminnych nieruchomości,</w:t>
            </w:r>
          </w:p>
          <w:p w14:paraId="7F120BAB" w14:textId="655A588A"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xml:space="preserve">- współpraca z gminami ościennymi oraz nawiązywanie kontaktów </w:t>
            </w:r>
            <w:r>
              <w:rPr>
                <w:rFonts w:ascii="Times New Roman" w:hAnsi="Times New Roman" w:cs="Times New Roman"/>
                <w:bCs/>
                <w:sz w:val="20"/>
                <w:szCs w:val="20"/>
              </w:rPr>
              <w:br/>
              <w:t xml:space="preserve">a kontrahentami </w:t>
            </w:r>
            <w:r w:rsidRPr="00813816">
              <w:rPr>
                <w:rFonts w:ascii="Times New Roman" w:hAnsi="Times New Roman" w:cs="Times New Roman"/>
                <w:bCs/>
                <w:sz w:val="20"/>
                <w:szCs w:val="20"/>
              </w:rPr>
              <w:t>o charakterze branżowym,</w:t>
            </w:r>
          </w:p>
          <w:p w14:paraId="7256AB50" w14:textId="417E6605"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xml:space="preserve">- wykorzystanie użytków rolnych do intensywnej produkcji </w:t>
            </w:r>
            <w:r w:rsidR="00371A1F">
              <w:rPr>
                <w:rFonts w:ascii="Times New Roman" w:hAnsi="Times New Roman" w:cs="Times New Roman"/>
                <w:bCs/>
                <w:sz w:val="20"/>
                <w:szCs w:val="20"/>
              </w:rPr>
              <w:br/>
            </w:r>
            <w:r w:rsidRPr="00813816">
              <w:rPr>
                <w:rFonts w:ascii="Times New Roman" w:hAnsi="Times New Roman" w:cs="Times New Roman"/>
                <w:bCs/>
                <w:sz w:val="20"/>
                <w:szCs w:val="20"/>
              </w:rPr>
              <w:t>i przetwórstwa rolnego.</w:t>
            </w:r>
          </w:p>
          <w:p w14:paraId="01F70724" w14:textId="77777777" w:rsidR="00813816" w:rsidRPr="00813816" w:rsidRDefault="00813816" w:rsidP="00813816">
            <w:pPr>
              <w:autoSpaceDE w:val="0"/>
              <w:autoSpaceDN w:val="0"/>
              <w:spacing w:after="0" w:line="276" w:lineRule="auto"/>
              <w:rPr>
                <w:rFonts w:ascii="Times New Roman" w:hAnsi="Times New Roman" w:cs="Times New Roman"/>
                <w:b/>
                <w:bCs/>
                <w:sz w:val="20"/>
                <w:szCs w:val="20"/>
              </w:rPr>
            </w:pPr>
            <w:r w:rsidRPr="007F64D3">
              <w:rPr>
                <w:rFonts w:ascii="Times New Roman" w:hAnsi="Times New Roman" w:cs="Times New Roman"/>
                <w:bCs/>
                <w:sz w:val="20"/>
                <w:szCs w:val="20"/>
              </w:rPr>
              <w:t>2. Podnoszenie standardu życia mieszkańców:</w:t>
            </w:r>
          </w:p>
          <w:p w14:paraId="41E62CF8" w14:textId="0708E109"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lastRenderedPageBreak/>
              <w:t>- tworzenie warunków do zaspok</w:t>
            </w:r>
            <w:r>
              <w:rPr>
                <w:rFonts w:ascii="Times New Roman" w:hAnsi="Times New Roman" w:cs="Times New Roman"/>
                <w:bCs/>
                <w:sz w:val="20"/>
                <w:szCs w:val="20"/>
              </w:rPr>
              <w:t xml:space="preserve">ojenia potrzeb mieszkaniowych, </w:t>
            </w:r>
          </w:p>
          <w:p w14:paraId="6B8068C9" w14:textId="37184E3C"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stwarzanie preferencji dla rozwoju handlu i usług, nieuciąż</w:t>
            </w:r>
            <w:r>
              <w:rPr>
                <w:rFonts w:ascii="Times New Roman" w:hAnsi="Times New Roman" w:cs="Times New Roman"/>
                <w:bCs/>
                <w:sz w:val="20"/>
                <w:szCs w:val="20"/>
              </w:rPr>
              <w:t xml:space="preserve">liwego przemysłu oraz turystyki </w:t>
            </w:r>
            <w:r w:rsidRPr="00813816">
              <w:rPr>
                <w:rFonts w:ascii="Times New Roman" w:hAnsi="Times New Roman" w:cs="Times New Roman"/>
                <w:bCs/>
                <w:sz w:val="20"/>
                <w:szCs w:val="20"/>
              </w:rPr>
              <w:t>i wypoczynku,</w:t>
            </w:r>
          </w:p>
          <w:p w14:paraId="2802805C" w14:textId="7AE7C22A"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rozwój infrastruktury wiejskiej poprzez uzupełnienie w te</w:t>
            </w:r>
            <w:r>
              <w:rPr>
                <w:rFonts w:ascii="Times New Roman" w:hAnsi="Times New Roman" w:cs="Times New Roman"/>
                <w:bCs/>
                <w:sz w:val="20"/>
                <w:szCs w:val="20"/>
              </w:rPr>
              <w:t xml:space="preserve">renach zabudowanych i tworzenie </w:t>
            </w:r>
            <w:r w:rsidRPr="00813816">
              <w:rPr>
                <w:rFonts w:ascii="Times New Roman" w:hAnsi="Times New Roman" w:cs="Times New Roman"/>
                <w:bCs/>
                <w:sz w:val="20"/>
                <w:szCs w:val="20"/>
              </w:rPr>
              <w:t>na obszarach wyznaczonych do zabudowy,</w:t>
            </w:r>
          </w:p>
          <w:p w14:paraId="03030D9C"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eliminacja źródeł degradacji środowiska przyrodniczego,</w:t>
            </w:r>
          </w:p>
          <w:p w14:paraId="272DD864"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ochrona rolniczej przestrzeni produkcyjnej,</w:t>
            </w:r>
          </w:p>
          <w:p w14:paraId="24D32915"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zaopatrzenie mieszkańców w zdrową wodę,</w:t>
            </w:r>
          </w:p>
          <w:p w14:paraId="53DBD050"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tworzenie warunków dla udziału osób niepełnosprawnych w życiu gminy,</w:t>
            </w:r>
          </w:p>
          <w:p w14:paraId="32D3640E"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stałe podnoszenie standardu warunków nauczania oraz ochronę zdrowia,</w:t>
            </w:r>
          </w:p>
          <w:p w14:paraId="72B24280"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troska o ludzi bezdomnych,</w:t>
            </w:r>
          </w:p>
          <w:p w14:paraId="23C3CE7C" w14:textId="1E82E485"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prowadzenie polityki prorodzinnej, wspomaganie młodych małżeńst</w:t>
            </w:r>
            <w:r>
              <w:rPr>
                <w:rFonts w:ascii="Times New Roman" w:hAnsi="Times New Roman" w:cs="Times New Roman"/>
                <w:bCs/>
                <w:sz w:val="20"/>
                <w:szCs w:val="20"/>
              </w:rPr>
              <w:t xml:space="preserve">w, wspomaganie rodzin </w:t>
            </w:r>
            <w:r w:rsidRPr="00813816">
              <w:rPr>
                <w:rFonts w:ascii="Times New Roman" w:hAnsi="Times New Roman" w:cs="Times New Roman"/>
                <w:bCs/>
                <w:sz w:val="20"/>
                <w:szCs w:val="20"/>
              </w:rPr>
              <w:t>wielodzietnych,</w:t>
            </w:r>
          </w:p>
          <w:p w14:paraId="29D52A23"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wspieranie działań na rzecz inicjatyw kulturalnych.</w:t>
            </w:r>
          </w:p>
          <w:p w14:paraId="71BE584E" w14:textId="77777777" w:rsidR="00813816" w:rsidRPr="007F64D3" w:rsidRDefault="00813816" w:rsidP="00813816">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3. Tworzenie stref aktywnego i spokojnego wypoczynku:</w:t>
            </w:r>
          </w:p>
          <w:p w14:paraId="2E4E8F24" w14:textId="291CB2D2"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xml:space="preserve">- wydzielenie i zagospodarowanie stref i obszarów służących rekreacji </w:t>
            </w:r>
            <w:r w:rsidR="00371A1F">
              <w:rPr>
                <w:rFonts w:ascii="Times New Roman" w:hAnsi="Times New Roman" w:cs="Times New Roman"/>
                <w:bCs/>
                <w:sz w:val="20"/>
                <w:szCs w:val="20"/>
              </w:rPr>
              <w:br/>
            </w:r>
            <w:r w:rsidRPr="00813816">
              <w:rPr>
                <w:rFonts w:ascii="Times New Roman" w:hAnsi="Times New Roman" w:cs="Times New Roman"/>
                <w:bCs/>
                <w:sz w:val="20"/>
                <w:szCs w:val="20"/>
              </w:rPr>
              <w:t>i masowego sportu,</w:t>
            </w:r>
          </w:p>
          <w:p w14:paraId="16D613A6" w14:textId="77777777"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realizacja koncepcji ścieżek rowerowych,</w:t>
            </w:r>
          </w:p>
          <w:p w14:paraId="3512218F" w14:textId="4D04F66F"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xml:space="preserve">- rekultywacja terenów </w:t>
            </w:r>
            <w:r>
              <w:rPr>
                <w:rFonts w:ascii="Times New Roman" w:hAnsi="Times New Roman" w:cs="Times New Roman"/>
                <w:bCs/>
                <w:sz w:val="20"/>
                <w:szCs w:val="20"/>
              </w:rPr>
              <w:t xml:space="preserve">zdegradowanych lub nieużytków </w:t>
            </w:r>
            <w:r w:rsidR="00371A1F">
              <w:rPr>
                <w:rFonts w:ascii="Times New Roman" w:hAnsi="Times New Roman" w:cs="Times New Roman"/>
                <w:bCs/>
                <w:sz w:val="20"/>
                <w:szCs w:val="20"/>
              </w:rPr>
              <w:br/>
            </w:r>
            <w:r>
              <w:rPr>
                <w:rFonts w:ascii="Times New Roman" w:hAnsi="Times New Roman" w:cs="Times New Roman"/>
                <w:bCs/>
                <w:sz w:val="20"/>
                <w:szCs w:val="20"/>
              </w:rPr>
              <w:t xml:space="preserve">z przeznaczeniem na potrzeby </w:t>
            </w:r>
            <w:r w:rsidRPr="00813816">
              <w:rPr>
                <w:rFonts w:ascii="Times New Roman" w:hAnsi="Times New Roman" w:cs="Times New Roman"/>
                <w:bCs/>
                <w:sz w:val="20"/>
                <w:szCs w:val="20"/>
              </w:rPr>
              <w:t>turystyki i rekreacji,</w:t>
            </w:r>
          </w:p>
          <w:p w14:paraId="3854BB7B" w14:textId="57A133EF" w:rsidR="00813816" w:rsidRPr="00813816" w:rsidRDefault="00813816" w:rsidP="00813816">
            <w:pPr>
              <w:autoSpaceDE w:val="0"/>
              <w:autoSpaceDN w:val="0"/>
              <w:spacing w:after="0" w:line="276" w:lineRule="auto"/>
              <w:rPr>
                <w:rFonts w:ascii="Times New Roman" w:hAnsi="Times New Roman" w:cs="Times New Roman"/>
                <w:bCs/>
                <w:sz w:val="20"/>
                <w:szCs w:val="20"/>
              </w:rPr>
            </w:pPr>
            <w:r w:rsidRPr="00813816">
              <w:rPr>
                <w:rFonts w:ascii="Times New Roman" w:hAnsi="Times New Roman" w:cs="Times New Roman"/>
                <w:bCs/>
                <w:sz w:val="20"/>
                <w:szCs w:val="20"/>
              </w:rPr>
              <w:t>- wspieranie działań oraz organizacji sieci gospo</w:t>
            </w:r>
            <w:r>
              <w:rPr>
                <w:rFonts w:ascii="Times New Roman" w:hAnsi="Times New Roman" w:cs="Times New Roman"/>
                <w:bCs/>
                <w:sz w:val="20"/>
                <w:szCs w:val="20"/>
              </w:rPr>
              <w:t xml:space="preserve">darstw prowadzących działalność </w:t>
            </w:r>
            <w:r w:rsidRPr="00813816">
              <w:rPr>
                <w:rFonts w:ascii="Times New Roman" w:hAnsi="Times New Roman" w:cs="Times New Roman"/>
                <w:bCs/>
                <w:sz w:val="20"/>
                <w:szCs w:val="20"/>
              </w:rPr>
              <w:t>agroturystyczną,</w:t>
            </w:r>
          </w:p>
          <w:p w14:paraId="6ACEB081" w14:textId="25A9295D" w:rsidR="00813816" w:rsidRPr="00813816" w:rsidRDefault="00813816" w:rsidP="00813816">
            <w:pPr>
              <w:autoSpaceDE w:val="0"/>
              <w:autoSpaceDN w:val="0"/>
              <w:spacing w:after="0" w:line="276" w:lineRule="auto"/>
              <w:rPr>
                <w:rFonts w:ascii="Times New Roman" w:hAnsi="Times New Roman" w:cs="Times New Roman"/>
                <w:bCs/>
                <w:i/>
                <w:sz w:val="20"/>
                <w:szCs w:val="20"/>
              </w:rPr>
            </w:pPr>
            <w:r w:rsidRPr="00813816">
              <w:rPr>
                <w:rFonts w:ascii="Times New Roman" w:hAnsi="Times New Roman" w:cs="Times New Roman"/>
                <w:bCs/>
                <w:sz w:val="20"/>
                <w:szCs w:val="20"/>
              </w:rPr>
              <w:t>- wspieranie organizacyjne i finansowe dziedzin kultury promujących gminę.</w:t>
            </w:r>
          </w:p>
        </w:tc>
      </w:tr>
      <w:tr w:rsidR="00813816" w14:paraId="2B84A423" w14:textId="77777777" w:rsidTr="008E1EDF">
        <w:trPr>
          <w:trHeight w:val="1114"/>
          <w:jc w:val="center"/>
        </w:trPr>
        <w:tc>
          <w:tcPr>
            <w:tcW w:w="567" w:type="dxa"/>
            <w:shd w:val="clear" w:color="auto" w:fill="FFFFFF" w:themeFill="background1"/>
            <w:vAlign w:val="center"/>
          </w:tcPr>
          <w:p w14:paraId="27E090F0" w14:textId="7EE84323" w:rsidR="00813816" w:rsidRDefault="00074113">
            <w:pPr>
              <w:tabs>
                <w:tab w:val="center" w:pos="4536"/>
                <w:tab w:val="right" w:pos="9072"/>
              </w:tabs>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13.</w:t>
            </w:r>
          </w:p>
        </w:tc>
        <w:tc>
          <w:tcPr>
            <w:tcW w:w="2458" w:type="dxa"/>
            <w:shd w:val="clear" w:color="auto" w:fill="FFFFFF" w:themeFill="background1"/>
            <w:vAlign w:val="center"/>
          </w:tcPr>
          <w:p w14:paraId="6D250467" w14:textId="1A3F5C5B" w:rsidR="00813816" w:rsidRPr="00371A1F" w:rsidRDefault="00813816" w:rsidP="00813816">
            <w:pPr>
              <w:tabs>
                <w:tab w:val="center" w:pos="4536"/>
                <w:tab w:val="right" w:pos="9072"/>
              </w:tabs>
              <w:spacing w:line="276" w:lineRule="auto"/>
              <w:jc w:val="center"/>
              <w:rPr>
                <w:rFonts w:ascii="Times New Roman" w:hAnsi="Times New Roman" w:cs="Times New Roman"/>
                <w:b/>
                <w:i/>
                <w:sz w:val="20"/>
                <w:szCs w:val="20"/>
              </w:rPr>
            </w:pPr>
            <w:r w:rsidRPr="00371A1F">
              <w:rPr>
                <w:rFonts w:ascii="Times New Roman" w:hAnsi="Times New Roman" w:cs="Times New Roman"/>
                <w:b/>
                <w:i/>
                <w:sz w:val="20"/>
                <w:szCs w:val="20"/>
              </w:rPr>
              <w:t xml:space="preserve">Strategia Rozwiązywania Problemów Społecznych Gminy Gorzyce </w:t>
            </w:r>
            <w:r w:rsidRPr="00371A1F">
              <w:rPr>
                <w:rFonts w:ascii="Times New Roman" w:hAnsi="Times New Roman" w:cs="Times New Roman"/>
                <w:b/>
                <w:i/>
                <w:sz w:val="20"/>
                <w:szCs w:val="20"/>
              </w:rPr>
              <w:br/>
              <w:t>na lata 2012</w:t>
            </w:r>
            <w:r w:rsidR="00761F92">
              <w:rPr>
                <w:rFonts w:ascii="Times New Roman" w:hAnsi="Times New Roman" w:cs="Times New Roman"/>
                <w:b/>
                <w:i/>
                <w:sz w:val="20"/>
                <w:szCs w:val="20"/>
              </w:rPr>
              <w:t>–</w:t>
            </w:r>
            <w:r w:rsidRPr="00371A1F">
              <w:rPr>
                <w:rFonts w:ascii="Times New Roman" w:hAnsi="Times New Roman" w:cs="Times New Roman"/>
                <w:b/>
                <w:i/>
                <w:sz w:val="20"/>
                <w:szCs w:val="20"/>
              </w:rPr>
              <w:t>2016</w:t>
            </w:r>
          </w:p>
        </w:tc>
        <w:tc>
          <w:tcPr>
            <w:tcW w:w="6140" w:type="dxa"/>
          </w:tcPr>
          <w:p w14:paraId="4C98413A" w14:textId="6CAF2CD3" w:rsidR="00813816" w:rsidRDefault="00813816" w:rsidP="00813816">
            <w:pPr>
              <w:autoSpaceDE w:val="0"/>
              <w:autoSpaceDN w:val="0"/>
              <w:spacing w:after="0" w:line="276" w:lineRule="auto"/>
              <w:rPr>
                <w:rFonts w:ascii="Times New Roman" w:hAnsi="Times New Roman" w:cs="Times New Roman"/>
                <w:bCs/>
                <w:i/>
                <w:sz w:val="20"/>
                <w:szCs w:val="20"/>
              </w:rPr>
            </w:pPr>
            <w:r w:rsidRPr="007F64D3">
              <w:rPr>
                <w:rFonts w:ascii="Times New Roman" w:hAnsi="Times New Roman" w:cs="Times New Roman"/>
                <w:bCs/>
                <w:sz w:val="20"/>
                <w:szCs w:val="20"/>
              </w:rPr>
              <w:t>Misja:</w:t>
            </w:r>
            <w:r>
              <w:rPr>
                <w:rFonts w:ascii="Times New Roman" w:hAnsi="Times New Roman" w:cs="Times New Roman"/>
                <w:b/>
                <w:bCs/>
                <w:sz w:val="20"/>
                <w:szCs w:val="20"/>
              </w:rPr>
              <w:t xml:space="preserve"> </w:t>
            </w:r>
            <w:r w:rsidRPr="00813816">
              <w:rPr>
                <w:rFonts w:ascii="Times New Roman" w:hAnsi="Times New Roman" w:cs="Times New Roman"/>
                <w:bCs/>
                <w:i/>
                <w:sz w:val="20"/>
                <w:szCs w:val="20"/>
              </w:rPr>
              <w:t>Stwarzanie mieszkańcom gminy Gorzyce możliwości rozwoju, zaspokajanie ich potrzeb oraz dążenie do integracji społecznej.</w:t>
            </w:r>
          </w:p>
          <w:p w14:paraId="04229FBF" w14:textId="77777777" w:rsidR="00813816" w:rsidRPr="007F64D3" w:rsidRDefault="00813816" w:rsidP="00813816">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 strategiczny 1.:</w:t>
            </w:r>
          </w:p>
          <w:p w14:paraId="3F571E2E" w14:textId="77777777" w:rsidR="00813816" w:rsidRPr="00813816" w:rsidRDefault="00813816" w:rsidP="00813816">
            <w:pPr>
              <w:autoSpaceDE w:val="0"/>
              <w:autoSpaceDN w:val="0"/>
              <w:spacing w:after="0" w:line="276" w:lineRule="auto"/>
              <w:rPr>
                <w:rFonts w:ascii="Times New Roman" w:hAnsi="Times New Roman" w:cs="Times New Roman"/>
                <w:bCs/>
                <w:i/>
                <w:sz w:val="20"/>
                <w:szCs w:val="20"/>
              </w:rPr>
            </w:pPr>
            <w:r w:rsidRPr="00813816">
              <w:rPr>
                <w:rFonts w:ascii="Times New Roman" w:hAnsi="Times New Roman" w:cs="Times New Roman"/>
                <w:bCs/>
                <w:i/>
                <w:sz w:val="20"/>
                <w:szCs w:val="20"/>
              </w:rPr>
              <w:t>Przeciwdziałanie ubóstwu, bezrobociu i bezdomności oraz zapobieganie ich skutkom.</w:t>
            </w:r>
          </w:p>
          <w:p w14:paraId="4DC3CA42" w14:textId="77777777" w:rsidR="00813816" w:rsidRPr="007F64D3" w:rsidRDefault="00813816" w:rsidP="00813816">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Cele operacyjne:</w:t>
            </w:r>
          </w:p>
          <w:p w14:paraId="6B33176C" w14:textId="2B5EA00C" w:rsidR="00813816" w:rsidRPr="00813816" w:rsidRDefault="00813816" w:rsidP="00813816">
            <w:pPr>
              <w:autoSpaceDE w:val="0"/>
              <w:autoSpaceDN w:val="0"/>
              <w:spacing w:after="0" w:line="276" w:lineRule="auto"/>
              <w:rPr>
                <w:rFonts w:ascii="Times New Roman" w:hAnsi="Times New Roman" w:cs="Times New Roman"/>
                <w:bCs/>
                <w:i/>
                <w:sz w:val="20"/>
                <w:szCs w:val="20"/>
              </w:rPr>
            </w:pPr>
            <w:r w:rsidRPr="00813816">
              <w:rPr>
                <w:rFonts w:ascii="Times New Roman" w:hAnsi="Times New Roman" w:cs="Times New Roman"/>
                <w:bCs/>
                <w:i/>
                <w:sz w:val="20"/>
                <w:szCs w:val="20"/>
              </w:rPr>
              <w:t>1. Zapewnienie ubogim bezpieczeństwa socjalnego.</w:t>
            </w:r>
          </w:p>
          <w:p w14:paraId="22167516" w14:textId="355AE5B6" w:rsidR="00813816" w:rsidRPr="00813816" w:rsidRDefault="00813816" w:rsidP="00813816">
            <w:pPr>
              <w:autoSpaceDE w:val="0"/>
              <w:autoSpaceDN w:val="0"/>
              <w:spacing w:after="0" w:line="276" w:lineRule="auto"/>
              <w:rPr>
                <w:rFonts w:ascii="Times New Roman" w:hAnsi="Times New Roman" w:cs="Times New Roman"/>
                <w:bCs/>
                <w:i/>
                <w:sz w:val="20"/>
                <w:szCs w:val="20"/>
              </w:rPr>
            </w:pPr>
            <w:r w:rsidRPr="00813816">
              <w:rPr>
                <w:rFonts w:ascii="Times New Roman" w:hAnsi="Times New Roman" w:cs="Times New Roman"/>
                <w:bCs/>
                <w:i/>
                <w:sz w:val="20"/>
                <w:szCs w:val="20"/>
              </w:rPr>
              <w:t>2. Wsparcie bezrobotnych i poszukujących pracy.</w:t>
            </w:r>
          </w:p>
          <w:p w14:paraId="7AA10B09" w14:textId="77777777" w:rsidR="00813816" w:rsidRDefault="00813816" w:rsidP="00813816">
            <w:pPr>
              <w:autoSpaceDE w:val="0"/>
              <w:autoSpaceDN w:val="0"/>
              <w:spacing w:after="0" w:line="276" w:lineRule="auto"/>
              <w:rPr>
                <w:rFonts w:ascii="Times New Roman" w:hAnsi="Times New Roman" w:cs="Times New Roman"/>
                <w:bCs/>
                <w:i/>
                <w:sz w:val="20"/>
                <w:szCs w:val="20"/>
              </w:rPr>
            </w:pPr>
            <w:r w:rsidRPr="00813816">
              <w:rPr>
                <w:rFonts w:ascii="Times New Roman" w:hAnsi="Times New Roman" w:cs="Times New Roman"/>
                <w:bCs/>
                <w:i/>
                <w:sz w:val="20"/>
                <w:szCs w:val="20"/>
              </w:rPr>
              <w:t>3. Pomoc zagrożonym bezdomnością i bezdomnym.</w:t>
            </w:r>
          </w:p>
          <w:p w14:paraId="4619C6E8" w14:textId="77777777" w:rsidR="00813816" w:rsidRPr="007F64D3" w:rsidRDefault="00813816" w:rsidP="00813816">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 strategiczny 2.:</w:t>
            </w:r>
          </w:p>
          <w:p w14:paraId="55CF6EDE" w14:textId="69F22796" w:rsidR="00813816" w:rsidRPr="0092538E" w:rsidRDefault="00813816" w:rsidP="00813816">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Wspieranie rodzin oraz wspomaganie rozwoju dzieci i młodzieży.</w:t>
            </w:r>
          </w:p>
          <w:p w14:paraId="11DD1BD5" w14:textId="77777777" w:rsidR="00813816" w:rsidRPr="007F64D3" w:rsidRDefault="00813816" w:rsidP="00813816">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Cele operacyjne:</w:t>
            </w:r>
          </w:p>
          <w:p w14:paraId="6A818468" w14:textId="37F47E19" w:rsidR="00813816" w:rsidRPr="0092538E" w:rsidRDefault="0092538E" w:rsidP="00813816">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 xml:space="preserve">1. </w:t>
            </w:r>
            <w:r w:rsidR="00813816" w:rsidRPr="0092538E">
              <w:rPr>
                <w:rFonts w:ascii="Times New Roman" w:hAnsi="Times New Roman" w:cs="Times New Roman"/>
                <w:bCs/>
                <w:i/>
                <w:sz w:val="20"/>
                <w:szCs w:val="20"/>
              </w:rPr>
              <w:t>Wzmacnianie rodzin, podnoszenie poziomu ich funkcjonowania.</w:t>
            </w:r>
          </w:p>
          <w:p w14:paraId="05C1754F" w14:textId="407D36A1" w:rsidR="00813816" w:rsidRPr="0092538E" w:rsidRDefault="0092538E" w:rsidP="00813816">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 xml:space="preserve">2. </w:t>
            </w:r>
            <w:r w:rsidR="00813816" w:rsidRPr="0092538E">
              <w:rPr>
                <w:rFonts w:ascii="Times New Roman" w:hAnsi="Times New Roman" w:cs="Times New Roman"/>
                <w:bCs/>
                <w:i/>
                <w:sz w:val="20"/>
                <w:szCs w:val="20"/>
              </w:rPr>
              <w:t>Wsparcie rodzin i osób dotkniętych problemami uzależnień i przemocy w rodzinie.</w:t>
            </w:r>
          </w:p>
          <w:p w14:paraId="69BDFDE9" w14:textId="1B03E622" w:rsidR="00813816" w:rsidRPr="0092538E" w:rsidRDefault="0092538E" w:rsidP="00813816">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 xml:space="preserve">3. </w:t>
            </w:r>
            <w:r w:rsidR="00813816" w:rsidRPr="0092538E">
              <w:rPr>
                <w:rFonts w:ascii="Times New Roman" w:hAnsi="Times New Roman" w:cs="Times New Roman"/>
                <w:bCs/>
                <w:i/>
                <w:sz w:val="20"/>
                <w:szCs w:val="20"/>
              </w:rPr>
              <w:t>Pomoc dzieciom i młodzieży w kształceniu i wszechstronnym rozwoju.</w:t>
            </w:r>
          </w:p>
          <w:p w14:paraId="004382DD" w14:textId="77777777" w:rsidR="00813816" w:rsidRDefault="0092538E" w:rsidP="00813816">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 xml:space="preserve">4. </w:t>
            </w:r>
            <w:r w:rsidR="00813816" w:rsidRPr="0092538E">
              <w:rPr>
                <w:rFonts w:ascii="Times New Roman" w:hAnsi="Times New Roman" w:cs="Times New Roman"/>
                <w:bCs/>
                <w:i/>
                <w:sz w:val="20"/>
                <w:szCs w:val="20"/>
              </w:rPr>
              <w:t>Zaspakajanie potrzeb mieszkańców w zakresie ochrony zdrowia.</w:t>
            </w:r>
          </w:p>
          <w:p w14:paraId="5C37112D" w14:textId="77777777" w:rsidR="0092538E" w:rsidRPr="007F64D3" w:rsidRDefault="0092538E" w:rsidP="0092538E">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 strategiczny 3.:</w:t>
            </w:r>
          </w:p>
          <w:p w14:paraId="479ACC28" w14:textId="77777777" w:rsidR="0092538E" w:rsidRPr="0092538E" w:rsidRDefault="0092538E" w:rsidP="0092538E">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Utrzymanie osób starszych i niepełnosprawnych w środowisku zamieszkania oraz umożliwienie im udziału w życiu społecznym.</w:t>
            </w:r>
          </w:p>
          <w:p w14:paraId="70524764" w14:textId="77777777" w:rsidR="0092538E" w:rsidRPr="007F64D3" w:rsidRDefault="0092538E" w:rsidP="0092538E">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Cele operacyjne:</w:t>
            </w:r>
          </w:p>
          <w:p w14:paraId="1F89B866" w14:textId="3A22C046" w:rsidR="0092538E" w:rsidRPr="0092538E" w:rsidRDefault="0092538E" w:rsidP="0092538E">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1. Usprawnianie osób starszych i zapewnienie im właściwej opieki.</w:t>
            </w:r>
          </w:p>
          <w:p w14:paraId="6237122C" w14:textId="77777777" w:rsidR="0092538E" w:rsidRDefault="0092538E" w:rsidP="0092538E">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2. Ograniczenie skutków niepełnosprawności oraz aktywizacja społeczna i zawodowa osób niepełnosprawnych.</w:t>
            </w:r>
          </w:p>
          <w:p w14:paraId="4BAAB2EB" w14:textId="77777777" w:rsidR="0092538E" w:rsidRPr="007F64D3" w:rsidRDefault="0092538E" w:rsidP="0092538E">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 strategiczny 4.:</w:t>
            </w:r>
          </w:p>
          <w:p w14:paraId="6E9EB091" w14:textId="77777777" w:rsidR="0092538E" w:rsidRPr="0092538E" w:rsidRDefault="0092538E" w:rsidP="0092538E">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Podniesienie poziomu bezpieczeństwa w gminie.</w:t>
            </w:r>
          </w:p>
          <w:p w14:paraId="70E7ABCC" w14:textId="77777777" w:rsidR="0092538E" w:rsidRPr="007F64D3" w:rsidRDefault="0092538E" w:rsidP="0092538E">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lastRenderedPageBreak/>
              <w:t>Cele operacyjne:</w:t>
            </w:r>
          </w:p>
          <w:p w14:paraId="02B696DE" w14:textId="0A7BC00E" w:rsidR="0092538E" w:rsidRPr="0092538E" w:rsidRDefault="0092538E" w:rsidP="0092538E">
            <w:pPr>
              <w:autoSpaceDE w:val="0"/>
              <w:autoSpaceDN w:val="0"/>
              <w:spacing w:after="0" w:line="276" w:lineRule="auto"/>
              <w:rPr>
                <w:rFonts w:ascii="Times New Roman" w:hAnsi="Times New Roman" w:cs="Times New Roman"/>
                <w:bCs/>
                <w:i/>
                <w:sz w:val="20"/>
                <w:szCs w:val="20"/>
              </w:rPr>
            </w:pPr>
            <w:r>
              <w:rPr>
                <w:rFonts w:ascii="Times New Roman" w:hAnsi="Times New Roman" w:cs="Times New Roman"/>
                <w:bCs/>
                <w:i/>
                <w:sz w:val="20"/>
                <w:szCs w:val="20"/>
              </w:rPr>
              <w:t xml:space="preserve">1. </w:t>
            </w:r>
            <w:r w:rsidRPr="0092538E">
              <w:rPr>
                <w:rFonts w:ascii="Times New Roman" w:hAnsi="Times New Roman" w:cs="Times New Roman"/>
                <w:bCs/>
                <w:i/>
                <w:sz w:val="20"/>
                <w:szCs w:val="20"/>
              </w:rPr>
              <w:t>Przeciwdziałanie przestępczości, w tym wśród nieletnich.</w:t>
            </w:r>
          </w:p>
          <w:p w14:paraId="5B3175A8" w14:textId="77777777" w:rsidR="0092538E" w:rsidRDefault="0092538E" w:rsidP="0092538E">
            <w:pPr>
              <w:autoSpaceDE w:val="0"/>
              <w:autoSpaceDN w:val="0"/>
              <w:spacing w:after="0" w:line="276" w:lineRule="auto"/>
              <w:rPr>
                <w:rFonts w:ascii="Times New Roman" w:hAnsi="Times New Roman" w:cs="Times New Roman"/>
                <w:bCs/>
                <w:i/>
                <w:sz w:val="20"/>
                <w:szCs w:val="20"/>
              </w:rPr>
            </w:pPr>
            <w:r>
              <w:rPr>
                <w:rFonts w:ascii="Times New Roman" w:hAnsi="Times New Roman" w:cs="Times New Roman"/>
                <w:bCs/>
                <w:i/>
                <w:sz w:val="20"/>
                <w:szCs w:val="20"/>
              </w:rPr>
              <w:t xml:space="preserve">2. </w:t>
            </w:r>
            <w:r w:rsidRPr="0092538E">
              <w:rPr>
                <w:rFonts w:ascii="Times New Roman" w:hAnsi="Times New Roman" w:cs="Times New Roman"/>
                <w:bCs/>
                <w:i/>
                <w:sz w:val="20"/>
                <w:szCs w:val="20"/>
              </w:rPr>
              <w:t>Zwiększenie poczucia bezpieczeństwa mieszkańców.</w:t>
            </w:r>
          </w:p>
          <w:p w14:paraId="39A1B6C9" w14:textId="77777777" w:rsidR="0092538E" w:rsidRPr="007F64D3" w:rsidRDefault="0092538E" w:rsidP="0092538E">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 strategiczny 5.:</w:t>
            </w:r>
          </w:p>
          <w:p w14:paraId="484323D8" w14:textId="6A4BC835" w:rsidR="0092538E" w:rsidRPr="0092538E" w:rsidRDefault="0092538E" w:rsidP="0092538E">
            <w:pPr>
              <w:autoSpaceDE w:val="0"/>
              <w:autoSpaceDN w:val="0"/>
              <w:spacing w:after="0" w:line="276" w:lineRule="auto"/>
              <w:rPr>
                <w:rFonts w:ascii="Times New Roman" w:hAnsi="Times New Roman" w:cs="Times New Roman"/>
                <w:bCs/>
                <w:i/>
                <w:sz w:val="20"/>
                <w:szCs w:val="20"/>
              </w:rPr>
            </w:pPr>
            <w:r w:rsidRPr="0092538E">
              <w:rPr>
                <w:rFonts w:ascii="Times New Roman" w:hAnsi="Times New Roman" w:cs="Times New Roman"/>
                <w:bCs/>
                <w:i/>
                <w:sz w:val="20"/>
                <w:szCs w:val="20"/>
              </w:rPr>
              <w:t>Rozwój ka</w:t>
            </w:r>
            <w:r>
              <w:rPr>
                <w:rFonts w:ascii="Times New Roman" w:hAnsi="Times New Roman" w:cs="Times New Roman"/>
                <w:bCs/>
                <w:i/>
                <w:sz w:val="20"/>
                <w:szCs w:val="20"/>
              </w:rPr>
              <w:t>pitału społecznego i ludzkiego.</w:t>
            </w:r>
          </w:p>
          <w:p w14:paraId="52C2EA70" w14:textId="77777777" w:rsidR="0092538E" w:rsidRPr="007F64D3" w:rsidRDefault="0092538E" w:rsidP="0092538E">
            <w:pPr>
              <w:autoSpaceDE w:val="0"/>
              <w:autoSpaceDN w:val="0"/>
              <w:spacing w:after="0" w:line="276" w:lineRule="auto"/>
              <w:rPr>
                <w:rFonts w:ascii="Times New Roman" w:hAnsi="Times New Roman" w:cs="Times New Roman"/>
                <w:bCs/>
                <w:sz w:val="20"/>
                <w:szCs w:val="20"/>
              </w:rPr>
            </w:pPr>
            <w:r w:rsidRPr="007F64D3">
              <w:rPr>
                <w:rFonts w:ascii="Times New Roman" w:hAnsi="Times New Roman" w:cs="Times New Roman"/>
                <w:bCs/>
                <w:sz w:val="20"/>
                <w:szCs w:val="20"/>
              </w:rPr>
              <w:t>Cele operacyjne:</w:t>
            </w:r>
          </w:p>
          <w:p w14:paraId="1AA8A3C8" w14:textId="0B4C47E3" w:rsidR="0092538E" w:rsidRPr="0092538E" w:rsidRDefault="0092538E" w:rsidP="0092538E">
            <w:pPr>
              <w:autoSpaceDE w:val="0"/>
              <w:autoSpaceDN w:val="0"/>
              <w:spacing w:after="0" w:line="276" w:lineRule="auto"/>
              <w:rPr>
                <w:rFonts w:ascii="Times New Roman" w:hAnsi="Times New Roman" w:cs="Times New Roman"/>
                <w:bCs/>
                <w:i/>
                <w:sz w:val="20"/>
                <w:szCs w:val="20"/>
              </w:rPr>
            </w:pPr>
            <w:r>
              <w:rPr>
                <w:rFonts w:ascii="Times New Roman" w:hAnsi="Times New Roman" w:cs="Times New Roman"/>
                <w:bCs/>
                <w:i/>
                <w:sz w:val="20"/>
                <w:szCs w:val="20"/>
              </w:rPr>
              <w:t xml:space="preserve">1. </w:t>
            </w:r>
            <w:r w:rsidRPr="0092538E">
              <w:rPr>
                <w:rFonts w:ascii="Times New Roman" w:hAnsi="Times New Roman" w:cs="Times New Roman"/>
                <w:bCs/>
                <w:i/>
                <w:sz w:val="20"/>
                <w:szCs w:val="20"/>
              </w:rPr>
              <w:t>Doskonalenie kadr i służb pomocowych oraz rozwijanie infrastruktury socjalnej.</w:t>
            </w:r>
          </w:p>
          <w:p w14:paraId="4026CC9E" w14:textId="15DF7B56" w:rsidR="0092538E" w:rsidRPr="00813816" w:rsidRDefault="0092538E" w:rsidP="00083B72">
            <w:pPr>
              <w:autoSpaceDE w:val="0"/>
              <w:autoSpaceDN w:val="0"/>
              <w:spacing w:after="0" w:line="276" w:lineRule="auto"/>
              <w:rPr>
                <w:rFonts w:ascii="Times New Roman" w:hAnsi="Times New Roman" w:cs="Times New Roman"/>
                <w:b/>
                <w:bCs/>
                <w:sz w:val="20"/>
                <w:szCs w:val="20"/>
              </w:rPr>
            </w:pPr>
            <w:r>
              <w:rPr>
                <w:rFonts w:ascii="Times New Roman" w:hAnsi="Times New Roman" w:cs="Times New Roman"/>
                <w:bCs/>
                <w:i/>
                <w:sz w:val="20"/>
                <w:szCs w:val="20"/>
              </w:rPr>
              <w:t xml:space="preserve">2. </w:t>
            </w:r>
            <w:r w:rsidRPr="0092538E">
              <w:rPr>
                <w:rFonts w:ascii="Times New Roman" w:hAnsi="Times New Roman" w:cs="Times New Roman"/>
                <w:bCs/>
                <w:i/>
                <w:sz w:val="20"/>
                <w:szCs w:val="20"/>
              </w:rPr>
              <w:t>Wspieranie instytucji społeczeństwa obywatelskiego.</w:t>
            </w:r>
          </w:p>
        </w:tc>
      </w:tr>
    </w:tbl>
    <w:p w14:paraId="19CB4CF9" w14:textId="7887FE4A" w:rsidR="0000324F" w:rsidRDefault="0000324F" w:rsidP="008E3B0F">
      <w:pPr>
        <w:spacing w:before="60" w:after="0" w:line="240" w:lineRule="auto"/>
        <w:jc w:val="center"/>
        <w:rPr>
          <w:rFonts w:ascii="Times New Roman" w:hAnsi="Times New Roman" w:cs="Times New Roman"/>
          <w:i/>
          <w:sz w:val="20"/>
          <w:szCs w:val="20"/>
        </w:rPr>
      </w:pPr>
      <w:r w:rsidRPr="00627C4A">
        <w:rPr>
          <w:rFonts w:ascii="Times New Roman" w:hAnsi="Times New Roman" w:cs="Times New Roman"/>
          <w:i/>
          <w:sz w:val="20"/>
          <w:szCs w:val="20"/>
        </w:rPr>
        <w:lastRenderedPageBreak/>
        <w:t xml:space="preserve">Źródło: Opracowanie własne na podstawie </w:t>
      </w:r>
      <w:r w:rsidR="002266A0">
        <w:rPr>
          <w:rFonts w:ascii="Times New Roman" w:hAnsi="Times New Roman" w:cs="Times New Roman"/>
          <w:i/>
          <w:sz w:val="20"/>
          <w:szCs w:val="20"/>
        </w:rPr>
        <w:t>ww.</w:t>
      </w:r>
      <w:r w:rsidRPr="00627C4A">
        <w:rPr>
          <w:rFonts w:ascii="Times New Roman" w:hAnsi="Times New Roman" w:cs="Times New Roman"/>
          <w:i/>
          <w:sz w:val="20"/>
          <w:szCs w:val="20"/>
        </w:rPr>
        <w:t xml:space="preserve"> </w:t>
      </w:r>
      <w:r w:rsidR="002266A0">
        <w:rPr>
          <w:rFonts w:ascii="Times New Roman" w:hAnsi="Times New Roman" w:cs="Times New Roman"/>
          <w:i/>
          <w:sz w:val="20"/>
          <w:szCs w:val="20"/>
        </w:rPr>
        <w:t>dokumentów strategicznych</w:t>
      </w:r>
      <w:r w:rsidR="008E3B0F" w:rsidRPr="008E3B0F">
        <w:rPr>
          <w:rFonts w:ascii="Times New Roman" w:hAnsi="Times New Roman" w:cs="Times New Roman"/>
          <w:i/>
          <w:sz w:val="20"/>
          <w:szCs w:val="20"/>
        </w:rPr>
        <w:t xml:space="preserve"> </w:t>
      </w:r>
      <w:r w:rsidR="008E3B0F">
        <w:rPr>
          <w:rFonts w:ascii="Times New Roman" w:hAnsi="Times New Roman" w:cs="Times New Roman"/>
          <w:i/>
          <w:sz w:val="20"/>
          <w:szCs w:val="20"/>
        </w:rPr>
        <w:t>i planistycznych</w:t>
      </w:r>
    </w:p>
    <w:p w14:paraId="14335EA9" w14:textId="77777777" w:rsidR="005C6C63" w:rsidRPr="005E789B" w:rsidRDefault="005C6C63" w:rsidP="008E3B0F">
      <w:pPr>
        <w:spacing w:before="60" w:after="0" w:line="240" w:lineRule="auto"/>
        <w:jc w:val="center"/>
        <w:rPr>
          <w:rFonts w:ascii="Times New Roman" w:hAnsi="Times New Roman" w:cs="Times New Roman"/>
          <w:sz w:val="20"/>
          <w:szCs w:val="20"/>
        </w:rPr>
      </w:pPr>
    </w:p>
    <w:p w14:paraId="5AD3208E" w14:textId="06223E97" w:rsidR="00D50BFE" w:rsidRDefault="000342C4" w:rsidP="00083B72">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6F40BC">
        <w:rPr>
          <w:rFonts w:ascii="Times New Roman" w:hAnsi="Times New Roman" w:cs="Times New Roman"/>
          <w:sz w:val="24"/>
          <w:szCs w:val="24"/>
        </w:rPr>
        <w:t xml:space="preserve">Miejscowość Gorzyce </w:t>
      </w:r>
      <w:r w:rsidR="008F0047">
        <w:rPr>
          <w:rFonts w:ascii="Times New Roman" w:hAnsi="Times New Roman" w:cs="Times New Roman"/>
          <w:color w:val="000000" w:themeColor="text1"/>
          <w:sz w:val="24"/>
          <w:szCs w:val="24"/>
        </w:rPr>
        <w:t xml:space="preserve">stanowi centrum gminy spełniające różne funkcje na rzecz mieszkańców, dlatego jest jednym z kluczowych </w:t>
      </w:r>
      <w:r w:rsidR="008F0047" w:rsidRPr="00D119B4">
        <w:rPr>
          <w:rFonts w:ascii="Times New Roman" w:hAnsi="Times New Roman" w:cs="Times New Roman"/>
          <w:color w:val="000000" w:themeColor="text1"/>
          <w:sz w:val="24"/>
          <w:szCs w:val="24"/>
        </w:rPr>
        <w:t>obszarów strategicznych rozwoju gminy</w:t>
      </w:r>
      <w:r w:rsidR="008F0047">
        <w:rPr>
          <w:rFonts w:ascii="Times New Roman" w:hAnsi="Times New Roman" w:cs="Times New Roman"/>
          <w:color w:val="000000" w:themeColor="text1"/>
          <w:sz w:val="24"/>
          <w:szCs w:val="24"/>
        </w:rPr>
        <w:t>, wskazanym</w:t>
      </w:r>
      <w:r w:rsidR="00630FA1">
        <w:rPr>
          <w:rFonts w:ascii="Times New Roman" w:hAnsi="Times New Roman" w:cs="Times New Roman"/>
          <w:sz w:val="24"/>
          <w:szCs w:val="24"/>
        </w:rPr>
        <w:t xml:space="preserve"> w </w:t>
      </w:r>
      <w:r w:rsidR="00630FA1" w:rsidRPr="00630FA1">
        <w:rPr>
          <w:rFonts w:ascii="Times New Roman" w:hAnsi="Times New Roman" w:cs="Times New Roman"/>
          <w:i/>
          <w:sz w:val="24"/>
          <w:szCs w:val="24"/>
        </w:rPr>
        <w:t>Strategii Rozwoju Gminy Gorzyce na lata 2014–2020</w:t>
      </w:r>
      <w:r w:rsidR="00C042A1">
        <w:rPr>
          <w:rStyle w:val="Odwoanieprzypisudolnego"/>
          <w:rFonts w:ascii="Times New Roman" w:hAnsi="Times New Roman" w:cs="Times New Roman"/>
          <w:i/>
          <w:sz w:val="24"/>
          <w:szCs w:val="24"/>
        </w:rPr>
        <w:footnoteReference w:id="5"/>
      </w:r>
      <w:r w:rsidR="00630FA1">
        <w:rPr>
          <w:rFonts w:ascii="Times New Roman" w:hAnsi="Times New Roman" w:cs="Times New Roman"/>
          <w:i/>
          <w:sz w:val="24"/>
          <w:szCs w:val="24"/>
        </w:rPr>
        <w:t>.</w:t>
      </w:r>
      <w:r w:rsidR="00630FA1">
        <w:rPr>
          <w:rFonts w:ascii="Times New Roman" w:hAnsi="Times New Roman" w:cs="Times New Roman"/>
          <w:sz w:val="24"/>
          <w:szCs w:val="24"/>
        </w:rPr>
        <w:t xml:space="preserve"> </w:t>
      </w:r>
      <w:r w:rsidR="00723D39">
        <w:rPr>
          <w:rFonts w:ascii="Times New Roman" w:hAnsi="Times New Roman" w:cs="Times New Roman"/>
          <w:sz w:val="24"/>
          <w:szCs w:val="24"/>
        </w:rPr>
        <w:t xml:space="preserve">W </w:t>
      </w:r>
      <w:r w:rsidR="00822C86">
        <w:rPr>
          <w:rFonts w:ascii="Times New Roman" w:hAnsi="Times New Roman" w:cs="Times New Roman"/>
          <w:sz w:val="24"/>
          <w:szCs w:val="24"/>
        </w:rPr>
        <w:t>S</w:t>
      </w:r>
      <w:r w:rsidR="00723D39">
        <w:rPr>
          <w:rFonts w:ascii="Times New Roman" w:hAnsi="Times New Roman" w:cs="Times New Roman"/>
          <w:sz w:val="24"/>
          <w:szCs w:val="24"/>
        </w:rPr>
        <w:t xml:space="preserve">trategii określono trzy cele strategiczne, z czego cel strategiczny </w:t>
      </w:r>
      <w:r w:rsidR="005C6C63">
        <w:rPr>
          <w:rFonts w:ascii="Times New Roman" w:hAnsi="Times New Roman" w:cs="Times New Roman"/>
          <w:sz w:val="24"/>
          <w:szCs w:val="24"/>
        </w:rPr>
        <w:t>2</w:t>
      </w:r>
      <w:r w:rsidR="00723D39">
        <w:rPr>
          <w:rFonts w:ascii="Times New Roman" w:hAnsi="Times New Roman" w:cs="Times New Roman"/>
          <w:sz w:val="24"/>
          <w:szCs w:val="24"/>
        </w:rPr>
        <w:t xml:space="preserve"> </w:t>
      </w:r>
      <w:r w:rsidR="00723D39" w:rsidRPr="005C6C63">
        <w:rPr>
          <w:rFonts w:ascii="Times New Roman" w:hAnsi="Times New Roman" w:cs="Times New Roman"/>
          <w:i/>
          <w:sz w:val="24"/>
          <w:szCs w:val="24"/>
        </w:rPr>
        <w:t>Stymulowanie rozwoju gospodarczego gminy, rewitalizacja oraz wykorzystanie możliwości wynikających ze współpracy w ramach obszaru funkcjonalnego</w:t>
      </w:r>
      <w:r w:rsidR="00723D39">
        <w:rPr>
          <w:rFonts w:ascii="Times New Roman" w:hAnsi="Times New Roman" w:cs="Times New Roman"/>
          <w:sz w:val="24"/>
          <w:szCs w:val="24"/>
        </w:rPr>
        <w:t xml:space="preserve"> oraz cel strategiczny </w:t>
      </w:r>
      <w:r w:rsidR="005C6C63">
        <w:rPr>
          <w:rFonts w:ascii="Times New Roman" w:hAnsi="Times New Roman" w:cs="Times New Roman"/>
          <w:sz w:val="24"/>
          <w:szCs w:val="24"/>
        </w:rPr>
        <w:t>3</w:t>
      </w:r>
      <w:r w:rsidR="00723D39">
        <w:rPr>
          <w:rFonts w:ascii="Times New Roman" w:hAnsi="Times New Roman" w:cs="Times New Roman"/>
          <w:sz w:val="24"/>
          <w:szCs w:val="24"/>
        </w:rPr>
        <w:t xml:space="preserve"> </w:t>
      </w:r>
      <w:r w:rsidR="00723D39" w:rsidRPr="005C6C63">
        <w:rPr>
          <w:rFonts w:ascii="Times New Roman" w:hAnsi="Times New Roman" w:cs="Times New Roman"/>
          <w:i/>
          <w:sz w:val="24"/>
          <w:szCs w:val="24"/>
        </w:rPr>
        <w:t>Podniesienie jakości życia mieszkańców gminy poprzez poprawę standardu usług publicznych oraz włączenie społeczne</w:t>
      </w:r>
      <w:r w:rsidR="00723D39">
        <w:rPr>
          <w:rFonts w:ascii="Times New Roman" w:hAnsi="Times New Roman" w:cs="Times New Roman"/>
          <w:sz w:val="24"/>
          <w:szCs w:val="24"/>
        </w:rPr>
        <w:t xml:space="preserve"> są celami </w:t>
      </w:r>
      <w:r w:rsidR="00D50BFE">
        <w:rPr>
          <w:rFonts w:ascii="Times New Roman" w:hAnsi="Times New Roman" w:cs="Times New Roman"/>
          <w:sz w:val="24"/>
          <w:szCs w:val="24"/>
        </w:rPr>
        <w:t>ściśle związan</w:t>
      </w:r>
      <w:r w:rsidR="00E14F91">
        <w:rPr>
          <w:rFonts w:ascii="Times New Roman" w:hAnsi="Times New Roman" w:cs="Times New Roman"/>
          <w:sz w:val="24"/>
          <w:szCs w:val="24"/>
        </w:rPr>
        <w:t>ymi</w:t>
      </w:r>
      <w:r w:rsidR="00D50BFE">
        <w:rPr>
          <w:rFonts w:ascii="Times New Roman" w:hAnsi="Times New Roman" w:cs="Times New Roman"/>
          <w:sz w:val="24"/>
          <w:szCs w:val="24"/>
        </w:rPr>
        <w:t xml:space="preserve"> </w:t>
      </w:r>
      <w:r w:rsidR="00E14F91">
        <w:rPr>
          <w:rFonts w:ascii="Times New Roman" w:hAnsi="Times New Roman" w:cs="Times New Roman"/>
          <w:sz w:val="24"/>
          <w:szCs w:val="24"/>
        </w:rPr>
        <w:br/>
      </w:r>
      <w:r w:rsidR="00D50BFE">
        <w:rPr>
          <w:rFonts w:ascii="Times New Roman" w:hAnsi="Times New Roman" w:cs="Times New Roman"/>
          <w:sz w:val="24"/>
          <w:szCs w:val="24"/>
        </w:rPr>
        <w:t>z planowanym procesem rewitalizacji w gminie.</w:t>
      </w:r>
    </w:p>
    <w:p w14:paraId="23C056B0" w14:textId="71BA68FF" w:rsidR="00FD58EA" w:rsidRPr="00630FA1" w:rsidRDefault="00630FA1" w:rsidP="00D50BFE">
      <w:pPr>
        <w:pStyle w:val="Akapitzlist"/>
        <w:spacing w:after="0" w:line="360" w:lineRule="auto"/>
        <w:ind w:left="0" w:firstLine="349"/>
        <w:jc w:val="both"/>
        <w:rPr>
          <w:rFonts w:ascii="Times New Roman" w:hAnsi="Times New Roman" w:cs="Times New Roman"/>
          <w:sz w:val="24"/>
          <w:szCs w:val="24"/>
        </w:rPr>
      </w:pPr>
      <w:r>
        <w:rPr>
          <w:rFonts w:ascii="Times New Roman" w:hAnsi="Times New Roman" w:cs="Times New Roman"/>
          <w:sz w:val="24"/>
          <w:szCs w:val="24"/>
        </w:rPr>
        <w:t xml:space="preserve">Cel operacyjny B.1.2. zakłada: </w:t>
      </w:r>
      <w:r w:rsidRPr="00FA1418">
        <w:rPr>
          <w:rFonts w:ascii="Times New Roman" w:hAnsi="Times New Roman" w:cs="Times New Roman"/>
          <w:i/>
          <w:sz w:val="24"/>
          <w:szCs w:val="24"/>
        </w:rPr>
        <w:t>Modernizację i rozszerzenie funkcji gospodarczej</w:t>
      </w:r>
      <w:r w:rsidR="008F0047">
        <w:rPr>
          <w:rFonts w:ascii="Times New Roman" w:hAnsi="Times New Roman" w:cs="Times New Roman"/>
          <w:i/>
          <w:sz w:val="24"/>
          <w:szCs w:val="24"/>
        </w:rPr>
        <w:t xml:space="preserve"> </w:t>
      </w:r>
      <w:r w:rsidRPr="00FA1418">
        <w:rPr>
          <w:rFonts w:ascii="Times New Roman" w:hAnsi="Times New Roman" w:cs="Times New Roman"/>
          <w:i/>
          <w:sz w:val="24"/>
          <w:szCs w:val="24"/>
        </w:rPr>
        <w:t>centrum Gorzyc oraz miejscowości</w:t>
      </w:r>
      <w:r w:rsidR="005C6C63">
        <w:rPr>
          <w:rFonts w:ascii="Times New Roman" w:hAnsi="Times New Roman" w:cs="Times New Roman"/>
          <w:i/>
          <w:sz w:val="24"/>
          <w:szCs w:val="24"/>
        </w:rPr>
        <w:t xml:space="preserve"> sołeckich</w:t>
      </w:r>
      <w:r w:rsidR="009E5753">
        <w:rPr>
          <w:rStyle w:val="Odwoanieprzypisudolnego"/>
          <w:rFonts w:ascii="Times New Roman" w:hAnsi="Times New Roman" w:cs="Times New Roman"/>
          <w:i/>
          <w:sz w:val="24"/>
          <w:szCs w:val="24"/>
        </w:rPr>
        <w:footnoteReference w:id="6"/>
      </w:r>
      <w:r w:rsidR="00D50BFE">
        <w:rPr>
          <w:rFonts w:ascii="Times New Roman" w:hAnsi="Times New Roman" w:cs="Times New Roman"/>
          <w:sz w:val="24"/>
          <w:szCs w:val="24"/>
        </w:rPr>
        <w:t>, co wpisuje się w cele planowanego procesu rewitalizacji.</w:t>
      </w:r>
      <w:r>
        <w:rPr>
          <w:rFonts w:ascii="Times New Roman" w:hAnsi="Times New Roman" w:cs="Times New Roman"/>
          <w:sz w:val="24"/>
          <w:szCs w:val="24"/>
        </w:rPr>
        <w:t xml:space="preserve"> W ramach realizacji powyższego celu </w:t>
      </w:r>
      <w:r w:rsidR="008F0047">
        <w:rPr>
          <w:rFonts w:ascii="Times New Roman" w:hAnsi="Times New Roman" w:cs="Times New Roman"/>
          <w:sz w:val="24"/>
          <w:szCs w:val="24"/>
        </w:rPr>
        <w:t>określono</w:t>
      </w:r>
      <w:r>
        <w:rPr>
          <w:rFonts w:ascii="Times New Roman" w:hAnsi="Times New Roman" w:cs="Times New Roman"/>
          <w:sz w:val="24"/>
          <w:szCs w:val="24"/>
        </w:rPr>
        <w:t xml:space="preserve"> następujące k</w:t>
      </w:r>
      <w:r w:rsidR="00FD58EA" w:rsidRPr="00630FA1">
        <w:rPr>
          <w:rFonts w:ascii="Times New Roman" w:hAnsi="Times New Roman" w:cs="Times New Roman"/>
          <w:sz w:val="24"/>
          <w:szCs w:val="24"/>
        </w:rPr>
        <w:t>ierunki działań</w:t>
      </w:r>
      <w:r w:rsidR="009E5753">
        <w:rPr>
          <w:rStyle w:val="Odwoanieprzypisudolnego"/>
          <w:rFonts w:ascii="Times New Roman" w:hAnsi="Times New Roman" w:cs="Times New Roman"/>
          <w:sz w:val="24"/>
          <w:szCs w:val="24"/>
        </w:rPr>
        <w:footnoteReference w:id="7"/>
      </w:r>
      <w:r>
        <w:rPr>
          <w:rFonts w:ascii="Times New Roman" w:hAnsi="Times New Roman" w:cs="Times New Roman"/>
          <w:sz w:val="24"/>
          <w:szCs w:val="24"/>
        </w:rPr>
        <w:t>:</w:t>
      </w:r>
    </w:p>
    <w:p w14:paraId="00F85D4E" w14:textId="38EFFA02" w:rsidR="00FD58EA" w:rsidRPr="00630FA1" w:rsidRDefault="00FD58EA" w:rsidP="002433F2">
      <w:pPr>
        <w:pStyle w:val="Akapitzlist"/>
        <w:numPr>
          <w:ilvl w:val="0"/>
          <w:numId w:val="66"/>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B.1.2.1 Rewitaliz</w:t>
      </w:r>
      <w:r w:rsidR="00630FA1">
        <w:rPr>
          <w:rFonts w:ascii="Times New Roman" w:hAnsi="Times New Roman" w:cs="Times New Roman"/>
          <w:sz w:val="24"/>
          <w:szCs w:val="24"/>
        </w:rPr>
        <w:t xml:space="preserve">acja terenu centrum Gorzyc oraz </w:t>
      </w:r>
      <w:r w:rsidRPr="00630FA1">
        <w:rPr>
          <w:rFonts w:ascii="Times New Roman" w:hAnsi="Times New Roman" w:cs="Times New Roman"/>
          <w:sz w:val="24"/>
          <w:szCs w:val="24"/>
        </w:rPr>
        <w:t>miejscowości sołeckich</w:t>
      </w:r>
      <w:r w:rsidR="00630FA1">
        <w:rPr>
          <w:rFonts w:ascii="Times New Roman" w:hAnsi="Times New Roman" w:cs="Times New Roman"/>
          <w:sz w:val="24"/>
          <w:szCs w:val="24"/>
        </w:rPr>
        <w:t>.</w:t>
      </w:r>
    </w:p>
    <w:p w14:paraId="532023D2" w14:textId="6956EB73" w:rsidR="00FD58EA" w:rsidRPr="00FD58EA" w:rsidRDefault="00FD58EA" w:rsidP="002433F2">
      <w:pPr>
        <w:pStyle w:val="Akapitzlist"/>
        <w:numPr>
          <w:ilvl w:val="0"/>
          <w:numId w:val="66"/>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B.1.2.2 Zorganizowanie placu handlowego w Gorzycach</w:t>
      </w:r>
      <w:r w:rsidR="00630FA1">
        <w:rPr>
          <w:rFonts w:ascii="Times New Roman" w:hAnsi="Times New Roman" w:cs="Times New Roman"/>
          <w:sz w:val="24"/>
          <w:szCs w:val="24"/>
        </w:rPr>
        <w:t>.</w:t>
      </w:r>
    </w:p>
    <w:p w14:paraId="3E32CF8B" w14:textId="0AB3F0D6" w:rsidR="00FD58EA" w:rsidRPr="00630FA1" w:rsidRDefault="00FD58EA" w:rsidP="002433F2">
      <w:pPr>
        <w:pStyle w:val="Akapitzlist"/>
        <w:numPr>
          <w:ilvl w:val="0"/>
          <w:numId w:val="66"/>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B.1.2.3 Wykonanie niezbędnych inwestycji w zakresie</w:t>
      </w:r>
      <w:r w:rsidR="00630FA1">
        <w:rPr>
          <w:rFonts w:ascii="Times New Roman" w:hAnsi="Times New Roman" w:cs="Times New Roman"/>
          <w:sz w:val="24"/>
          <w:szCs w:val="24"/>
        </w:rPr>
        <w:t xml:space="preserve"> </w:t>
      </w:r>
      <w:r w:rsidRPr="00630FA1">
        <w:rPr>
          <w:rFonts w:ascii="Times New Roman" w:hAnsi="Times New Roman" w:cs="Times New Roman"/>
          <w:sz w:val="24"/>
          <w:szCs w:val="24"/>
        </w:rPr>
        <w:t>poprawy dostępności komunikacyjnej do centrum</w:t>
      </w:r>
      <w:r w:rsidR="00630FA1">
        <w:rPr>
          <w:rFonts w:ascii="Times New Roman" w:hAnsi="Times New Roman" w:cs="Times New Roman"/>
          <w:sz w:val="24"/>
          <w:szCs w:val="24"/>
        </w:rPr>
        <w:t xml:space="preserve"> </w:t>
      </w:r>
      <w:r w:rsidRPr="00630FA1">
        <w:rPr>
          <w:rFonts w:ascii="Times New Roman" w:hAnsi="Times New Roman" w:cs="Times New Roman"/>
          <w:sz w:val="24"/>
          <w:szCs w:val="24"/>
        </w:rPr>
        <w:t>miejscowości gminnej</w:t>
      </w:r>
      <w:r w:rsidR="00630FA1">
        <w:rPr>
          <w:rFonts w:ascii="Times New Roman" w:hAnsi="Times New Roman" w:cs="Times New Roman"/>
          <w:sz w:val="24"/>
          <w:szCs w:val="24"/>
        </w:rPr>
        <w:t>.</w:t>
      </w:r>
    </w:p>
    <w:p w14:paraId="50C45A02" w14:textId="25ECDBAB" w:rsidR="00FD58EA" w:rsidRDefault="00FD58EA" w:rsidP="002433F2">
      <w:pPr>
        <w:pStyle w:val="Akapitzlist"/>
        <w:numPr>
          <w:ilvl w:val="0"/>
          <w:numId w:val="66"/>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B.1.2.4 Usprawnieni</w:t>
      </w:r>
      <w:r w:rsidR="00630FA1">
        <w:rPr>
          <w:rFonts w:ascii="Times New Roman" w:hAnsi="Times New Roman" w:cs="Times New Roman"/>
          <w:sz w:val="24"/>
          <w:szCs w:val="24"/>
        </w:rPr>
        <w:t xml:space="preserve">e dostępności Urzędu Gminy oraz </w:t>
      </w:r>
      <w:r w:rsidRPr="00630FA1">
        <w:rPr>
          <w:rFonts w:ascii="Times New Roman" w:hAnsi="Times New Roman" w:cs="Times New Roman"/>
          <w:sz w:val="24"/>
          <w:szCs w:val="24"/>
        </w:rPr>
        <w:t>uporządkowanie jego otoczenia wraz z poprawą estetyki i funkcjonalności.</w:t>
      </w:r>
    </w:p>
    <w:p w14:paraId="44AF66D3" w14:textId="7A5C8D39" w:rsidR="00FD58EA" w:rsidRPr="00630FA1" w:rsidRDefault="00630FA1" w:rsidP="009E5753">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Planowane na etapie sporządzania dokumentu </w:t>
      </w:r>
      <w:r w:rsidR="001C10BA">
        <w:rPr>
          <w:rFonts w:ascii="Times New Roman" w:hAnsi="Times New Roman" w:cs="Times New Roman"/>
          <w:sz w:val="24"/>
          <w:szCs w:val="24"/>
        </w:rPr>
        <w:t>S</w:t>
      </w:r>
      <w:r>
        <w:rPr>
          <w:rFonts w:ascii="Times New Roman" w:hAnsi="Times New Roman" w:cs="Times New Roman"/>
          <w:sz w:val="24"/>
          <w:szCs w:val="24"/>
        </w:rPr>
        <w:t>trategi</w:t>
      </w:r>
      <w:r w:rsidR="009E5753">
        <w:rPr>
          <w:rFonts w:ascii="Times New Roman" w:hAnsi="Times New Roman" w:cs="Times New Roman"/>
          <w:sz w:val="24"/>
          <w:szCs w:val="24"/>
        </w:rPr>
        <w:t>i</w:t>
      </w:r>
      <w:r>
        <w:rPr>
          <w:rFonts w:ascii="Times New Roman" w:hAnsi="Times New Roman" w:cs="Times New Roman"/>
          <w:sz w:val="24"/>
          <w:szCs w:val="24"/>
        </w:rPr>
        <w:t xml:space="preserve"> działania rewitalizacyjne</w:t>
      </w:r>
      <w:r w:rsidR="00FA1418">
        <w:rPr>
          <w:rFonts w:ascii="Times New Roman" w:hAnsi="Times New Roman" w:cs="Times New Roman"/>
          <w:sz w:val="24"/>
          <w:szCs w:val="24"/>
        </w:rPr>
        <w:t xml:space="preserve"> </w:t>
      </w:r>
      <w:r>
        <w:rPr>
          <w:rFonts w:ascii="Times New Roman" w:hAnsi="Times New Roman" w:cs="Times New Roman"/>
          <w:sz w:val="24"/>
          <w:szCs w:val="24"/>
        </w:rPr>
        <w:t xml:space="preserve">określono </w:t>
      </w:r>
      <w:r w:rsidR="00D50BFE">
        <w:rPr>
          <w:rFonts w:ascii="Times New Roman" w:hAnsi="Times New Roman" w:cs="Times New Roman"/>
          <w:sz w:val="24"/>
          <w:szCs w:val="24"/>
        </w:rPr>
        <w:t xml:space="preserve">również </w:t>
      </w:r>
      <w:r>
        <w:rPr>
          <w:rFonts w:ascii="Times New Roman" w:hAnsi="Times New Roman" w:cs="Times New Roman"/>
          <w:sz w:val="24"/>
          <w:szCs w:val="24"/>
        </w:rPr>
        <w:t xml:space="preserve">w </w:t>
      </w:r>
      <w:r w:rsidR="00D50BFE">
        <w:rPr>
          <w:rFonts w:ascii="Times New Roman" w:hAnsi="Times New Roman" w:cs="Times New Roman"/>
          <w:sz w:val="24"/>
          <w:szCs w:val="24"/>
        </w:rPr>
        <w:t xml:space="preserve">ramach </w:t>
      </w:r>
      <w:r>
        <w:rPr>
          <w:rFonts w:ascii="Times New Roman" w:hAnsi="Times New Roman" w:cs="Times New Roman"/>
          <w:sz w:val="24"/>
          <w:szCs w:val="24"/>
        </w:rPr>
        <w:t>celu operacyjn</w:t>
      </w:r>
      <w:r w:rsidR="00D50BFE">
        <w:rPr>
          <w:rFonts w:ascii="Times New Roman" w:hAnsi="Times New Roman" w:cs="Times New Roman"/>
          <w:sz w:val="24"/>
          <w:szCs w:val="24"/>
        </w:rPr>
        <w:t>ego</w:t>
      </w:r>
      <w:r>
        <w:rPr>
          <w:rFonts w:ascii="Times New Roman" w:hAnsi="Times New Roman" w:cs="Times New Roman"/>
          <w:sz w:val="24"/>
          <w:szCs w:val="24"/>
        </w:rPr>
        <w:t xml:space="preserve"> C.4.1</w:t>
      </w:r>
      <w:r w:rsidR="00D50BFE">
        <w:rPr>
          <w:rFonts w:ascii="Times New Roman" w:hAnsi="Times New Roman" w:cs="Times New Roman"/>
          <w:sz w:val="24"/>
          <w:szCs w:val="24"/>
        </w:rPr>
        <w:t>.</w:t>
      </w:r>
      <w:r>
        <w:rPr>
          <w:rFonts w:ascii="Times New Roman" w:hAnsi="Times New Roman" w:cs="Times New Roman"/>
          <w:sz w:val="24"/>
          <w:szCs w:val="24"/>
        </w:rPr>
        <w:t xml:space="preserve"> </w:t>
      </w:r>
      <w:r w:rsidR="00FD58EA" w:rsidRPr="00630FA1">
        <w:rPr>
          <w:rFonts w:ascii="Times New Roman" w:hAnsi="Times New Roman" w:cs="Times New Roman"/>
          <w:i/>
          <w:sz w:val="24"/>
          <w:szCs w:val="24"/>
        </w:rPr>
        <w:t>Rewitalizacja zdegradowanych obszarów gminy</w:t>
      </w:r>
      <w:r>
        <w:rPr>
          <w:rFonts w:ascii="Times New Roman" w:hAnsi="Times New Roman" w:cs="Times New Roman"/>
          <w:i/>
          <w:sz w:val="24"/>
          <w:szCs w:val="24"/>
        </w:rPr>
        <w:t xml:space="preserve">, </w:t>
      </w:r>
      <w:r w:rsidRPr="00630FA1">
        <w:rPr>
          <w:rFonts w:ascii="Times New Roman" w:hAnsi="Times New Roman" w:cs="Times New Roman"/>
          <w:sz w:val="24"/>
          <w:szCs w:val="24"/>
        </w:rPr>
        <w:t>obejmując</w:t>
      </w:r>
      <w:r w:rsidR="00D50BFE">
        <w:rPr>
          <w:rFonts w:ascii="Times New Roman" w:hAnsi="Times New Roman" w:cs="Times New Roman"/>
          <w:sz w:val="24"/>
          <w:szCs w:val="24"/>
        </w:rPr>
        <w:t>ego</w:t>
      </w:r>
      <w:r w:rsidRPr="00630FA1">
        <w:rPr>
          <w:rFonts w:ascii="Times New Roman" w:hAnsi="Times New Roman" w:cs="Times New Roman"/>
          <w:sz w:val="24"/>
          <w:szCs w:val="24"/>
        </w:rPr>
        <w:t xml:space="preserve"> następujące kierunki działań</w:t>
      </w:r>
      <w:r w:rsidR="009E5753">
        <w:rPr>
          <w:rStyle w:val="Odwoanieprzypisudolnego"/>
          <w:rFonts w:ascii="Times New Roman" w:hAnsi="Times New Roman" w:cs="Times New Roman"/>
          <w:sz w:val="24"/>
          <w:szCs w:val="24"/>
        </w:rPr>
        <w:footnoteReference w:id="8"/>
      </w:r>
      <w:r w:rsidRPr="00630FA1">
        <w:rPr>
          <w:rFonts w:ascii="Times New Roman" w:hAnsi="Times New Roman" w:cs="Times New Roman"/>
          <w:sz w:val="24"/>
          <w:szCs w:val="24"/>
        </w:rPr>
        <w:t>:</w:t>
      </w:r>
    </w:p>
    <w:p w14:paraId="0C51CE49" w14:textId="1CFA792B" w:rsidR="00FD58EA" w:rsidRPr="00630FA1" w:rsidRDefault="00FD58EA" w:rsidP="002433F2">
      <w:pPr>
        <w:pStyle w:val="Akapitzlist"/>
        <w:numPr>
          <w:ilvl w:val="0"/>
          <w:numId w:val="67"/>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C.4.1.1. Opracowanie l</w:t>
      </w:r>
      <w:r w:rsidR="00630FA1">
        <w:rPr>
          <w:rFonts w:ascii="Times New Roman" w:hAnsi="Times New Roman" w:cs="Times New Roman"/>
          <w:sz w:val="24"/>
          <w:szCs w:val="24"/>
        </w:rPr>
        <w:t xml:space="preserve">okalnego programu rewitalizacji </w:t>
      </w:r>
      <w:r w:rsidRPr="00630FA1">
        <w:rPr>
          <w:rFonts w:ascii="Times New Roman" w:hAnsi="Times New Roman" w:cs="Times New Roman"/>
          <w:sz w:val="24"/>
          <w:szCs w:val="24"/>
        </w:rPr>
        <w:t>obszarów zdegradowanych na terenie całej gminy</w:t>
      </w:r>
      <w:r w:rsidR="00630FA1">
        <w:rPr>
          <w:rFonts w:ascii="Times New Roman" w:hAnsi="Times New Roman" w:cs="Times New Roman"/>
          <w:sz w:val="24"/>
          <w:szCs w:val="24"/>
        </w:rPr>
        <w:t>.</w:t>
      </w:r>
    </w:p>
    <w:p w14:paraId="37072BEC" w14:textId="1AD88F0F" w:rsidR="00FD58EA" w:rsidRPr="00630FA1" w:rsidRDefault="00FD58EA" w:rsidP="002433F2">
      <w:pPr>
        <w:pStyle w:val="Akapitzlist"/>
        <w:numPr>
          <w:ilvl w:val="0"/>
          <w:numId w:val="67"/>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lastRenderedPageBreak/>
        <w:t>C.4.1.2 Oprac</w:t>
      </w:r>
      <w:r w:rsidR="00630FA1">
        <w:rPr>
          <w:rFonts w:ascii="Times New Roman" w:hAnsi="Times New Roman" w:cs="Times New Roman"/>
          <w:sz w:val="24"/>
          <w:szCs w:val="24"/>
        </w:rPr>
        <w:t xml:space="preserve">owanie dokumentacji technicznej </w:t>
      </w:r>
      <w:r w:rsidRPr="00630FA1">
        <w:rPr>
          <w:rFonts w:ascii="Times New Roman" w:hAnsi="Times New Roman" w:cs="Times New Roman"/>
          <w:sz w:val="24"/>
          <w:szCs w:val="24"/>
        </w:rPr>
        <w:t>związanej z realizacją projektów rewitalizacyjnych</w:t>
      </w:r>
      <w:r w:rsidR="00630FA1">
        <w:rPr>
          <w:rFonts w:ascii="Times New Roman" w:hAnsi="Times New Roman" w:cs="Times New Roman"/>
          <w:sz w:val="24"/>
          <w:szCs w:val="24"/>
        </w:rPr>
        <w:t>.</w:t>
      </w:r>
    </w:p>
    <w:p w14:paraId="38EB6EAB" w14:textId="3F42ECCB" w:rsidR="00FD58EA" w:rsidRPr="00630FA1" w:rsidRDefault="00FD58EA" w:rsidP="002433F2">
      <w:pPr>
        <w:pStyle w:val="Akapitzlist"/>
        <w:numPr>
          <w:ilvl w:val="0"/>
          <w:numId w:val="67"/>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C.4.1.3 Modern</w:t>
      </w:r>
      <w:r w:rsidR="00630FA1">
        <w:rPr>
          <w:rFonts w:ascii="Times New Roman" w:hAnsi="Times New Roman" w:cs="Times New Roman"/>
          <w:sz w:val="24"/>
          <w:szCs w:val="24"/>
        </w:rPr>
        <w:t xml:space="preserve">izacja centrum Gorzyc pod kątem </w:t>
      </w:r>
      <w:r w:rsidRPr="00630FA1">
        <w:rPr>
          <w:rFonts w:ascii="Times New Roman" w:hAnsi="Times New Roman" w:cs="Times New Roman"/>
          <w:sz w:val="24"/>
          <w:szCs w:val="24"/>
        </w:rPr>
        <w:t>rewitalizacji społecznej</w:t>
      </w:r>
      <w:r w:rsidR="00630FA1">
        <w:rPr>
          <w:rFonts w:ascii="Times New Roman" w:hAnsi="Times New Roman" w:cs="Times New Roman"/>
          <w:sz w:val="24"/>
          <w:szCs w:val="24"/>
        </w:rPr>
        <w:t>.</w:t>
      </w:r>
    </w:p>
    <w:p w14:paraId="5F74B810" w14:textId="2F116E50" w:rsidR="00FD58EA" w:rsidRDefault="00FD58EA" w:rsidP="002433F2">
      <w:pPr>
        <w:pStyle w:val="Akapitzlist"/>
        <w:numPr>
          <w:ilvl w:val="0"/>
          <w:numId w:val="67"/>
        </w:numPr>
        <w:spacing w:after="0" w:line="360" w:lineRule="auto"/>
        <w:ind w:left="709"/>
        <w:jc w:val="both"/>
        <w:rPr>
          <w:rFonts w:ascii="Times New Roman" w:hAnsi="Times New Roman" w:cs="Times New Roman"/>
          <w:sz w:val="24"/>
          <w:szCs w:val="24"/>
        </w:rPr>
      </w:pPr>
      <w:r w:rsidRPr="00FD58EA">
        <w:rPr>
          <w:rFonts w:ascii="Times New Roman" w:hAnsi="Times New Roman" w:cs="Times New Roman"/>
          <w:sz w:val="24"/>
          <w:szCs w:val="24"/>
        </w:rPr>
        <w:t xml:space="preserve">C.4.1.4 Realizacja projektów związanych z </w:t>
      </w:r>
      <w:r w:rsidR="00630FA1">
        <w:rPr>
          <w:rFonts w:ascii="Times New Roman" w:hAnsi="Times New Roman" w:cs="Times New Roman"/>
          <w:sz w:val="24"/>
          <w:szCs w:val="24"/>
        </w:rPr>
        <w:t xml:space="preserve">tworzeniem </w:t>
      </w:r>
      <w:r w:rsidRPr="00630FA1">
        <w:rPr>
          <w:rFonts w:ascii="Times New Roman" w:hAnsi="Times New Roman" w:cs="Times New Roman"/>
          <w:sz w:val="24"/>
          <w:szCs w:val="24"/>
        </w:rPr>
        <w:t>centrum poszczególnych miejscowości sołeckich i</w:t>
      </w:r>
      <w:r w:rsidR="00630FA1">
        <w:rPr>
          <w:rFonts w:ascii="Times New Roman" w:hAnsi="Times New Roman" w:cs="Times New Roman"/>
          <w:sz w:val="24"/>
          <w:szCs w:val="24"/>
        </w:rPr>
        <w:t xml:space="preserve"> </w:t>
      </w:r>
      <w:r w:rsidRPr="00630FA1">
        <w:rPr>
          <w:rFonts w:ascii="Times New Roman" w:hAnsi="Times New Roman" w:cs="Times New Roman"/>
          <w:sz w:val="24"/>
          <w:szCs w:val="24"/>
        </w:rPr>
        <w:t>nadaniem funkcji ośrodków lokalnego życia</w:t>
      </w:r>
      <w:r w:rsidR="00630FA1">
        <w:rPr>
          <w:rFonts w:ascii="Times New Roman" w:hAnsi="Times New Roman" w:cs="Times New Roman"/>
          <w:sz w:val="24"/>
          <w:szCs w:val="24"/>
        </w:rPr>
        <w:t xml:space="preserve"> </w:t>
      </w:r>
      <w:r w:rsidRPr="00630FA1">
        <w:rPr>
          <w:rFonts w:ascii="Times New Roman" w:hAnsi="Times New Roman" w:cs="Times New Roman"/>
          <w:sz w:val="24"/>
          <w:szCs w:val="24"/>
        </w:rPr>
        <w:t>gospodarczego, społecznego i kulturalnego</w:t>
      </w:r>
      <w:r w:rsidR="00630FA1">
        <w:rPr>
          <w:rFonts w:ascii="Times New Roman" w:hAnsi="Times New Roman" w:cs="Times New Roman"/>
          <w:sz w:val="24"/>
          <w:szCs w:val="24"/>
        </w:rPr>
        <w:t>.</w:t>
      </w:r>
    </w:p>
    <w:p w14:paraId="66815F40" w14:textId="774C45CA" w:rsidR="00FA1418" w:rsidRDefault="00FA1418" w:rsidP="007F64D3">
      <w:pPr>
        <w:spacing w:after="0" w:line="360" w:lineRule="auto"/>
        <w:ind w:firstLine="360"/>
        <w:jc w:val="both"/>
        <w:rPr>
          <w:rFonts w:ascii="Times New Roman" w:hAnsi="Times New Roman" w:cs="Times New Roman"/>
          <w:sz w:val="24"/>
          <w:szCs w:val="24"/>
        </w:rPr>
      </w:pPr>
      <w:r w:rsidRPr="00FA1418">
        <w:rPr>
          <w:rFonts w:ascii="Times New Roman" w:hAnsi="Times New Roman" w:cs="Times New Roman"/>
          <w:sz w:val="24"/>
          <w:szCs w:val="24"/>
        </w:rPr>
        <w:t>Ponadto</w:t>
      </w:r>
      <w:r>
        <w:rPr>
          <w:rFonts w:ascii="Times New Roman" w:hAnsi="Times New Roman" w:cs="Times New Roman"/>
          <w:sz w:val="24"/>
          <w:szCs w:val="24"/>
        </w:rPr>
        <w:t xml:space="preserve"> </w:t>
      </w:r>
      <w:r w:rsidR="00083B72">
        <w:rPr>
          <w:rFonts w:ascii="Times New Roman" w:hAnsi="Times New Roman" w:cs="Times New Roman"/>
          <w:sz w:val="24"/>
          <w:szCs w:val="24"/>
        </w:rPr>
        <w:t xml:space="preserve">w zawartej </w:t>
      </w:r>
      <w:r>
        <w:rPr>
          <w:rFonts w:ascii="Times New Roman" w:hAnsi="Times New Roman" w:cs="Times New Roman"/>
          <w:sz w:val="24"/>
          <w:szCs w:val="24"/>
        </w:rPr>
        <w:t xml:space="preserve">w Strategii </w:t>
      </w:r>
      <w:r w:rsidR="00083B72">
        <w:rPr>
          <w:rFonts w:ascii="Times New Roman" w:hAnsi="Times New Roman" w:cs="Times New Roman"/>
          <w:sz w:val="24"/>
          <w:szCs w:val="24"/>
        </w:rPr>
        <w:t xml:space="preserve">analizie </w:t>
      </w:r>
      <w:r>
        <w:rPr>
          <w:rFonts w:ascii="Times New Roman" w:hAnsi="Times New Roman" w:cs="Times New Roman"/>
          <w:sz w:val="24"/>
          <w:szCs w:val="24"/>
        </w:rPr>
        <w:t xml:space="preserve">SWOT </w:t>
      </w:r>
      <w:r w:rsidR="00083B72">
        <w:rPr>
          <w:rFonts w:ascii="Times New Roman" w:hAnsi="Times New Roman" w:cs="Times New Roman"/>
          <w:sz w:val="24"/>
          <w:szCs w:val="24"/>
        </w:rPr>
        <w:t>przedstawiono najistotniejsze problemy (słabe strony)</w:t>
      </w:r>
      <w:r w:rsidR="008F0047">
        <w:rPr>
          <w:rFonts w:ascii="Times New Roman" w:hAnsi="Times New Roman" w:cs="Times New Roman"/>
          <w:sz w:val="24"/>
          <w:szCs w:val="24"/>
        </w:rPr>
        <w:t>, które są u</w:t>
      </w:r>
      <w:r w:rsidR="008F0047" w:rsidRPr="0014642A">
        <w:rPr>
          <w:rFonts w:ascii="Times New Roman" w:hAnsi="Times New Roman" w:cs="Times New Roman"/>
          <w:sz w:val="24"/>
          <w:szCs w:val="24"/>
        </w:rPr>
        <w:t xml:space="preserve">zasadnieniem dla potrzeby przeprowadzenia </w:t>
      </w:r>
      <w:r w:rsidR="008F0047">
        <w:rPr>
          <w:rFonts w:ascii="Times New Roman" w:hAnsi="Times New Roman" w:cs="Times New Roman"/>
          <w:sz w:val="24"/>
          <w:szCs w:val="24"/>
        </w:rPr>
        <w:t>działań rewitalizacyjnych wpisujących się w ww. kierunki</w:t>
      </w:r>
      <w:r w:rsidR="009E5753">
        <w:rPr>
          <w:rStyle w:val="Odwoanieprzypisudolnego"/>
          <w:rFonts w:ascii="Times New Roman" w:hAnsi="Times New Roman" w:cs="Times New Roman"/>
          <w:sz w:val="24"/>
          <w:szCs w:val="24"/>
        </w:rPr>
        <w:footnoteReference w:id="9"/>
      </w:r>
      <w:r>
        <w:rPr>
          <w:rFonts w:ascii="Times New Roman" w:hAnsi="Times New Roman" w:cs="Times New Roman"/>
          <w:sz w:val="24"/>
          <w:szCs w:val="24"/>
        </w:rPr>
        <w:t>:</w:t>
      </w:r>
    </w:p>
    <w:p w14:paraId="4768AC24" w14:textId="306CFEAC"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w:t>
      </w:r>
      <w:r w:rsidRPr="00FA1418">
        <w:rPr>
          <w:rFonts w:ascii="Times New Roman" w:hAnsi="Times New Roman" w:cs="Times New Roman"/>
          <w:sz w:val="24"/>
          <w:szCs w:val="24"/>
        </w:rPr>
        <w:t>ezrobocie</w:t>
      </w:r>
      <w:r>
        <w:rPr>
          <w:rFonts w:ascii="Times New Roman" w:hAnsi="Times New Roman" w:cs="Times New Roman"/>
          <w:sz w:val="24"/>
          <w:szCs w:val="24"/>
        </w:rPr>
        <w:t>,</w:t>
      </w:r>
    </w:p>
    <w:p w14:paraId="15A0BD05" w14:textId="25E1E401"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brak ścieżek rowerowych</w:t>
      </w:r>
      <w:r>
        <w:rPr>
          <w:rFonts w:ascii="Times New Roman" w:hAnsi="Times New Roman" w:cs="Times New Roman"/>
          <w:sz w:val="24"/>
          <w:szCs w:val="24"/>
        </w:rPr>
        <w:t>,</w:t>
      </w:r>
    </w:p>
    <w:p w14:paraId="5280176C" w14:textId="65F4B6C1"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niskie dochody na mieszkańca</w:t>
      </w:r>
      <w:r>
        <w:rPr>
          <w:rFonts w:ascii="Times New Roman" w:hAnsi="Times New Roman" w:cs="Times New Roman"/>
          <w:sz w:val="24"/>
          <w:szCs w:val="24"/>
        </w:rPr>
        <w:t>,</w:t>
      </w:r>
    </w:p>
    <w:p w14:paraId="44623FDE" w14:textId="6072E0ED"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położenie geograficzne względem wielkich aglomeracji</w:t>
      </w:r>
      <w:r>
        <w:rPr>
          <w:rFonts w:ascii="Times New Roman" w:hAnsi="Times New Roman" w:cs="Times New Roman"/>
          <w:sz w:val="24"/>
          <w:szCs w:val="24"/>
        </w:rPr>
        <w:t>,</w:t>
      </w:r>
    </w:p>
    <w:p w14:paraId="083903E4" w14:textId="322BD923"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brak inwestorów</w:t>
      </w:r>
      <w:r>
        <w:rPr>
          <w:rFonts w:ascii="Times New Roman" w:hAnsi="Times New Roman" w:cs="Times New Roman"/>
          <w:sz w:val="24"/>
          <w:szCs w:val="24"/>
        </w:rPr>
        <w:t>,</w:t>
      </w:r>
    </w:p>
    <w:p w14:paraId="0E56E5F2" w14:textId="5735E2EA"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brak perspektyw dla ludzi młodych</w:t>
      </w:r>
      <w:r>
        <w:rPr>
          <w:rFonts w:ascii="Times New Roman" w:hAnsi="Times New Roman" w:cs="Times New Roman"/>
          <w:sz w:val="24"/>
          <w:szCs w:val="24"/>
        </w:rPr>
        <w:t>,</w:t>
      </w:r>
    </w:p>
    <w:p w14:paraId="40B2BC8F" w14:textId="77712AE4"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brak infrastruktury na terenach rekreacyjnych</w:t>
      </w:r>
      <w:r>
        <w:rPr>
          <w:rFonts w:ascii="Times New Roman" w:hAnsi="Times New Roman" w:cs="Times New Roman"/>
          <w:sz w:val="24"/>
          <w:szCs w:val="24"/>
        </w:rPr>
        <w:t>,</w:t>
      </w:r>
    </w:p>
    <w:p w14:paraId="23F87EBC" w14:textId="4B875295"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brak promocji gospodarczej</w:t>
      </w:r>
      <w:r>
        <w:rPr>
          <w:rFonts w:ascii="Times New Roman" w:hAnsi="Times New Roman" w:cs="Times New Roman"/>
          <w:sz w:val="24"/>
          <w:szCs w:val="24"/>
        </w:rPr>
        <w:t>,</w:t>
      </w:r>
    </w:p>
    <w:p w14:paraId="0F22C266" w14:textId="2177EB3B"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zły stan dróg</w:t>
      </w:r>
      <w:r>
        <w:rPr>
          <w:rFonts w:ascii="Times New Roman" w:hAnsi="Times New Roman" w:cs="Times New Roman"/>
          <w:sz w:val="24"/>
          <w:szCs w:val="24"/>
        </w:rPr>
        <w:t>,</w:t>
      </w:r>
    </w:p>
    <w:p w14:paraId="43887D33" w14:textId="10880CC1"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mało innowacyjna społeczność</w:t>
      </w:r>
      <w:r>
        <w:rPr>
          <w:rFonts w:ascii="Times New Roman" w:hAnsi="Times New Roman" w:cs="Times New Roman"/>
          <w:sz w:val="24"/>
          <w:szCs w:val="24"/>
        </w:rPr>
        <w:t>,</w:t>
      </w:r>
    </w:p>
    <w:p w14:paraId="7C11AE4D" w14:textId="106D71D1"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 xml:space="preserve">słaba komunikacja między ludźmi w </w:t>
      </w:r>
      <w:r w:rsidR="001C10BA">
        <w:rPr>
          <w:rFonts w:ascii="Times New Roman" w:hAnsi="Times New Roman" w:cs="Times New Roman"/>
          <w:sz w:val="24"/>
          <w:szCs w:val="24"/>
        </w:rPr>
        <w:t>s</w:t>
      </w:r>
      <w:r w:rsidRPr="00FA1418">
        <w:rPr>
          <w:rFonts w:ascii="Times New Roman" w:hAnsi="Times New Roman" w:cs="Times New Roman"/>
          <w:sz w:val="24"/>
          <w:szCs w:val="24"/>
        </w:rPr>
        <w:t>prawach ważnych (społecznych, lokalnych),</w:t>
      </w:r>
    </w:p>
    <w:p w14:paraId="5DBAD395" w14:textId="3B4EA529" w:rsidR="00FA1418" w:rsidRP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mała liczba lokalnych przywódców (liderów),</w:t>
      </w:r>
    </w:p>
    <w:p w14:paraId="1D511C04" w14:textId="02754428" w:rsidR="00FA1418" w:rsidRDefault="00FA1418" w:rsidP="002433F2">
      <w:pPr>
        <w:pStyle w:val="Akapitzlist"/>
        <w:numPr>
          <w:ilvl w:val="0"/>
          <w:numId w:val="68"/>
        </w:numPr>
        <w:spacing w:after="0" w:line="360" w:lineRule="auto"/>
        <w:jc w:val="both"/>
        <w:rPr>
          <w:rFonts w:ascii="Times New Roman" w:hAnsi="Times New Roman" w:cs="Times New Roman"/>
          <w:sz w:val="24"/>
          <w:szCs w:val="24"/>
        </w:rPr>
      </w:pPr>
      <w:r w:rsidRPr="00FA1418">
        <w:rPr>
          <w:rFonts w:ascii="Times New Roman" w:hAnsi="Times New Roman" w:cs="Times New Roman"/>
          <w:sz w:val="24"/>
          <w:szCs w:val="24"/>
        </w:rPr>
        <w:t>postawa roszczeniowa części społeczeństwa.</w:t>
      </w:r>
    </w:p>
    <w:p w14:paraId="4E5E052E" w14:textId="3BBE26A1" w:rsidR="00FA1418" w:rsidRPr="005C261A" w:rsidRDefault="00723D39" w:rsidP="007F64D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Problemy te d</w:t>
      </w:r>
      <w:r w:rsidR="00FA1418" w:rsidRPr="005C261A">
        <w:rPr>
          <w:rFonts w:ascii="Times New Roman" w:hAnsi="Times New Roman" w:cs="Times New Roman"/>
          <w:sz w:val="24"/>
          <w:szCs w:val="24"/>
        </w:rPr>
        <w:t xml:space="preserve">otyczą obszaru całej gminy, jednak ich kumulacja </w:t>
      </w:r>
      <w:r w:rsidR="00EE2E96">
        <w:rPr>
          <w:rFonts w:ascii="Times New Roman" w:hAnsi="Times New Roman" w:cs="Times New Roman"/>
          <w:sz w:val="24"/>
          <w:szCs w:val="24"/>
        </w:rPr>
        <w:t xml:space="preserve">występuje </w:t>
      </w:r>
      <w:r>
        <w:rPr>
          <w:rFonts w:ascii="Times New Roman" w:hAnsi="Times New Roman" w:cs="Times New Roman"/>
          <w:sz w:val="24"/>
          <w:szCs w:val="24"/>
        </w:rPr>
        <w:br/>
      </w:r>
      <w:r w:rsidR="00FA1418" w:rsidRPr="005C261A">
        <w:rPr>
          <w:rFonts w:ascii="Times New Roman" w:hAnsi="Times New Roman" w:cs="Times New Roman"/>
          <w:sz w:val="24"/>
          <w:szCs w:val="24"/>
        </w:rPr>
        <w:t xml:space="preserve">w </w:t>
      </w:r>
      <w:r w:rsidR="00FA1418" w:rsidRPr="00EE2E96">
        <w:rPr>
          <w:rFonts w:ascii="Times New Roman" w:hAnsi="Times New Roman" w:cs="Times New Roman"/>
          <w:sz w:val="24"/>
          <w:szCs w:val="24"/>
        </w:rPr>
        <w:t>miejscowości</w:t>
      </w:r>
      <w:r w:rsidR="00FA1418" w:rsidRPr="005C261A">
        <w:rPr>
          <w:rFonts w:ascii="Times New Roman" w:hAnsi="Times New Roman" w:cs="Times New Roman"/>
          <w:sz w:val="24"/>
          <w:szCs w:val="24"/>
        </w:rPr>
        <w:t xml:space="preserve"> </w:t>
      </w:r>
      <w:r w:rsidR="008F0047">
        <w:rPr>
          <w:rFonts w:ascii="Times New Roman" w:hAnsi="Times New Roman" w:cs="Times New Roman"/>
          <w:sz w:val="24"/>
          <w:szCs w:val="24"/>
        </w:rPr>
        <w:t>centralnej</w:t>
      </w:r>
      <w:r w:rsidR="00FA1418" w:rsidRPr="005C261A">
        <w:rPr>
          <w:rFonts w:ascii="Times New Roman" w:hAnsi="Times New Roman" w:cs="Times New Roman"/>
          <w:sz w:val="24"/>
          <w:szCs w:val="24"/>
        </w:rPr>
        <w:t xml:space="preserve"> ze względu na centrotwórczy </w:t>
      </w:r>
      <w:r w:rsidR="005C261A" w:rsidRPr="005C261A">
        <w:rPr>
          <w:rFonts w:ascii="Times New Roman" w:hAnsi="Times New Roman" w:cs="Times New Roman"/>
          <w:sz w:val="24"/>
          <w:szCs w:val="24"/>
        </w:rPr>
        <w:t xml:space="preserve">charakter </w:t>
      </w:r>
      <w:r w:rsidR="005C261A" w:rsidRPr="00EE2E96">
        <w:rPr>
          <w:rFonts w:ascii="Times New Roman" w:hAnsi="Times New Roman" w:cs="Times New Roman"/>
          <w:sz w:val="24"/>
          <w:szCs w:val="24"/>
        </w:rPr>
        <w:t>miejsca</w:t>
      </w:r>
      <w:r w:rsidR="00EE2E96">
        <w:rPr>
          <w:rFonts w:ascii="Times New Roman" w:hAnsi="Times New Roman" w:cs="Times New Roman"/>
          <w:sz w:val="24"/>
          <w:szCs w:val="24"/>
        </w:rPr>
        <w:t xml:space="preserve"> oraz</w:t>
      </w:r>
      <w:r w:rsidR="005C261A" w:rsidRPr="005C261A">
        <w:rPr>
          <w:rFonts w:ascii="Times New Roman" w:hAnsi="Times New Roman" w:cs="Times New Roman"/>
          <w:sz w:val="24"/>
          <w:szCs w:val="24"/>
        </w:rPr>
        <w:t xml:space="preserve"> oddziaływanie na warunki życia w całej gminie.</w:t>
      </w:r>
    </w:p>
    <w:p w14:paraId="0673FB64" w14:textId="636D99C9" w:rsidR="00F84478" w:rsidRDefault="005C261A" w:rsidP="005C6C63">
      <w:pPr>
        <w:spacing w:before="240" w:after="0" w:line="360" w:lineRule="auto"/>
        <w:ind w:firstLine="708"/>
        <w:jc w:val="both"/>
        <w:rPr>
          <w:rFonts w:ascii="Times New Roman" w:hAnsi="Times New Roman" w:cs="Times New Roman"/>
          <w:sz w:val="24"/>
          <w:szCs w:val="24"/>
        </w:rPr>
      </w:pPr>
      <w:r w:rsidRPr="005C261A">
        <w:rPr>
          <w:rFonts w:ascii="Times New Roman" w:hAnsi="Times New Roman" w:cs="Times New Roman"/>
          <w:sz w:val="24"/>
          <w:szCs w:val="24"/>
        </w:rPr>
        <w:t xml:space="preserve">Jednym z uwarunkowań zagospodarowania przestrzennego Gminy Gorzyce wskazanym w </w:t>
      </w:r>
      <w:r w:rsidRPr="001D5FB2">
        <w:rPr>
          <w:rFonts w:ascii="Times New Roman" w:hAnsi="Times New Roman" w:cs="Times New Roman"/>
          <w:i/>
          <w:sz w:val="24"/>
          <w:szCs w:val="24"/>
        </w:rPr>
        <w:t>Studium uwarunkowań i kierunków zagospodarowania przestrzennego Gminy Gorzyce – III zmiana</w:t>
      </w:r>
      <w:r w:rsidR="001D5FB2">
        <w:rPr>
          <w:rStyle w:val="Odwoanieprzypisudolnego"/>
          <w:rFonts w:ascii="Times New Roman" w:hAnsi="Times New Roman" w:cs="Times New Roman"/>
          <w:sz w:val="24"/>
          <w:szCs w:val="24"/>
        </w:rPr>
        <w:footnoteReference w:id="10"/>
      </w:r>
      <w:r w:rsidRPr="005C261A">
        <w:rPr>
          <w:rFonts w:ascii="Times New Roman" w:hAnsi="Times New Roman" w:cs="Times New Roman"/>
          <w:sz w:val="24"/>
          <w:szCs w:val="24"/>
        </w:rPr>
        <w:t>, a „wynikającym z antropogenicznych przeobrażeń i zagrożeń środowiska” jest „rekultywacja i rewitalizacja (nadanie wartości użytkowych) obszarów po</w:t>
      </w:r>
      <w:r>
        <w:rPr>
          <w:rFonts w:ascii="Times New Roman" w:hAnsi="Times New Roman" w:cs="Times New Roman"/>
          <w:sz w:val="24"/>
          <w:szCs w:val="24"/>
        </w:rPr>
        <w:t xml:space="preserve"> </w:t>
      </w:r>
      <w:r w:rsidRPr="005C261A">
        <w:rPr>
          <w:rFonts w:ascii="Times New Roman" w:hAnsi="Times New Roman" w:cs="Times New Roman"/>
          <w:sz w:val="24"/>
          <w:szCs w:val="24"/>
        </w:rPr>
        <w:t>eksploatacji surowców ilastych w Zalesiu Gorzyckim, Trześni, Gorzycach i Wrzawach”</w:t>
      </w:r>
      <w:r w:rsidR="000D6683">
        <w:rPr>
          <w:rStyle w:val="Odwoanieprzypisudolnego"/>
          <w:rFonts w:ascii="Times New Roman" w:hAnsi="Times New Roman" w:cs="Times New Roman"/>
          <w:sz w:val="24"/>
          <w:szCs w:val="24"/>
        </w:rPr>
        <w:footnoteReference w:id="11"/>
      </w:r>
      <w:r w:rsidRPr="005C261A">
        <w:rPr>
          <w:rFonts w:ascii="Times New Roman" w:hAnsi="Times New Roman" w:cs="Times New Roman"/>
          <w:sz w:val="24"/>
          <w:szCs w:val="24"/>
        </w:rPr>
        <w:t>.</w:t>
      </w:r>
      <w:r w:rsidR="00EE2E96">
        <w:rPr>
          <w:rFonts w:ascii="Times New Roman" w:hAnsi="Times New Roman" w:cs="Times New Roman"/>
          <w:sz w:val="24"/>
          <w:szCs w:val="24"/>
        </w:rPr>
        <w:t xml:space="preserve"> </w:t>
      </w:r>
      <w:r w:rsidR="00EE2E96">
        <w:rPr>
          <w:rFonts w:ascii="Times New Roman" w:hAnsi="Times New Roman" w:cs="Times New Roman"/>
          <w:sz w:val="24"/>
          <w:szCs w:val="24"/>
        </w:rPr>
        <w:br/>
      </w:r>
      <w:r w:rsidRPr="005C261A">
        <w:rPr>
          <w:rFonts w:ascii="Times New Roman" w:hAnsi="Times New Roman" w:cs="Times New Roman"/>
          <w:sz w:val="24"/>
          <w:szCs w:val="24"/>
        </w:rPr>
        <w:lastRenderedPageBreak/>
        <w:t>W dokumencie przedstawiona została prognoza zmian jakości życia mieszkańców</w:t>
      </w:r>
      <w:r w:rsidR="000D6683">
        <w:rPr>
          <w:rFonts w:ascii="Times New Roman" w:hAnsi="Times New Roman" w:cs="Times New Roman"/>
          <w:sz w:val="24"/>
          <w:szCs w:val="24"/>
        </w:rPr>
        <w:t xml:space="preserve"> opisująca</w:t>
      </w:r>
      <w:r>
        <w:rPr>
          <w:rFonts w:ascii="Times New Roman" w:hAnsi="Times New Roman" w:cs="Times New Roman"/>
          <w:sz w:val="24"/>
          <w:szCs w:val="24"/>
        </w:rPr>
        <w:t xml:space="preserve"> </w:t>
      </w:r>
      <w:r w:rsidR="000D6683">
        <w:rPr>
          <w:rFonts w:ascii="Times New Roman" w:hAnsi="Times New Roman" w:cs="Times New Roman"/>
          <w:sz w:val="24"/>
          <w:szCs w:val="24"/>
        </w:rPr>
        <w:t>system</w:t>
      </w:r>
      <w:r w:rsidRPr="005C261A">
        <w:rPr>
          <w:rFonts w:ascii="Times New Roman" w:hAnsi="Times New Roman" w:cs="Times New Roman"/>
          <w:sz w:val="24"/>
          <w:szCs w:val="24"/>
        </w:rPr>
        <w:t xml:space="preserve"> obsługi mieszkańców gminy, </w:t>
      </w:r>
      <w:r w:rsidR="000D6683">
        <w:rPr>
          <w:rFonts w:ascii="Times New Roman" w:hAnsi="Times New Roman" w:cs="Times New Roman"/>
          <w:sz w:val="24"/>
          <w:szCs w:val="24"/>
        </w:rPr>
        <w:t>który</w:t>
      </w:r>
      <w:r w:rsidR="000D6683" w:rsidRPr="005C261A">
        <w:rPr>
          <w:rFonts w:ascii="Times New Roman" w:hAnsi="Times New Roman" w:cs="Times New Roman"/>
          <w:sz w:val="24"/>
          <w:szCs w:val="24"/>
        </w:rPr>
        <w:t xml:space="preserve"> zakłada trzystopniowy </w:t>
      </w:r>
      <w:r w:rsidR="000D6683">
        <w:rPr>
          <w:rFonts w:ascii="Times New Roman" w:hAnsi="Times New Roman" w:cs="Times New Roman"/>
          <w:sz w:val="24"/>
          <w:szCs w:val="24"/>
        </w:rPr>
        <w:t xml:space="preserve">poziom obsługi (poziom elementarny, podstawowy, ponadpodstawowy) </w:t>
      </w:r>
      <w:r w:rsidRPr="005C261A">
        <w:rPr>
          <w:rFonts w:ascii="Times New Roman" w:hAnsi="Times New Roman" w:cs="Times New Roman"/>
          <w:sz w:val="24"/>
          <w:szCs w:val="24"/>
        </w:rPr>
        <w:t>z czego najwyższy –</w:t>
      </w:r>
      <w:r>
        <w:rPr>
          <w:rFonts w:ascii="Times New Roman" w:hAnsi="Times New Roman" w:cs="Times New Roman"/>
          <w:sz w:val="24"/>
          <w:szCs w:val="24"/>
        </w:rPr>
        <w:t xml:space="preserve"> </w:t>
      </w:r>
      <w:r w:rsidRPr="005C261A">
        <w:rPr>
          <w:rFonts w:ascii="Times New Roman" w:hAnsi="Times New Roman" w:cs="Times New Roman"/>
          <w:sz w:val="24"/>
          <w:szCs w:val="24"/>
        </w:rPr>
        <w:t>po</w:t>
      </w:r>
      <w:r w:rsidR="00D50BFE">
        <w:rPr>
          <w:rFonts w:ascii="Times New Roman" w:hAnsi="Times New Roman" w:cs="Times New Roman"/>
          <w:sz w:val="24"/>
          <w:szCs w:val="24"/>
        </w:rPr>
        <w:t>nadpodstawowy</w:t>
      </w:r>
      <w:r w:rsidRPr="005C261A">
        <w:rPr>
          <w:rFonts w:ascii="Times New Roman" w:hAnsi="Times New Roman" w:cs="Times New Roman"/>
          <w:sz w:val="24"/>
          <w:szCs w:val="24"/>
        </w:rPr>
        <w:t xml:space="preserve"> dla Osiedla Gorzyce.</w:t>
      </w:r>
      <w:r w:rsidR="001D5FB2">
        <w:rPr>
          <w:rFonts w:ascii="Times New Roman" w:hAnsi="Times New Roman" w:cs="Times New Roman"/>
          <w:sz w:val="24"/>
          <w:szCs w:val="24"/>
        </w:rPr>
        <w:t xml:space="preserve">  </w:t>
      </w:r>
      <w:r w:rsidR="001D5FB2" w:rsidRPr="001D5FB2">
        <w:rPr>
          <w:rFonts w:ascii="Times New Roman" w:hAnsi="Times New Roman" w:cs="Times New Roman"/>
          <w:sz w:val="24"/>
          <w:szCs w:val="24"/>
        </w:rPr>
        <w:t>W zakresie urządzeń poziomu ponadpodstawowego Gorzyce nie posiadają pełnego wyposażenia</w:t>
      </w:r>
      <w:r w:rsidR="001D5FB2">
        <w:rPr>
          <w:rFonts w:ascii="Times New Roman" w:hAnsi="Times New Roman" w:cs="Times New Roman"/>
          <w:sz w:val="24"/>
          <w:szCs w:val="24"/>
        </w:rPr>
        <w:t xml:space="preserve"> </w:t>
      </w:r>
      <w:r w:rsidR="001D5FB2" w:rsidRPr="001D5FB2">
        <w:rPr>
          <w:rFonts w:ascii="Times New Roman" w:hAnsi="Times New Roman" w:cs="Times New Roman"/>
          <w:sz w:val="24"/>
          <w:szCs w:val="24"/>
        </w:rPr>
        <w:t>w usługi.</w:t>
      </w:r>
      <w:r w:rsidR="000D6683" w:rsidRPr="000D6683">
        <w:rPr>
          <w:rStyle w:val="Odwoanieprzypisudolnego"/>
          <w:rFonts w:ascii="Times New Roman" w:hAnsi="Times New Roman" w:cs="Times New Roman"/>
          <w:sz w:val="24"/>
          <w:szCs w:val="24"/>
        </w:rPr>
        <w:t xml:space="preserve"> </w:t>
      </w:r>
      <w:r w:rsidR="001D5FB2" w:rsidRPr="001D5FB2">
        <w:rPr>
          <w:rFonts w:ascii="Times New Roman" w:hAnsi="Times New Roman" w:cs="Times New Roman"/>
          <w:sz w:val="24"/>
          <w:szCs w:val="24"/>
        </w:rPr>
        <w:t>Wspomagają je pobliskie miasta: Sandomierz, Tarno</w:t>
      </w:r>
      <w:r w:rsidR="001D5FB2">
        <w:rPr>
          <w:rFonts w:ascii="Times New Roman" w:hAnsi="Times New Roman" w:cs="Times New Roman"/>
          <w:sz w:val="24"/>
          <w:szCs w:val="24"/>
        </w:rPr>
        <w:t xml:space="preserve">brzeg </w:t>
      </w:r>
      <w:r w:rsidR="00F3702C">
        <w:rPr>
          <w:rFonts w:ascii="Times New Roman" w:hAnsi="Times New Roman" w:cs="Times New Roman"/>
          <w:sz w:val="24"/>
          <w:szCs w:val="24"/>
        </w:rPr>
        <w:br/>
      </w:r>
      <w:r w:rsidR="001D5FB2">
        <w:rPr>
          <w:rFonts w:ascii="Times New Roman" w:hAnsi="Times New Roman" w:cs="Times New Roman"/>
          <w:sz w:val="24"/>
          <w:szCs w:val="24"/>
        </w:rPr>
        <w:t xml:space="preserve">i Stalowa Wola, zwłaszcza </w:t>
      </w:r>
      <w:r w:rsidR="001D5FB2" w:rsidRPr="001D5FB2">
        <w:rPr>
          <w:rFonts w:ascii="Times New Roman" w:hAnsi="Times New Roman" w:cs="Times New Roman"/>
          <w:sz w:val="24"/>
          <w:szCs w:val="24"/>
        </w:rPr>
        <w:t>w zakresie szpitalnictwa, przychodni specjalistyczny</w:t>
      </w:r>
      <w:r w:rsidR="001D5FB2">
        <w:rPr>
          <w:rFonts w:ascii="Times New Roman" w:hAnsi="Times New Roman" w:cs="Times New Roman"/>
          <w:sz w:val="24"/>
          <w:szCs w:val="24"/>
        </w:rPr>
        <w:t xml:space="preserve">ch, szkół ponadpodstawowych, wyższych </w:t>
      </w:r>
      <w:r w:rsidR="001D5FB2" w:rsidRPr="001D5FB2">
        <w:rPr>
          <w:rFonts w:ascii="Times New Roman" w:hAnsi="Times New Roman" w:cs="Times New Roman"/>
          <w:sz w:val="24"/>
          <w:szCs w:val="24"/>
        </w:rPr>
        <w:t xml:space="preserve">szkół specjalistycznych, sklepów i zakładów usługowych </w:t>
      </w:r>
      <w:r w:rsidR="000D6683">
        <w:rPr>
          <w:rFonts w:ascii="Times New Roman" w:hAnsi="Times New Roman" w:cs="Times New Roman"/>
          <w:sz w:val="24"/>
          <w:szCs w:val="24"/>
        </w:rPr>
        <w:br/>
      </w:r>
      <w:r w:rsidR="001D5FB2" w:rsidRPr="001D5FB2">
        <w:rPr>
          <w:rFonts w:ascii="Times New Roman" w:hAnsi="Times New Roman" w:cs="Times New Roman"/>
          <w:sz w:val="24"/>
          <w:szCs w:val="24"/>
        </w:rPr>
        <w:t>o wysokiej spe</w:t>
      </w:r>
      <w:r w:rsidR="001D5FB2">
        <w:rPr>
          <w:rFonts w:ascii="Times New Roman" w:hAnsi="Times New Roman" w:cs="Times New Roman"/>
          <w:sz w:val="24"/>
          <w:szCs w:val="24"/>
        </w:rPr>
        <w:t>cjalizacji, usług kultury wy</w:t>
      </w:r>
      <w:r w:rsidR="001D5FB2" w:rsidRPr="001D5FB2">
        <w:rPr>
          <w:rFonts w:ascii="Times New Roman" w:hAnsi="Times New Roman" w:cs="Times New Roman"/>
          <w:sz w:val="24"/>
          <w:szCs w:val="24"/>
        </w:rPr>
        <w:t>ższego rzędu (muzea, kina)</w:t>
      </w:r>
      <w:r w:rsidR="000D6683">
        <w:rPr>
          <w:rStyle w:val="Odwoanieprzypisudolnego"/>
          <w:rFonts w:ascii="Times New Roman" w:hAnsi="Times New Roman" w:cs="Times New Roman"/>
          <w:sz w:val="24"/>
          <w:szCs w:val="24"/>
        </w:rPr>
        <w:footnoteReference w:id="12"/>
      </w:r>
      <w:r w:rsidR="005E2191">
        <w:rPr>
          <w:rFonts w:ascii="Times New Roman" w:hAnsi="Times New Roman" w:cs="Times New Roman"/>
          <w:sz w:val="24"/>
          <w:szCs w:val="24"/>
        </w:rPr>
        <w:t>.</w:t>
      </w:r>
    </w:p>
    <w:p w14:paraId="6E222662" w14:textId="2AE65DC1" w:rsidR="00F3702C" w:rsidRDefault="00F3702C" w:rsidP="001D5F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W Studium określone zostały dwa cele rozwojowe:</w:t>
      </w:r>
    </w:p>
    <w:p w14:paraId="62A77AF2" w14:textId="4131CA76" w:rsidR="00F3702C" w:rsidRPr="00F3702C" w:rsidRDefault="00F3702C" w:rsidP="002433F2">
      <w:pPr>
        <w:pStyle w:val="Akapitzlist"/>
        <w:numPr>
          <w:ilvl w:val="0"/>
          <w:numId w:val="109"/>
        </w:numPr>
        <w:spacing w:after="0" w:line="360" w:lineRule="auto"/>
        <w:jc w:val="both"/>
        <w:rPr>
          <w:rFonts w:ascii="Times New Roman" w:hAnsi="Times New Roman" w:cs="Times New Roman"/>
          <w:sz w:val="24"/>
          <w:szCs w:val="24"/>
        </w:rPr>
      </w:pPr>
      <w:r w:rsidRPr="00F3702C">
        <w:rPr>
          <w:rFonts w:ascii="Times New Roman" w:hAnsi="Times New Roman" w:cs="Times New Roman"/>
          <w:sz w:val="24"/>
          <w:szCs w:val="24"/>
        </w:rPr>
        <w:t xml:space="preserve">Cel I </w:t>
      </w:r>
      <w:r w:rsidRPr="005C6C63">
        <w:rPr>
          <w:rFonts w:ascii="Times New Roman" w:hAnsi="Times New Roman" w:cs="Times New Roman"/>
          <w:i/>
          <w:sz w:val="24"/>
          <w:szCs w:val="24"/>
        </w:rPr>
        <w:t xml:space="preserve">Gorzyce – ważnym ośrodkiem rozwoju przedsiębiorczości gospodarczej </w:t>
      </w:r>
      <w:r w:rsidRPr="005C6C63">
        <w:rPr>
          <w:rFonts w:ascii="Times New Roman" w:hAnsi="Times New Roman" w:cs="Times New Roman"/>
          <w:i/>
          <w:sz w:val="24"/>
          <w:szCs w:val="24"/>
        </w:rPr>
        <w:br/>
        <w:t>w subregionie.</w:t>
      </w:r>
    </w:p>
    <w:p w14:paraId="1BAD4E19" w14:textId="7DD9CF9D" w:rsidR="00F3702C" w:rsidRPr="005C6C63" w:rsidRDefault="00F3702C" w:rsidP="002433F2">
      <w:pPr>
        <w:pStyle w:val="Akapitzlist"/>
        <w:numPr>
          <w:ilvl w:val="0"/>
          <w:numId w:val="109"/>
        </w:numPr>
        <w:spacing w:after="0" w:line="360" w:lineRule="auto"/>
        <w:jc w:val="both"/>
        <w:rPr>
          <w:rFonts w:ascii="Times New Roman" w:hAnsi="Times New Roman" w:cs="Times New Roman"/>
          <w:i/>
          <w:sz w:val="24"/>
          <w:szCs w:val="24"/>
        </w:rPr>
      </w:pPr>
      <w:r w:rsidRPr="00F3702C">
        <w:rPr>
          <w:rFonts w:ascii="Times New Roman" w:hAnsi="Times New Roman" w:cs="Times New Roman"/>
          <w:sz w:val="24"/>
          <w:szCs w:val="24"/>
        </w:rPr>
        <w:t xml:space="preserve">Cel II </w:t>
      </w:r>
      <w:r w:rsidRPr="005C6C63">
        <w:rPr>
          <w:rFonts w:ascii="Times New Roman" w:hAnsi="Times New Roman" w:cs="Times New Roman"/>
          <w:i/>
          <w:sz w:val="24"/>
          <w:szCs w:val="24"/>
        </w:rPr>
        <w:t>–  Gmina Gorzyce – atrakcyjnym miejscem zamieszkania i wypoczynku (agroturystyka), wykorzystującym walory przyrodnicze.</w:t>
      </w:r>
    </w:p>
    <w:p w14:paraId="1CCBB149" w14:textId="19FA8C78" w:rsidR="00F3702C" w:rsidRPr="00575B75" w:rsidRDefault="00F3702C" w:rsidP="00F3702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Dla powyższych celów określone zostały zadania rozwojowe, które wpisują się w wizję rewitalizacji w Gminie Gorzyce</w:t>
      </w:r>
      <w:r w:rsidR="005E2191">
        <w:rPr>
          <w:rFonts w:ascii="Times New Roman" w:hAnsi="Times New Roman" w:cs="Times New Roman"/>
          <w:sz w:val="24"/>
          <w:szCs w:val="24"/>
        </w:rPr>
        <w:t>:</w:t>
      </w:r>
      <w:r>
        <w:rPr>
          <w:rFonts w:ascii="Times New Roman" w:hAnsi="Times New Roman" w:cs="Times New Roman"/>
          <w:sz w:val="24"/>
          <w:szCs w:val="24"/>
        </w:rPr>
        <w:t xml:space="preserve"> </w:t>
      </w:r>
      <w:r w:rsidRPr="00F3702C">
        <w:rPr>
          <w:rFonts w:ascii="Times New Roman" w:hAnsi="Times New Roman" w:cs="Times New Roman"/>
          <w:i/>
          <w:sz w:val="24"/>
          <w:szCs w:val="24"/>
        </w:rPr>
        <w:t>Obszar rewitalizacji bezpieczną i spójną przestrzenią, zapewniającą aktywnym mieszkańcom dobre warunki życia i pozytywnie oddziaływuj</w:t>
      </w:r>
      <w:r w:rsidR="00575B75">
        <w:rPr>
          <w:rFonts w:ascii="Times New Roman" w:hAnsi="Times New Roman" w:cs="Times New Roman"/>
          <w:i/>
          <w:sz w:val="24"/>
          <w:szCs w:val="24"/>
        </w:rPr>
        <w:t>ącą na rozwój sfery gospodarczej</w:t>
      </w:r>
      <w:r w:rsidR="00575B75" w:rsidRPr="00575B75">
        <w:rPr>
          <w:rFonts w:ascii="Times New Roman" w:hAnsi="Times New Roman" w:cs="Times New Roman"/>
          <w:i/>
          <w:sz w:val="24"/>
          <w:szCs w:val="24"/>
        </w:rPr>
        <w:t xml:space="preserve">. </w:t>
      </w:r>
      <w:r w:rsidR="00575B75" w:rsidRPr="00575B75">
        <w:rPr>
          <w:rFonts w:ascii="Times New Roman" w:hAnsi="Times New Roman" w:cs="Times New Roman"/>
          <w:sz w:val="24"/>
          <w:szCs w:val="24"/>
        </w:rPr>
        <w:t>Zadania umożliwiające osiągnięcie wyznaczonych celów strategicznych</w:t>
      </w:r>
      <w:r w:rsidR="005E2191">
        <w:rPr>
          <w:rFonts w:ascii="Times New Roman" w:hAnsi="Times New Roman" w:cs="Times New Roman"/>
          <w:sz w:val="24"/>
          <w:szCs w:val="24"/>
        </w:rPr>
        <w:t xml:space="preserve"> to</w:t>
      </w:r>
      <w:r w:rsidR="00575B75">
        <w:rPr>
          <w:rStyle w:val="Odwoanieprzypisudolnego"/>
          <w:rFonts w:ascii="Times New Roman" w:hAnsi="Times New Roman" w:cs="Times New Roman"/>
          <w:sz w:val="24"/>
          <w:szCs w:val="24"/>
        </w:rPr>
        <w:footnoteReference w:id="13"/>
      </w:r>
      <w:r w:rsidR="00575B75">
        <w:rPr>
          <w:rFonts w:ascii="Times New Roman" w:hAnsi="Times New Roman" w:cs="Times New Roman"/>
          <w:sz w:val="24"/>
          <w:szCs w:val="24"/>
        </w:rPr>
        <w:t>:</w:t>
      </w:r>
    </w:p>
    <w:p w14:paraId="777336F0" w14:textId="47967022" w:rsidR="00F3702C" w:rsidRPr="00575B75" w:rsidRDefault="00F3702C" w:rsidP="002433F2">
      <w:pPr>
        <w:pStyle w:val="Akapitzlist"/>
        <w:numPr>
          <w:ilvl w:val="3"/>
          <w:numId w:val="65"/>
        </w:numPr>
        <w:spacing w:after="0" w:line="360" w:lineRule="auto"/>
        <w:ind w:left="426"/>
        <w:jc w:val="both"/>
        <w:rPr>
          <w:rFonts w:ascii="Times New Roman" w:hAnsi="Times New Roman" w:cs="Times New Roman"/>
          <w:sz w:val="24"/>
          <w:szCs w:val="24"/>
        </w:rPr>
      </w:pPr>
      <w:r w:rsidRPr="00575B75">
        <w:rPr>
          <w:rFonts w:ascii="Times New Roman" w:hAnsi="Times New Roman" w:cs="Times New Roman"/>
          <w:sz w:val="24"/>
          <w:szCs w:val="24"/>
        </w:rPr>
        <w:t xml:space="preserve">Aktywizacja gospodarcza gminy, </w:t>
      </w:r>
      <w:r w:rsidR="005E2191">
        <w:rPr>
          <w:rFonts w:ascii="Times New Roman" w:hAnsi="Times New Roman" w:cs="Times New Roman"/>
          <w:sz w:val="24"/>
          <w:szCs w:val="24"/>
        </w:rPr>
        <w:t xml:space="preserve">m.in. </w:t>
      </w:r>
      <w:r w:rsidRPr="00575B75">
        <w:rPr>
          <w:rFonts w:ascii="Times New Roman" w:hAnsi="Times New Roman" w:cs="Times New Roman"/>
          <w:sz w:val="24"/>
          <w:szCs w:val="24"/>
        </w:rPr>
        <w:t>poprzez</w:t>
      </w:r>
      <w:r w:rsidR="005E2191">
        <w:rPr>
          <w:rFonts w:ascii="Times New Roman" w:hAnsi="Times New Roman" w:cs="Times New Roman"/>
          <w:sz w:val="24"/>
          <w:szCs w:val="24"/>
        </w:rPr>
        <w:t>:</w:t>
      </w:r>
    </w:p>
    <w:p w14:paraId="0FE31EA6" w14:textId="20539637" w:rsidR="00F3702C" w:rsidRPr="00575B75" w:rsidRDefault="00F3702C" w:rsidP="002433F2">
      <w:pPr>
        <w:pStyle w:val="Akapitzlist"/>
        <w:numPr>
          <w:ilvl w:val="0"/>
          <w:numId w:val="110"/>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określenie i w dalszej kolejności realizacj</w:t>
      </w:r>
      <w:r w:rsidR="005E2191">
        <w:rPr>
          <w:rFonts w:ascii="Times New Roman" w:hAnsi="Times New Roman" w:cs="Times New Roman"/>
          <w:sz w:val="24"/>
          <w:szCs w:val="24"/>
        </w:rPr>
        <w:t>ę</w:t>
      </w:r>
      <w:r w:rsidRPr="00575B75">
        <w:rPr>
          <w:rFonts w:ascii="Times New Roman" w:hAnsi="Times New Roman" w:cs="Times New Roman"/>
          <w:sz w:val="24"/>
          <w:szCs w:val="24"/>
        </w:rPr>
        <w:t xml:space="preserve"> kierunków rozwoju gospodarczego gminy </w:t>
      </w:r>
      <w:r w:rsidRPr="00575B75">
        <w:rPr>
          <w:rFonts w:ascii="Times New Roman" w:hAnsi="Times New Roman" w:cs="Times New Roman"/>
          <w:sz w:val="24"/>
          <w:szCs w:val="24"/>
        </w:rPr>
        <w:br/>
        <w:t xml:space="preserve">(z uwzględnieniem kierunków rozwoju gospodarczego wskazanych w </w:t>
      </w:r>
      <w:r w:rsidR="005E2191">
        <w:rPr>
          <w:rFonts w:ascii="Times New Roman" w:hAnsi="Times New Roman" w:cs="Times New Roman"/>
          <w:sz w:val="24"/>
          <w:szCs w:val="24"/>
        </w:rPr>
        <w:t>S</w:t>
      </w:r>
      <w:r w:rsidRPr="00575B75">
        <w:rPr>
          <w:rFonts w:ascii="Times New Roman" w:hAnsi="Times New Roman" w:cs="Times New Roman"/>
          <w:sz w:val="24"/>
          <w:szCs w:val="24"/>
        </w:rPr>
        <w:t>trategii rozwoju</w:t>
      </w:r>
      <w:r w:rsidR="00575B75">
        <w:rPr>
          <w:rFonts w:ascii="Times New Roman" w:hAnsi="Times New Roman" w:cs="Times New Roman"/>
          <w:sz w:val="24"/>
          <w:szCs w:val="24"/>
        </w:rPr>
        <w:t xml:space="preserve"> społeczno</w:t>
      </w:r>
      <w:r w:rsidR="005E2191">
        <w:rPr>
          <w:rFonts w:ascii="Times New Roman" w:hAnsi="Times New Roman" w:cs="Times New Roman"/>
          <w:sz w:val="24"/>
          <w:szCs w:val="24"/>
        </w:rPr>
        <w:t>-</w:t>
      </w:r>
      <w:r w:rsidRPr="00575B75">
        <w:rPr>
          <w:rFonts w:ascii="Times New Roman" w:hAnsi="Times New Roman" w:cs="Times New Roman"/>
          <w:sz w:val="24"/>
          <w:szCs w:val="24"/>
        </w:rPr>
        <w:t>gospodarczego gminy),</w:t>
      </w:r>
    </w:p>
    <w:p w14:paraId="42C49D98" w14:textId="146FDA62" w:rsidR="00F3702C" w:rsidRPr="00575B75" w:rsidRDefault="00F3702C" w:rsidP="002433F2">
      <w:pPr>
        <w:pStyle w:val="Akapitzlist"/>
        <w:numPr>
          <w:ilvl w:val="0"/>
          <w:numId w:val="110"/>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tworzenie dogodnych warunków dla inwestorów.</w:t>
      </w:r>
    </w:p>
    <w:p w14:paraId="2219A544" w14:textId="31323548" w:rsidR="00F3702C" w:rsidRPr="00575B75" w:rsidRDefault="00F3702C" w:rsidP="002433F2">
      <w:pPr>
        <w:pStyle w:val="Akapitzlist"/>
        <w:numPr>
          <w:ilvl w:val="3"/>
          <w:numId w:val="65"/>
        </w:numPr>
        <w:spacing w:after="0" w:line="360" w:lineRule="auto"/>
        <w:ind w:left="426"/>
        <w:jc w:val="both"/>
        <w:rPr>
          <w:rFonts w:ascii="Times New Roman" w:hAnsi="Times New Roman" w:cs="Times New Roman"/>
          <w:sz w:val="24"/>
          <w:szCs w:val="24"/>
        </w:rPr>
      </w:pPr>
      <w:r w:rsidRPr="00575B75">
        <w:rPr>
          <w:rFonts w:ascii="Times New Roman" w:hAnsi="Times New Roman" w:cs="Times New Roman"/>
          <w:sz w:val="24"/>
          <w:szCs w:val="24"/>
        </w:rPr>
        <w:t>Podnoszenie standardu życia mieszkańców, m.in. poprzez:</w:t>
      </w:r>
    </w:p>
    <w:p w14:paraId="6E32CD77" w14:textId="44D488F6" w:rsidR="00F3702C" w:rsidRPr="00575B75" w:rsidRDefault="00F3702C" w:rsidP="002433F2">
      <w:pPr>
        <w:pStyle w:val="Akapitzlist"/>
        <w:numPr>
          <w:ilvl w:val="0"/>
          <w:numId w:val="111"/>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stwarzanie preferencji dla rozwoju handlu i usług, nieuciążliwego przemysłu oraz turystyki i wypoczynku,</w:t>
      </w:r>
    </w:p>
    <w:p w14:paraId="5444040B" w14:textId="77777777" w:rsidR="00F3702C" w:rsidRPr="00575B75" w:rsidRDefault="00F3702C" w:rsidP="002433F2">
      <w:pPr>
        <w:numPr>
          <w:ilvl w:val="0"/>
          <w:numId w:val="111"/>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tworzenie warunków dla udziału osób niepełnosprawnych w życiu gminy,</w:t>
      </w:r>
    </w:p>
    <w:p w14:paraId="45E85CA0" w14:textId="0474B7EE" w:rsidR="00F3702C" w:rsidRPr="00575B75" w:rsidRDefault="00F3702C" w:rsidP="002433F2">
      <w:pPr>
        <w:pStyle w:val="Akapitzlist"/>
        <w:numPr>
          <w:ilvl w:val="0"/>
          <w:numId w:val="111"/>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stałe podnoszenie standardu warunków nauczania oraz ochronę zdrowia,</w:t>
      </w:r>
    </w:p>
    <w:p w14:paraId="2DA589A8" w14:textId="77777777" w:rsidR="00F3702C" w:rsidRPr="00575B75" w:rsidRDefault="00F3702C" w:rsidP="002433F2">
      <w:pPr>
        <w:numPr>
          <w:ilvl w:val="0"/>
          <w:numId w:val="111"/>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prowadzenie polityki prorodzinnej, wspomaganie młodych małżeństw, wspomaganie rodzin wielodzietnych,</w:t>
      </w:r>
    </w:p>
    <w:p w14:paraId="0CC0DD10" w14:textId="479DAC37" w:rsidR="00F3702C" w:rsidRPr="00575B75" w:rsidRDefault="00F3702C" w:rsidP="002433F2">
      <w:pPr>
        <w:pStyle w:val="Akapitzlist"/>
        <w:numPr>
          <w:ilvl w:val="0"/>
          <w:numId w:val="111"/>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wspieranie działań na rzecz inicjatyw kulturalnych.</w:t>
      </w:r>
    </w:p>
    <w:p w14:paraId="06E49566" w14:textId="00B93CC3" w:rsidR="00F3702C" w:rsidRPr="00575B75" w:rsidRDefault="00F3702C" w:rsidP="002433F2">
      <w:pPr>
        <w:pStyle w:val="Akapitzlist"/>
        <w:numPr>
          <w:ilvl w:val="3"/>
          <w:numId w:val="65"/>
        </w:numPr>
        <w:spacing w:after="0" w:line="360" w:lineRule="auto"/>
        <w:ind w:left="426"/>
        <w:jc w:val="both"/>
        <w:rPr>
          <w:rFonts w:ascii="Times New Roman" w:hAnsi="Times New Roman" w:cs="Times New Roman"/>
          <w:sz w:val="24"/>
          <w:szCs w:val="24"/>
        </w:rPr>
      </w:pPr>
      <w:r w:rsidRPr="00575B75">
        <w:rPr>
          <w:rFonts w:ascii="Times New Roman" w:hAnsi="Times New Roman" w:cs="Times New Roman"/>
          <w:sz w:val="24"/>
          <w:szCs w:val="24"/>
        </w:rPr>
        <w:lastRenderedPageBreak/>
        <w:t>Tworzenie stref aktywnego i spokojnego wypoczynku, m.in. poprzez:</w:t>
      </w:r>
    </w:p>
    <w:p w14:paraId="5D5CB5C4" w14:textId="1D18FCB6" w:rsidR="00F3702C" w:rsidRPr="00575B75" w:rsidRDefault="00575B75" w:rsidP="002433F2">
      <w:pPr>
        <w:pStyle w:val="Akapitzlist"/>
        <w:numPr>
          <w:ilvl w:val="0"/>
          <w:numId w:val="112"/>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wydzielenie i zagospodarowanie stref i</w:t>
      </w:r>
      <w:r w:rsidR="005E2191">
        <w:rPr>
          <w:rFonts w:ascii="Times New Roman" w:hAnsi="Times New Roman" w:cs="Times New Roman"/>
          <w:sz w:val="24"/>
          <w:szCs w:val="24"/>
        </w:rPr>
        <w:t xml:space="preserve"> obszarów służących rekreacji i masowego </w:t>
      </w:r>
      <w:r w:rsidR="00690CB9">
        <w:rPr>
          <w:rFonts w:ascii="Times New Roman" w:hAnsi="Times New Roman" w:cs="Times New Roman"/>
          <w:sz w:val="24"/>
          <w:szCs w:val="24"/>
        </w:rPr>
        <w:t>sportu</w:t>
      </w:r>
      <w:r w:rsidRPr="00575B75">
        <w:rPr>
          <w:rFonts w:ascii="Times New Roman" w:hAnsi="Times New Roman" w:cs="Times New Roman"/>
          <w:sz w:val="24"/>
          <w:szCs w:val="24"/>
        </w:rPr>
        <w:t>,</w:t>
      </w:r>
    </w:p>
    <w:p w14:paraId="2EF14F09" w14:textId="77777777" w:rsidR="00575B75" w:rsidRPr="00575B75" w:rsidRDefault="00575B75" w:rsidP="002433F2">
      <w:pPr>
        <w:numPr>
          <w:ilvl w:val="0"/>
          <w:numId w:val="112"/>
        </w:numPr>
        <w:spacing w:after="0" w:line="360" w:lineRule="auto"/>
        <w:ind w:left="851"/>
        <w:jc w:val="both"/>
        <w:rPr>
          <w:rFonts w:ascii="Times New Roman" w:hAnsi="Times New Roman" w:cs="Times New Roman"/>
          <w:sz w:val="24"/>
          <w:szCs w:val="24"/>
        </w:rPr>
      </w:pPr>
      <w:r w:rsidRPr="00575B75">
        <w:rPr>
          <w:rFonts w:ascii="Times New Roman" w:hAnsi="Times New Roman" w:cs="Times New Roman"/>
          <w:sz w:val="24"/>
          <w:szCs w:val="24"/>
        </w:rPr>
        <w:t>wspieranie organizacyjne i finansowe dziedzin kultury promujących gminę.</w:t>
      </w:r>
    </w:p>
    <w:p w14:paraId="25BA169B" w14:textId="77777777" w:rsidR="00575B75" w:rsidRPr="00575B75" w:rsidRDefault="00575B75" w:rsidP="00BF6EA3">
      <w:pPr>
        <w:spacing w:after="0" w:line="360" w:lineRule="auto"/>
        <w:ind w:firstLine="708"/>
        <w:jc w:val="both"/>
        <w:rPr>
          <w:rFonts w:ascii="Times New Roman" w:hAnsi="Times New Roman" w:cs="Times New Roman"/>
          <w:sz w:val="24"/>
          <w:szCs w:val="24"/>
        </w:rPr>
      </w:pPr>
    </w:p>
    <w:p w14:paraId="077BC219" w14:textId="3540D432" w:rsidR="00BF6EA3" w:rsidRPr="00BF6EA3" w:rsidRDefault="00575B75" w:rsidP="00BF6EA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Na podstawie diagnozy</w:t>
      </w:r>
      <w:r w:rsidR="00FE6938" w:rsidRPr="001D5FB2">
        <w:rPr>
          <w:rFonts w:ascii="Times New Roman" w:hAnsi="Times New Roman" w:cs="Times New Roman"/>
          <w:sz w:val="24"/>
          <w:szCs w:val="24"/>
        </w:rPr>
        <w:t xml:space="preserve"> w zakresie </w:t>
      </w:r>
      <w:r w:rsidR="00847C0E">
        <w:rPr>
          <w:rFonts w:ascii="Times New Roman" w:hAnsi="Times New Roman" w:cs="Times New Roman"/>
          <w:sz w:val="24"/>
          <w:szCs w:val="24"/>
        </w:rPr>
        <w:t>sytuacji</w:t>
      </w:r>
      <w:r w:rsidR="00FE6938" w:rsidRPr="001D5FB2">
        <w:rPr>
          <w:rFonts w:ascii="Times New Roman" w:hAnsi="Times New Roman" w:cs="Times New Roman"/>
          <w:sz w:val="24"/>
          <w:szCs w:val="24"/>
        </w:rPr>
        <w:t xml:space="preserve"> społecznej zawartej w </w:t>
      </w:r>
      <w:r w:rsidR="001D5FB2" w:rsidRPr="001D5FB2">
        <w:rPr>
          <w:rFonts w:ascii="Times New Roman" w:hAnsi="Times New Roman" w:cs="Times New Roman"/>
          <w:i/>
          <w:sz w:val="24"/>
          <w:szCs w:val="24"/>
        </w:rPr>
        <w:t>Strategi</w:t>
      </w:r>
      <w:r w:rsidR="00BF6EA3">
        <w:rPr>
          <w:rFonts w:ascii="Times New Roman" w:hAnsi="Times New Roman" w:cs="Times New Roman"/>
          <w:i/>
          <w:sz w:val="24"/>
          <w:szCs w:val="24"/>
        </w:rPr>
        <w:t>i</w:t>
      </w:r>
      <w:r w:rsidR="001D5FB2" w:rsidRPr="001D5FB2">
        <w:rPr>
          <w:rFonts w:ascii="Times New Roman" w:hAnsi="Times New Roman" w:cs="Times New Roman"/>
          <w:i/>
          <w:sz w:val="24"/>
          <w:szCs w:val="24"/>
        </w:rPr>
        <w:t xml:space="preserve"> Rozwiązywania Problemów Społecznych Gminy Gorzyce na lata 2012</w:t>
      </w:r>
      <w:r w:rsidR="00690CB9">
        <w:rPr>
          <w:rFonts w:ascii="Times New Roman" w:hAnsi="Times New Roman" w:cs="Times New Roman"/>
          <w:i/>
          <w:sz w:val="24"/>
          <w:szCs w:val="24"/>
        </w:rPr>
        <w:t>–</w:t>
      </w:r>
      <w:r w:rsidR="001D5FB2" w:rsidRPr="001D5FB2">
        <w:rPr>
          <w:rFonts w:ascii="Times New Roman" w:hAnsi="Times New Roman" w:cs="Times New Roman"/>
          <w:i/>
          <w:sz w:val="24"/>
          <w:szCs w:val="24"/>
        </w:rPr>
        <w:t>2016</w:t>
      </w:r>
      <w:r w:rsidR="00FE6938">
        <w:rPr>
          <w:rStyle w:val="Odwoanieprzypisudolnego"/>
          <w:rFonts w:ascii="Times New Roman" w:hAnsi="Times New Roman" w:cs="Times New Roman"/>
          <w:sz w:val="24"/>
          <w:szCs w:val="24"/>
        </w:rPr>
        <w:footnoteReference w:id="14"/>
      </w:r>
      <w:r w:rsidR="00BF6EA3">
        <w:rPr>
          <w:rFonts w:ascii="Times New Roman" w:hAnsi="Times New Roman" w:cs="Times New Roman"/>
          <w:sz w:val="24"/>
          <w:szCs w:val="24"/>
        </w:rPr>
        <w:t xml:space="preserve"> </w:t>
      </w:r>
      <w:r>
        <w:rPr>
          <w:rFonts w:ascii="Times New Roman" w:hAnsi="Times New Roman" w:cs="Times New Roman"/>
          <w:sz w:val="24"/>
          <w:szCs w:val="24"/>
        </w:rPr>
        <w:t xml:space="preserve">zidentyfikowano </w:t>
      </w:r>
      <w:r w:rsidR="00BF6EA3">
        <w:rPr>
          <w:rFonts w:ascii="Times New Roman" w:hAnsi="Times New Roman" w:cs="Times New Roman"/>
          <w:sz w:val="24"/>
          <w:szCs w:val="24"/>
        </w:rPr>
        <w:t xml:space="preserve">problemy, które </w:t>
      </w:r>
      <w:r w:rsidR="00BF6EA3" w:rsidRPr="00BF6EA3">
        <w:rPr>
          <w:rFonts w:ascii="Times New Roman" w:hAnsi="Times New Roman" w:cs="Times New Roman"/>
          <w:sz w:val="24"/>
          <w:szCs w:val="24"/>
        </w:rPr>
        <w:t xml:space="preserve">powinny zostać zminimalizowane </w:t>
      </w:r>
      <w:r>
        <w:rPr>
          <w:rFonts w:ascii="Times New Roman" w:hAnsi="Times New Roman" w:cs="Times New Roman"/>
          <w:sz w:val="24"/>
          <w:szCs w:val="24"/>
        </w:rPr>
        <w:t>poprzez</w:t>
      </w:r>
      <w:r w:rsidR="00BF6EA3">
        <w:rPr>
          <w:rFonts w:ascii="Times New Roman" w:hAnsi="Times New Roman" w:cs="Times New Roman"/>
          <w:sz w:val="24"/>
          <w:szCs w:val="24"/>
        </w:rPr>
        <w:t xml:space="preserve"> działania</w:t>
      </w:r>
      <w:r>
        <w:rPr>
          <w:rFonts w:ascii="Times New Roman" w:hAnsi="Times New Roman" w:cs="Times New Roman"/>
          <w:sz w:val="24"/>
          <w:szCs w:val="24"/>
        </w:rPr>
        <w:t xml:space="preserve"> wyznaczone </w:t>
      </w:r>
      <w:r w:rsidR="00847C0E">
        <w:rPr>
          <w:rFonts w:ascii="Times New Roman" w:hAnsi="Times New Roman" w:cs="Times New Roman"/>
          <w:sz w:val="24"/>
          <w:szCs w:val="24"/>
        </w:rPr>
        <w:br/>
      </w:r>
      <w:r>
        <w:rPr>
          <w:rFonts w:ascii="Times New Roman" w:hAnsi="Times New Roman" w:cs="Times New Roman"/>
          <w:sz w:val="24"/>
          <w:szCs w:val="24"/>
        </w:rPr>
        <w:t>w następujących obszarach</w:t>
      </w:r>
      <w:r>
        <w:rPr>
          <w:rStyle w:val="Odwoanieprzypisudolnego"/>
          <w:rFonts w:ascii="Times New Roman" w:hAnsi="Times New Roman" w:cs="Times New Roman"/>
          <w:sz w:val="24"/>
          <w:szCs w:val="24"/>
        </w:rPr>
        <w:footnoteReference w:id="15"/>
      </w:r>
      <w:r w:rsidR="00BF6EA3" w:rsidRPr="00BF6EA3">
        <w:rPr>
          <w:rFonts w:ascii="Times New Roman" w:hAnsi="Times New Roman" w:cs="Times New Roman"/>
          <w:sz w:val="24"/>
          <w:szCs w:val="24"/>
        </w:rPr>
        <w:t>:</w:t>
      </w:r>
      <w:r w:rsidR="00BF6EA3" w:rsidRPr="00FB0371">
        <w:t xml:space="preserve"> </w:t>
      </w:r>
    </w:p>
    <w:p w14:paraId="31D1E9B6" w14:textId="1550DF18" w:rsidR="00BF6EA3" w:rsidRPr="00BF6EA3" w:rsidRDefault="00BF6EA3" w:rsidP="00BF6EA3">
      <w:p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Przeciwdziałanie bezrobociu, ubóstwu i bezdomności oraz zapobieganie ich skutkom poprzez:</w:t>
      </w:r>
    </w:p>
    <w:p w14:paraId="5CFFC089" w14:textId="0B27CEFF" w:rsidR="00BF6EA3" w:rsidRPr="00BF6EA3" w:rsidRDefault="00BF6EA3" w:rsidP="002433F2">
      <w:pPr>
        <w:pStyle w:val="Akapitzlist"/>
        <w:numPr>
          <w:ilvl w:val="0"/>
          <w:numId w:val="69"/>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wsparcie bezrobotnych i poszukujących pracy,</w:t>
      </w:r>
    </w:p>
    <w:p w14:paraId="5A8A244E" w14:textId="157D5854" w:rsidR="00BF6EA3" w:rsidRPr="00BF6EA3" w:rsidRDefault="00BF6EA3" w:rsidP="002433F2">
      <w:pPr>
        <w:pStyle w:val="Akapitzlist"/>
        <w:numPr>
          <w:ilvl w:val="0"/>
          <w:numId w:val="69"/>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zapewnienie ubogim bezpieczeństwa socjalnego,</w:t>
      </w:r>
    </w:p>
    <w:p w14:paraId="009FAAB1" w14:textId="787E10B1" w:rsidR="00BF6EA3" w:rsidRPr="00BF6EA3" w:rsidRDefault="00BF6EA3" w:rsidP="002433F2">
      <w:pPr>
        <w:pStyle w:val="Akapitzlist"/>
        <w:numPr>
          <w:ilvl w:val="0"/>
          <w:numId w:val="69"/>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pomoc zagrożonym bezdomnością i bezdomnym.</w:t>
      </w:r>
    </w:p>
    <w:p w14:paraId="0864006D" w14:textId="27C0CC06" w:rsidR="00BF6EA3" w:rsidRPr="00BF6EA3" w:rsidRDefault="00BF6EA3" w:rsidP="00BF6EA3">
      <w:p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Wspieranie rodzin oraz wspomaganie rozwoju dzieci i młodzieży poprzez:</w:t>
      </w:r>
    </w:p>
    <w:p w14:paraId="7F710AF2" w14:textId="3C282ABD" w:rsidR="00BF6EA3" w:rsidRPr="00BF6EA3" w:rsidRDefault="00BF6EA3" w:rsidP="002433F2">
      <w:pPr>
        <w:pStyle w:val="Akapitzlist"/>
        <w:numPr>
          <w:ilvl w:val="0"/>
          <w:numId w:val="70"/>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wzmacnianie rodzin, podnoszenie poziomu ich funkcjonowania,</w:t>
      </w:r>
    </w:p>
    <w:p w14:paraId="2EBDD7D8" w14:textId="09961418" w:rsidR="00BF6EA3" w:rsidRPr="00BF6EA3" w:rsidRDefault="00BF6EA3" w:rsidP="002433F2">
      <w:pPr>
        <w:pStyle w:val="Akapitzlist"/>
        <w:numPr>
          <w:ilvl w:val="0"/>
          <w:numId w:val="70"/>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wsparcie rodzin i osób dotkniętych problemami uzależnień i przemocy w rodzinie,</w:t>
      </w:r>
    </w:p>
    <w:p w14:paraId="440E472B" w14:textId="31136020" w:rsidR="00BF6EA3" w:rsidRPr="00BF6EA3" w:rsidRDefault="00BF6EA3" w:rsidP="002433F2">
      <w:pPr>
        <w:pStyle w:val="Akapitzlist"/>
        <w:numPr>
          <w:ilvl w:val="0"/>
          <w:numId w:val="70"/>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pomoc dzieciom i młodzieży w kształceniu i wszechstronnym rozwoju,</w:t>
      </w:r>
    </w:p>
    <w:p w14:paraId="72CD2452" w14:textId="6464FF2C" w:rsidR="00BF6EA3" w:rsidRPr="00BF6EA3" w:rsidRDefault="00BF6EA3" w:rsidP="002433F2">
      <w:pPr>
        <w:pStyle w:val="Akapitzlist"/>
        <w:numPr>
          <w:ilvl w:val="0"/>
          <w:numId w:val="70"/>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zaspakajanie potrzeb mieszkańców w zakresie ochrony zdrowia.</w:t>
      </w:r>
    </w:p>
    <w:p w14:paraId="42F7469D" w14:textId="7CE98990" w:rsidR="00BF6EA3" w:rsidRPr="00BF6EA3" w:rsidRDefault="00BF6EA3" w:rsidP="00BF6EA3">
      <w:p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Utrzymanie osób starszych i niepełnosprawnych w środowisku zamieszkania oraz umożliwienie im udziału w życiu społecznym poprzez:</w:t>
      </w:r>
    </w:p>
    <w:p w14:paraId="235CD35F" w14:textId="3BA755A9" w:rsidR="00BF6EA3" w:rsidRPr="00BF6EA3" w:rsidRDefault="00BF6EA3" w:rsidP="002433F2">
      <w:pPr>
        <w:pStyle w:val="Akapitzlist"/>
        <w:numPr>
          <w:ilvl w:val="0"/>
          <w:numId w:val="71"/>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usprawnianie osób starszych i zapewnienie im właściwej opieki,</w:t>
      </w:r>
    </w:p>
    <w:p w14:paraId="3B25B14A" w14:textId="34399659" w:rsidR="00BF6EA3" w:rsidRPr="00BF6EA3" w:rsidRDefault="00BF6EA3" w:rsidP="002433F2">
      <w:pPr>
        <w:pStyle w:val="Akapitzlist"/>
        <w:numPr>
          <w:ilvl w:val="0"/>
          <w:numId w:val="71"/>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ograniczenie skutków niepełnosprawności oraz aktywizację społeczną i zawodową osób niepełnosprawnych.</w:t>
      </w:r>
    </w:p>
    <w:p w14:paraId="511F1224" w14:textId="0426D807" w:rsidR="00BF6EA3" w:rsidRPr="00BF6EA3" w:rsidRDefault="00BF6EA3" w:rsidP="00BF6EA3">
      <w:p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Podniesienie poziomu bezpieczeństwa publicznego poprzez:</w:t>
      </w:r>
    </w:p>
    <w:p w14:paraId="3007CDB7" w14:textId="149A2161" w:rsidR="00BF6EA3" w:rsidRPr="00BF6EA3" w:rsidRDefault="00BF6EA3" w:rsidP="002433F2">
      <w:pPr>
        <w:pStyle w:val="Akapitzlist"/>
        <w:numPr>
          <w:ilvl w:val="0"/>
          <w:numId w:val="72"/>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przeciwdziałanie przestępczości, w tym wśród nieletnich,</w:t>
      </w:r>
    </w:p>
    <w:p w14:paraId="366BA8C4" w14:textId="0D6C2969" w:rsidR="00BF6EA3" w:rsidRPr="00BF6EA3" w:rsidRDefault="00BF6EA3" w:rsidP="002433F2">
      <w:pPr>
        <w:pStyle w:val="Akapitzlist"/>
        <w:numPr>
          <w:ilvl w:val="0"/>
          <w:numId w:val="72"/>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zwiększenie poczucia bezpieczeństwa mieszkańców.</w:t>
      </w:r>
    </w:p>
    <w:p w14:paraId="2A9AD672" w14:textId="77777777" w:rsidR="00BF6EA3" w:rsidRDefault="00BF6EA3" w:rsidP="00BF6EA3">
      <w:p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Rozwój kapitału s</w:t>
      </w:r>
      <w:r>
        <w:rPr>
          <w:rFonts w:ascii="Times New Roman" w:hAnsi="Times New Roman" w:cs="Times New Roman"/>
          <w:sz w:val="24"/>
          <w:szCs w:val="24"/>
        </w:rPr>
        <w:t>połecznego i ludzkiego poprzez:</w:t>
      </w:r>
    </w:p>
    <w:p w14:paraId="4C10CD2B" w14:textId="11219667" w:rsidR="00BF6EA3" w:rsidRPr="00BF6EA3" w:rsidRDefault="00BF6EA3" w:rsidP="002433F2">
      <w:pPr>
        <w:pStyle w:val="Akapitzlist"/>
        <w:numPr>
          <w:ilvl w:val="0"/>
          <w:numId w:val="73"/>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doskonalenie kadr i służb pomocowych oraz rozwijanie infrastruktury socjalnej,</w:t>
      </w:r>
    </w:p>
    <w:p w14:paraId="04B96F4E" w14:textId="65D7D806" w:rsidR="00BF6EA3" w:rsidRPr="00BF6EA3" w:rsidRDefault="00BF6EA3" w:rsidP="002433F2">
      <w:pPr>
        <w:pStyle w:val="Akapitzlist"/>
        <w:numPr>
          <w:ilvl w:val="0"/>
          <w:numId w:val="73"/>
        </w:numPr>
        <w:spacing w:after="0" w:line="360" w:lineRule="auto"/>
        <w:jc w:val="both"/>
        <w:rPr>
          <w:rFonts w:ascii="Times New Roman" w:hAnsi="Times New Roman" w:cs="Times New Roman"/>
          <w:sz w:val="24"/>
          <w:szCs w:val="24"/>
        </w:rPr>
      </w:pPr>
      <w:r w:rsidRPr="00BF6EA3">
        <w:rPr>
          <w:rFonts w:ascii="Times New Roman" w:hAnsi="Times New Roman" w:cs="Times New Roman"/>
          <w:sz w:val="24"/>
          <w:szCs w:val="24"/>
        </w:rPr>
        <w:t>wspieranie instytucji społeczeństwa obywatelskiego.</w:t>
      </w:r>
    </w:p>
    <w:p w14:paraId="7A8CA750" w14:textId="42C36040" w:rsidR="00FE6938" w:rsidRDefault="00847C0E" w:rsidP="00847C0E">
      <w:pPr>
        <w:pStyle w:val="Akapitzlist"/>
        <w:spacing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W </w:t>
      </w:r>
      <w:r w:rsidR="00690CB9">
        <w:rPr>
          <w:rFonts w:ascii="Times New Roman" w:hAnsi="Times New Roman" w:cs="Times New Roman"/>
          <w:sz w:val="24"/>
          <w:szCs w:val="24"/>
        </w:rPr>
        <w:t>S</w:t>
      </w:r>
      <w:r>
        <w:rPr>
          <w:rFonts w:ascii="Times New Roman" w:hAnsi="Times New Roman" w:cs="Times New Roman"/>
          <w:sz w:val="24"/>
          <w:szCs w:val="24"/>
        </w:rPr>
        <w:t xml:space="preserve">trategii określono misję gminy </w:t>
      </w:r>
      <w:r w:rsidRPr="00847C0E">
        <w:rPr>
          <w:rFonts w:ascii="Times New Roman" w:hAnsi="Times New Roman" w:cs="Times New Roman"/>
          <w:i/>
          <w:sz w:val="24"/>
          <w:szCs w:val="24"/>
        </w:rPr>
        <w:t>Stworzenie mieszkańcom gminy Gorzyce możliwości rozwoju, zaspokajanie ich potrzeb oraz dążenie do integracji społecznej</w:t>
      </w:r>
      <w:r>
        <w:rPr>
          <w:rFonts w:ascii="Times New Roman" w:hAnsi="Times New Roman" w:cs="Times New Roman"/>
          <w:i/>
          <w:sz w:val="24"/>
          <w:szCs w:val="24"/>
        </w:rPr>
        <w:t xml:space="preserve">, </w:t>
      </w:r>
      <w:r>
        <w:rPr>
          <w:rFonts w:ascii="Times New Roman" w:hAnsi="Times New Roman" w:cs="Times New Roman"/>
          <w:sz w:val="24"/>
          <w:szCs w:val="24"/>
        </w:rPr>
        <w:t>k</w:t>
      </w:r>
      <w:r w:rsidRPr="00847C0E">
        <w:rPr>
          <w:rFonts w:ascii="Times New Roman" w:hAnsi="Times New Roman" w:cs="Times New Roman"/>
          <w:sz w:val="24"/>
          <w:szCs w:val="24"/>
        </w:rPr>
        <w:t>tórej wypełnienie jest uwarunkowane realizacją celów strategicznych i operacyjnych oraz kierunków działań</w:t>
      </w:r>
      <w:r>
        <w:rPr>
          <w:rStyle w:val="Odwoanieprzypisudolnego"/>
          <w:rFonts w:ascii="Times New Roman" w:hAnsi="Times New Roman" w:cs="Times New Roman"/>
          <w:sz w:val="24"/>
          <w:szCs w:val="24"/>
        </w:rPr>
        <w:footnoteReference w:id="16"/>
      </w:r>
      <w:r w:rsidR="00690CB9">
        <w:rPr>
          <w:rFonts w:ascii="Times New Roman" w:hAnsi="Times New Roman" w:cs="Times New Roman"/>
          <w:sz w:val="24"/>
          <w:szCs w:val="24"/>
        </w:rPr>
        <w:t>.</w:t>
      </w:r>
      <w:r>
        <w:rPr>
          <w:rFonts w:ascii="Times New Roman" w:hAnsi="Times New Roman" w:cs="Times New Roman"/>
          <w:sz w:val="24"/>
          <w:szCs w:val="24"/>
        </w:rPr>
        <w:t xml:space="preserve"> </w:t>
      </w:r>
    </w:p>
    <w:p w14:paraId="54AF12D1" w14:textId="6CCC84F0" w:rsidR="00F57540" w:rsidRPr="00847C0E" w:rsidRDefault="00F57540" w:rsidP="00847C0E">
      <w:pPr>
        <w:pStyle w:val="Akapitzlist"/>
        <w:spacing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Prognozowane rezultaty zaplanowanych działań są powiązane z rezultatami planowanego procesu rewitalizacji. Założono, że podjęcie działań określonych w Strategii przyczyni się m.in. do zwiększenia liczby osób zaktywizowanych, zmniejszenia liczby beneficjentów pomocy społecznej, spadku liczby osób bezrobotnych oraz wzrostu liczby inwestorów i podmiotów gospodarczych</w:t>
      </w:r>
      <w:r>
        <w:rPr>
          <w:rStyle w:val="Odwoanieprzypisudolnego"/>
          <w:rFonts w:ascii="Times New Roman" w:hAnsi="Times New Roman" w:cs="Times New Roman"/>
          <w:sz w:val="24"/>
          <w:szCs w:val="24"/>
        </w:rPr>
        <w:footnoteReference w:id="17"/>
      </w:r>
      <w:r w:rsidR="00690CB9">
        <w:rPr>
          <w:rFonts w:ascii="Times New Roman" w:hAnsi="Times New Roman" w:cs="Times New Roman"/>
          <w:sz w:val="24"/>
          <w:szCs w:val="24"/>
        </w:rPr>
        <w:t>.</w:t>
      </w:r>
    </w:p>
    <w:p w14:paraId="5C2AF7BD" w14:textId="1FAD2452" w:rsidR="00193B51" w:rsidRPr="00193B51" w:rsidRDefault="00406B0C" w:rsidP="00193B51">
      <w:pPr>
        <w:pStyle w:val="Default"/>
        <w:spacing w:line="360" w:lineRule="auto"/>
        <w:jc w:val="both"/>
        <w:rPr>
          <w:rFonts w:ascii="Times New Roman" w:hAnsi="Times New Roman" w:cs="Times New Roman"/>
        </w:rPr>
      </w:pPr>
      <w:r w:rsidRPr="00193B51">
        <w:rPr>
          <w:rFonts w:ascii="Times New Roman" w:hAnsi="Times New Roman" w:cs="Times New Roman"/>
        </w:rPr>
        <w:tab/>
        <w:t xml:space="preserve">Gmina Gorzyce </w:t>
      </w:r>
      <w:r w:rsidR="004653DF" w:rsidRPr="00193B51">
        <w:rPr>
          <w:rFonts w:ascii="Times New Roman" w:hAnsi="Times New Roman" w:cs="Times New Roman"/>
        </w:rPr>
        <w:t>tworzy wraz z gminami: Baranów Sandomierski, Grębów, Nowa Dęba oraz Miastem Tarnobrzeg – Miejski Obszar Funkcjonalny Miasta Tarnobrzega (</w:t>
      </w:r>
      <w:r w:rsidR="00DC2300" w:rsidRPr="00193B51">
        <w:rPr>
          <w:rFonts w:ascii="Times New Roman" w:hAnsi="Times New Roman" w:cs="Times New Roman"/>
        </w:rPr>
        <w:t>T</w:t>
      </w:r>
      <w:r w:rsidR="004653DF" w:rsidRPr="00193B51">
        <w:rPr>
          <w:rFonts w:ascii="Times New Roman" w:hAnsi="Times New Roman" w:cs="Times New Roman"/>
        </w:rPr>
        <w:t xml:space="preserve">OF). Jest to gmina najmniejsza powierzchniowo wśród gmin </w:t>
      </w:r>
      <w:r w:rsidR="00DC2300" w:rsidRPr="00193B51">
        <w:rPr>
          <w:rFonts w:ascii="Times New Roman" w:hAnsi="Times New Roman" w:cs="Times New Roman"/>
        </w:rPr>
        <w:t>T</w:t>
      </w:r>
      <w:r w:rsidR="004653DF" w:rsidRPr="00193B51">
        <w:rPr>
          <w:rFonts w:ascii="Times New Roman" w:hAnsi="Times New Roman" w:cs="Times New Roman"/>
        </w:rPr>
        <w:t xml:space="preserve">OF, ale o największej gęstości zaludnienia. </w:t>
      </w:r>
      <w:r w:rsidR="00DC2300" w:rsidRPr="00193B51">
        <w:rPr>
          <w:rFonts w:ascii="Times New Roman" w:hAnsi="Times New Roman" w:cs="Times New Roman"/>
        </w:rPr>
        <w:t xml:space="preserve">Jednym ze strategicznych projektów TOF określonych w </w:t>
      </w:r>
      <w:r w:rsidR="007B3E14" w:rsidRPr="00193B51">
        <w:rPr>
          <w:rFonts w:ascii="Times New Roman" w:hAnsi="Times New Roman" w:cs="Times New Roman"/>
          <w:i/>
        </w:rPr>
        <w:t>Strategii Zintegrowanych Inwestycji Terytorialnych Tarnobrzeskiego Obszaru Funkcjonalnego na lata 2014–2020</w:t>
      </w:r>
      <w:r w:rsidR="007B3E14" w:rsidRPr="00193B51">
        <w:rPr>
          <w:rStyle w:val="Odwoanieprzypisudolnego"/>
          <w:rFonts w:ascii="Times New Roman" w:hAnsi="Times New Roman" w:cs="Times New Roman"/>
          <w:i/>
        </w:rPr>
        <w:footnoteReference w:id="18"/>
      </w:r>
      <w:r w:rsidR="007B3E14" w:rsidRPr="00193B51">
        <w:rPr>
          <w:rFonts w:ascii="Times New Roman" w:hAnsi="Times New Roman" w:cs="Times New Roman"/>
        </w:rPr>
        <w:t xml:space="preserve"> </w:t>
      </w:r>
      <w:r w:rsidR="00193B51" w:rsidRPr="00193B51">
        <w:rPr>
          <w:rFonts w:ascii="Times New Roman" w:hAnsi="Times New Roman" w:cs="Times New Roman"/>
        </w:rPr>
        <w:t xml:space="preserve">jest </w:t>
      </w:r>
      <w:r w:rsidR="00193B51" w:rsidRPr="00193B51">
        <w:rPr>
          <w:rFonts w:ascii="Times New Roman" w:hAnsi="Times New Roman" w:cs="Times New Roman"/>
          <w:i/>
        </w:rPr>
        <w:t xml:space="preserve">Rewitalizacja zdegradowanych obszarów Gmin Tarnobrzega, Nowej Dęby, Baranowa Sandomierskiego i Gorzyc </w:t>
      </w:r>
      <w:r w:rsidR="00193B51" w:rsidRPr="005C6C63">
        <w:rPr>
          <w:rFonts w:ascii="Times New Roman" w:hAnsi="Times New Roman" w:cs="Times New Roman"/>
        </w:rPr>
        <w:t>(</w:t>
      </w:r>
      <w:r w:rsidR="00625A32">
        <w:rPr>
          <w:rFonts w:ascii="Times New Roman" w:hAnsi="Times New Roman" w:cs="Times New Roman"/>
        </w:rPr>
        <w:t>p</w:t>
      </w:r>
      <w:r w:rsidR="00193B51" w:rsidRPr="005C6C63">
        <w:rPr>
          <w:rFonts w:ascii="Times New Roman" w:hAnsi="Times New Roman" w:cs="Times New Roman"/>
        </w:rPr>
        <w:t>rojekt zintegrowany koordynowany przez Miasto Tarnobrzeg)</w:t>
      </w:r>
      <w:r w:rsidR="00193B51" w:rsidRPr="005C6C63">
        <w:rPr>
          <w:rStyle w:val="Odwoanieprzypisudolnego"/>
          <w:rFonts w:ascii="Times New Roman" w:hAnsi="Times New Roman" w:cs="Times New Roman"/>
        </w:rPr>
        <w:footnoteReference w:id="19"/>
      </w:r>
      <w:r w:rsidR="00193B51" w:rsidRPr="005C6C63">
        <w:rPr>
          <w:rFonts w:ascii="Times New Roman" w:hAnsi="Times New Roman" w:cs="Times New Roman"/>
        </w:rPr>
        <w:t>.</w:t>
      </w:r>
      <w:r w:rsidR="00193B51" w:rsidRPr="00193B51">
        <w:rPr>
          <w:rFonts w:ascii="Times New Roman" w:hAnsi="Times New Roman" w:cs="Times New Roman"/>
          <w:i/>
        </w:rPr>
        <w:t xml:space="preserve"> </w:t>
      </w:r>
      <w:r w:rsidR="00193B51" w:rsidRPr="00193B51">
        <w:rPr>
          <w:rFonts w:ascii="Times New Roman" w:hAnsi="Times New Roman" w:cs="Times New Roman"/>
        </w:rPr>
        <w:t xml:space="preserve">Głównym celem projektu jest </w:t>
      </w:r>
      <w:r w:rsidR="00193B51" w:rsidRPr="005C6C63">
        <w:rPr>
          <w:rFonts w:ascii="Times New Roman" w:hAnsi="Times New Roman" w:cs="Times New Roman"/>
          <w:i/>
        </w:rPr>
        <w:t>ograniczenie problemów społecznych na terenach zdegradowanych Gmin Tarnobrzega, Nowej Dęby, Baranowa Sandomierskiego i Gorzyc wchodzących w skład Tarnobrzeskiego Obszaru Funkcjonalnego</w:t>
      </w:r>
      <w:r w:rsidR="00193B51" w:rsidRPr="00193B51">
        <w:rPr>
          <w:rFonts w:ascii="Times New Roman" w:hAnsi="Times New Roman" w:cs="Times New Roman"/>
        </w:rPr>
        <w:t xml:space="preserve">. Określone zostały również cele szczegółowe projektu: </w:t>
      </w:r>
    </w:p>
    <w:p w14:paraId="776EFFD9" w14:textId="1B529CC8" w:rsidR="00193B51" w:rsidRP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t xml:space="preserve">zmniejszenie poziomu bezrobocia na terenie TOF, </w:t>
      </w:r>
    </w:p>
    <w:p w14:paraId="785A2123" w14:textId="60BD1106" w:rsidR="00193B51" w:rsidRP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t xml:space="preserve">aktywizacja obszaru przeżywającego problemy strukturalne wywołane upadkiem głównych pracodawców w regionie zatrudniających 20 tys. osób, </w:t>
      </w:r>
    </w:p>
    <w:p w14:paraId="34B63EEA" w14:textId="2FD6A914" w:rsidR="00193B51" w:rsidRP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t xml:space="preserve">wzrost aktywności gospodarczej mieszkańców poprzez działania PUP, MOPR </w:t>
      </w:r>
      <w:r>
        <w:rPr>
          <w:rFonts w:ascii="Times New Roman" w:hAnsi="Times New Roman" w:cs="Times New Roman"/>
          <w:color w:val="000000"/>
          <w:sz w:val="24"/>
          <w:szCs w:val="24"/>
        </w:rPr>
        <w:br/>
      </w:r>
      <w:r w:rsidRPr="00193B51">
        <w:rPr>
          <w:rFonts w:ascii="Times New Roman" w:hAnsi="Times New Roman" w:cs="Times New Roman"/>
          <w:color w:val="000000"/>
          <w:sz w:val="24"/>
          <w:szCs w:val="24"/>
        </w:rPr>
        <w:t xml:space="preserve">i Tarnobrzeskiej Agencji Rozwoju Regionalnego zmierzające do wsparcia zatrudnienia, samozatrudnienia i przeciwdziałanie wykluczeniu społecznemu, </w:t>
      </w:r>
    </w:p>
    <w:p w14:paraId="4E9872F2" w14:textId="20F9833A" w:rsidR="00193B51" w:rsidRP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t xml:space="preserve">wzrost konkurencyjności regionu poprzez ulokowanie przedsiębiorstw na zrewitalizowanych obszarach poprzemysłowych TOF, </w:t>
      </w:r>
    </w:p>
    <w:p w14:paraId="497E82E2" w14:textId="04BBDC81" w:rsidR="00193B51" w:rsidRP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t xml:space="preserve">wzmocnienie pozycji miasta Tarnobrzega jako bieguna rozwoju, </w:t>
      </w:r>
    </w:p>
    <w:p w14:paraId="156FF132" w14:textId="47854DA4" w:rsidR="00193B51" w:rsidRP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t>zagospodarowanie zdegradowanych terenów TOF o pow. 305,33 ha</w:t>
      </w:r>
      <w:r w:rsidR="005F6550">
        <w:rPr>
          <w:rFonts w:ascii="Times New Roman" w:hAnsi="Times New Roman" w:cs="Times New Roman"/>
          <w:color w:val="000000"/>
          <w:sz w:val="24"/>
          <w:szCs w:val="24"/>
        </w:rPr>
        <w:t>,</w:t>
      </w:r>
      <w:r w:rsidRPr="00193B51">
        <w:rPr>
          <w:rFonts w:ascii="Times New Roman" w:hAnsi="Times New Roman" w:cs="Times New Roman"/>
          <w:color w:val="000000"/>
          <w:sz w:val="24"/>
          <w:szCs w:val="24"/>
        </w:rPr>
        <w:t xml:space="preserve"> </w:t>
      </w:r>
    </w:p>
    <w:p w14:paraId="3A999166" w14:textId="77777777" w:rsidR="00193B51" w:rsidRDefault="00193B51" w:rsidP="002433F2">
      <w:pPr>
        <w:pStyle w:val="Akapitzlist"/>
        <w:numPr>
          <w:ilvl w:val="0"/>
          <w:numId w:val="114"/>
        </w:numPr>
        <w:autoSpaceDE w:val="0"/>
        <w:autoSpaceDN w:val="0"/>
        <w:adjustRightInd w:val="0"/>
        <w:spacing w:after="0" w:line="360" w:lineRule="auto"/>
        <w:ind w:left="426"/>
        <w:jc w:val="both"/>
        <w:rPr>
          <w:rFonts w:ascii="Times New Roman" w:hAnsi="Times New Roman" w:cs="Times New Roman"/>
          <w:color w:val="000000"/>
          <w:sz w:val="24"/>
          <w:szCs w:val="24"/>
        </w:rPr>
      </w:pPr>
      <w:r w:rsidRPr="00193B51">
        <w:rPr>
          <w:rFonts w:ascii="Times New Roman" w:hAnsi="Times New Roman" w:cs="Times New Roman"/>
          <w:color w:val="000000"/>
          <w:sz w:val="24"/>
          <w:szCs w:val="24"/>
        </w:rPr>
        <w:lastRenderedPageBreak/>
        <w:t>poprawa stanu środowiska przez budowę kanalizacji sanitarnej w obszarze jeziora zapobiegającej przedostawaniu się zanieczyszczeń do wód jeziora</w:t>
      </w:r>
      <w:r>
        <w:rPr>
          <w:rFonts w:ascii="Times New Roman" w:hAnsi="Times New Roman" w:cs="Times New Roman"/>
          <w:color w:val="000000"/>
          <w:sz w:val="24"/>
          <w:szCs w:val="24"/>
        </w:rPr>
        <w:t>.</w:t>
      </w:r>
    </w:p>
    <w:p w14:paraId="48EEC0A4" w14:textId="5C34E8E9" w:rsidR="00193B51" w:rsidRDefault="00193B51" w:rsidP="007C47A3">
      <w:pPr>
        <w:autoSpaceDE w:val="0"/>
        <w:autoSpaceDN w:val="0"/>
        <w:adjustRightInd w:val="0"/>
        <w:spacing w:after="0" w:line="360" w:lineRule="auto"/>
        <w:ind w:firstLine="42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Zakres rzeczowy projektu dla Gminy Gorzyce obejmuje m.in. takie elementy jak: </w:t>
      </w:r>
      <w:r w:rsidR="007C47A3">
        <w:rPr>
          <w:rFonts w:ascii="Times New Roman" w:hAnsi="Times New Roman" w:cs="Times New Roman"/>
          <w:color w:val="000000"/>
          <w:sz w:val="24"/>
          <w:szCs w:val="24"/>
        </w:rPr>
        <w:t>uporządkowanie i zagospodarowanie zdegradowanej przestrzeni publicznej w centrum Osiedla Gorzyc</w:t>
      </w:r>
      <w:r w:rsidR="005F6550">
        <w:rPr>
          <w:rFonts w:ascii="Times New Roman" w:hAnsi="Times New Roman" w:cs="Times New Roman"/>
          <w:color w:val="000000"/>
          <w:sz w:val="24"/>
          <w:szCs w:val="24"/>
        </w:rPr>
        <w:t>e</w:t>
      </w:r>
      <w:r w:rsidR="007C47A3">
        <w:rPr>
          <w:rFonts w:ascii="Times New Roman" w:hAnsi="Times New Roman" w:cs="Times New Roman"/>
          <w:color w:val="000000"/>
          <w:sz w:val="24"/>
          <w:szCs w:val="24"/>
        </w:rPr>
        <w:t xml:space="preserve">, zagospodarowanie istniejących terenów zielonych, modernizacja oświetlenia ulicznego, budowa </w:t>
      </w:r>
      <w:r w:rsidR="008E1EDF" w:rsidRPr="008E1EDF">
        <w:rPr>
          <w:rFonts w:ascii="Times New Roman" w:hAnsi="Times New Roman" w:cs="Times New Roman"/>
          <w:sz w:val="24"/>
          <w:szCs w:val="24"/>
        </w:rPr>
        <w:t>budynku publicznego do pełnienia funkcji usługowo</w:t>
      </w:r>
      <w:r w:rsidR="008E1EDF">
        <w:t>-</w:t>
      </w:r>
      <w:r w:rsidR="008E1EDF" w:rsidRPr="008E1EDF">
        <w:rPr>
          <w:rFonts w:ascii="Times New Roman" w:hAnsi="Times New Roman" w:cs="Times New Roman"/>
          <w:sz w:val="24"/>
          <w:szCs w:val="24"/>
        </w:rPr>
        <w:t>biurowej oraz zagospodarowanie przyległego terenu (m.in. na budowę parkingu)</w:t>
      </w:r>
      <w:r w:rsidR="008E1EDF">
        <w:rPr>
          <w:rFonts w:ascii="Times New Roman" w:hAnsi="Times New Roman" w:cs="Times New Roman"/>
          <w:sz w:val="24"/>
          <w:szCs w:val="24"/>
        </w:rPr>
        <w:t xml:space="preserve"> </w:t>
      </w:r>
      <w:r w:rsidR="007C47A3" w:rsidRPr="008E1EDF">
        <w:rPr>
          <w:rFonts w:ascii="Times New Roman" w:hAnsi="Times New Roman" w:cs="Times New Roman"/>
          <w:color w:val="000000"/>
          <w:sz w:val="24"/>
          <w:szCs w:val="24"/>
        </w:rPr>
        <w:t>w</w:t>
      </w:r>
      <w:r w:rsidR="007C47A3">
        <w:rPr>
          <w:rFonts w:ascii="Times New Roman" w:hAnsi="Times New Roman" w:cs="Times New Roman"/>
          <w:color w:val="000000"/>
          <w:sz w:val="24"/>
          <w:szCs w:val="24"/>
        </w:rPr>
        <w:t xml:space="preserve"> miejscowości Gorzyce, remont infrastruktury wodociągowej i kanalizacyjnej na terenie Osiedla Gorzyce, budowa osiedlowego miejsca wypoczynku i rekreacji, wykonanie kompleksowego systemu monitoringu </w:t>
      </w:r>
      <w:r w:rsidR="005F6550">
        <w:rPr>
          <w:rFonts w:ascii="Times New Roman" w:hAnsi="Times New Roman" w:cs="Times New Roman"/>
          <w:color w:val="000000"/>
          <w:sz w:val="24"/>
          <w:szCs w:val="24"/>
        </w:rPr>
        <w:t>O</w:t>
      </w:r>
      <w:r w:rsidR="007C47A3">
        <w:rPr>
          <w:rFonts w:ascii="Times New Roman" w:hAnsi="Times New Roman" w:cs="Times New Roman"/>
          <w:color w:val="000000"/>
          <w:sz w:val="24"/>
          <w:szCs w:val="24"/>
        </w:rPr>
        <w:t>siedla Gorzyce.</w:t>
      </w:r>
    </w:p>
    <w:p w14:paraId="79638F87" w14:textId="084966E3" w:rsidR="007C47A3" w:rsidRPr="007C47A3" w:rsidRDefault="007C47A3" w:rsidP="007C47A3">
      <w:pPr>
        <w:pStyle w:val="Default"/>
        <w:spacing w:line="360" w:lineRule="auto"/>
        <w:ind w:firstLine="426"/>
        <w:jc w:val="both"/>
        <w:rPr>
          <w:rFonts w:ascii="Times New Roman" w:hAnsi="Times New Roman" w:cs="Times New Roman"/>
        </w:rPr>
      </w:pPr>
      <w:r w:rsidRPr="007C47A3">
        <w:rPr>
          <w:rFonts w:ascii="Times New Roman" w:hAnsi="Times New Roman" w:cs="Times New Roman"/>
        </w:rPr>
        <w:t xml:space="preserve">Projekt ten wpisuje się w założenia planowanego procesu rewitalizacji i w dużej mierze pokrywa się z projektami głównymi zawartymi w niniejszym GPR. Przedsięwzięcie to wpisuje się do realizacji celu strategicznego A. </w:t>
      </w:r>
      <w:r w:rsidRPr="007C47A3">
        <w:rPr>
          <w:rFonts w:ascii="Times New Roman" w:hAnsi="Times New Roman" w:cs="Times New Roman"/>
          <w:i/>
        </w:rPr>
        <w:t>Podniesienie poziomu aktywności gospodarczej poprzez uzupełnienie, modernizację i kompleksowe zintegrowanie systemów infrastruktury technicznej oraz wsparcie rozwoju przedsiębiorczości</w:t>
      </w:r>
      <w:r w:rsidR="005F6550">
        <w:rPr>
          <w:rFonts w:ascii="Times New Roman" w:hAnsi="Times New Roman" w:cs="Times New Roman"/>
        </w:rPr>
        <w:t>,</w:t>
      </w:r>
      <w:r w:rsidRPr="007C47A3">
        <w:rPr>
          <w:rFonts w:ascii="Times New Roman" w:hAnsi="Times New Roman" w:cs="Times New Roman"/>
        </w:rPr>
        <w:t xml:space="preserve"> w szczególności kierunku działań A.1. </w:t>
      </w:r>
      <w:r w:rsidRPr="007C47A3">
        <w:rPr>
          <w:rFonts w:ascii="Times New Roman" w:hAnsi="Times New Roman" w:cs="Times New Roman"/>
          <w:i/>
          <w:iCs/>
        </w:rPr>
        <w:t>Zapewnienie warunków technicznych do rozwoju gospodarczego na terenach zdegradowanych</w:t>
      </w:r>
      <w:r w:rsidRPr="007C47A3">
        <w:rPr>
          <w:rFonts w:ascii="Times New Roman" w:hAnsi="Times New Roman" w:cs="Times New Roman"/>
        </w:rPr>
        <w:t>, zapewniając integrację</w:t>
      </w:r>
      <w:r>
        <w:rPr>
          <w:rFonts w:ascii="Times New Roman" w:hAnsi="Times New Roman" w:cs="Times New Roman"/>
        </w:rPr>
        <w:t xml:space="preserve"> TOF</w:t>
      </w:r>
      <w:r w:rsidRPr="007C47A3">
        <w:rPr>
          <w:rFonts w:ascii="Times New Roman" w:hAnsi="Times New Roman" w:cs="Times New Roman"/>
        </w:rPr>
        <w:t xml:space="preserve">. Ponadto przedsięwzięcie wpisuje się </w:t>
      </w:r>
      <w:r>
        <w:rPr>
          <w:rFonts w:ascii="Times New Roman" w:hAnsi="Times New Roman" w:cs="Times New Roman"/>
        </w:rPr>
        <w:t xml:space="preserve">w </w:t>
      </w:r>
      <w:r w:rsidRPr="007C47A3">
        <w:rPr>
          <w:rFonts w:ascii="Times New Roman" w:hAnsi="Times New Roman" w:cs="Times New Roman"/>
        </w:rPr>
        <w:t xml:space="preserve">realizację celu strategicznego </w:t>
      </w:r>
      <w:r>
        <w:rPr>
          <w:rFonts w:ascii="Times New Roman" w:hAnsi="Times New Roman" w:cs="Times New Roman"/>
        </w:rPr>
        <w:br/>
      </w:r>
      <w:r w:rsidRPr="007C47A3">
        <w:rPr>
          <w:rFonts w:ascii="Times New Roman" w:hAnsi="Times New Roman" w:cs="Times New Roman"/>
        </w:rPr>
        <w:t xml:space="preserve">B. </w:t>
      </w:r>
      <w:r w:rsidRPr="007C47A3">
        <w:rPr>
          <w:rFonts w:ascii="Times New Roman" w:hAnsi="Times New Roman" w:cs="Times New Roman"/>
          <w:i/>
        </w:rPr>
        <w:t>Poprawa, jakości życia poprzez włączenie społeczne oraz rozwój usług publicznych w sferze kultury</w:t>
      </w:r>
      <w:r w:rsidRPr="007C47A3">
        <w:rPr>
          <w:rFonts w:ascii="Times New Roman" w:hAnsi="Times New Roman" w:cs="Times New Roman"/>
        </w:rPr>
        <w:t xml:space="preserve"> w realizację kierunku działań</w:t>
      </w:r>
      <w:r>
        <w:rPr>
          <w:rFonts w:ascii="Times New Roman" w:hAnsi="Times New Roman" w:cs="Times New Roman"/>
        </w:rPr>
        <w:t xml:space="preserve"> </w:t>
      </w:r>
      <w:r w:rsidRPr="007C47A3">
        <w:rPr>
          <w:rFonts w:ascii="Times New Roman" w:hAnsi="Times New Roman" w:cs="Times New Roman"/>
        </w:rPr>
        <w:t xml:space="preserve">B.1 </w:t>
      </w:r>
      <w:r w:rsidRPr="007C47A3">
        <w:rPr>
          <w:rFonts w:ascii="Times New Roman" w:hAnsi="Times New Roman" w:cs="Times New Roman"/>
          <w:i/>
        </w:rPr>
        <w:t>Zapewnienie warunków sprzyjających aktywizacji zawodowej na terenach TOF</w:t>
      </w:r>
      <w:r w:rsidRPr="007C47A3">
        <w:rPr>
          <w:rFonts w:ascii="Times New Roman" w:hAnsi="Times New Roman" w:cs="Times New Roman"/>
        </w:rPr>
        <w:t xml:space="preserve">. Jednocześnie przedsięwzięcie realizuje kierunek działań B2 </w:t>
      </w:r>
      <w:r w:rsidRPr="007C47A3">
        <w:rPr>
          <w:rFonts w:ascii="Times New Roman" w:hAnsi="Times New Roman" w:cs="Times New Roman"/>
          <w:i/>
        </w:rPr>
        <w:t>Zapewnienie dostępu do zatrudnienia osobom poszukującym pracy i nieaktywnym zawodowo</w:t>
      </w:r>
      <w:r w:rsidR="003C73EF">
        <w:rPr>
          <w:rStyle w:val="Odwoanieprzypisudolnego"/>
          <w:rFonts w:ascii="Times New Roman" w:hAnsi="Times New Roman" w:cs="Times New Roman"/>
        </w:rPr>
        <w:footnoteReference w:id="20"/>
      </w:r>
      <w:r w:rsidR="005F6550">
        <w:rPr>
          <w:rFonts w:ascii="Times New Roman" w:hAnsi="Times New Roman" w:cs="Times New Roman"/>
        </w:rPr>
        <w:t>.</w:t>
      </w:r>
      <w:r w:rsidRPr="007C47A3">
        <w:rPr>
          <w:rFonts w:ascii="Times New Roman" w:hAnsi="Times New Roman" w:cs="Times New Roman"/>
        </w:rPr>
        <w:t xml:space="preserve"> </w:t>
      </w:r>
    </w:p>
    <w:p w14:paraId="631EAB5D" w14:textId="33464F5A" w:rsidR="00193B51" w:rsidRPr="007C47A3" w:rsidRDefault="00193B51" w:rsidP="007C47A3">
      <w:pPr>
        <w:pStyle w:val="Default"/>
        <w:spacing w:line="360" w:lineRule="auto"/>
        <w:jc w:val="both"/>
        <w:rPr>
          <w:rFonts w:ascii="Times New Roman" w:hAnsi="Times New Roman" w:cs="Times New Roman"/>
        </w:rPr>
      </w:pPr>
      <w:r w:rsidRPr="007C47A3">
        <w:rPr>
          <w:rFonts w:ascii="Times New Roman" w:hAnsi="Times New Roman" w:cs="Times New Roman"/>
        </w:rPr>
        <w:t xml:space="preserve"> </w:t>
      </w:r>
    </w:p>
    <w:p w14:paraId="70268121" w14:textId="0C77631D" w:rsidR="00193B51" w:rsidRPr="00193B51" w:rsidRDefault="00193B51" w:rsidP="00193B51">
      <w:pPr>
        <w:pStyle w:val="Default"/>
        <w:spacing w:line="360" w:lineRule="auto"/>
        <w:jc w:val="both"/>
        <w:rPr>
          <w:rFonts w:ascii="Times New Roman" w:hAnsi="Times New Roman" w:cs="Times New Roman"/>
        </w:rPr>
      </w:pPr>
    </w:p>
    <w:p w14:paraId="00FBA51F" w14:textId="367D6741" w:rsidR="00FE6938" w:rsidRPr="00193B51" w:rsidRDefault="00FE6938" w:rsidP="00193B51">
      <w:pPr>
        <w:pStyle w:val="Akapitzlist"/>
        <w:spacing w:after="0" w:line="360" w:lineRule="auto"/>
        <w:ind w:left="0"/>
        <w:jc w:val="both"/>
        <w:rPr>
          <w:rFonts w:ascii="Times New Roman" w:hAnsi="Times New Roman" w:cs="Times New Roman"/>
          <w:sz w:val="24"/>
          <w:szCs w:val="24"/>
        </w:rPr>
      </w:pPr>
    </w:p>
    <w:p w14:paraId="50FA4FE2" w14:textId="4186E606" w:rsidR="00074113" w:rsidRPr="00193B51" w:rsidRDefault="00074113" w:rsidP="00193B51">
      <w:pPr>
        <w:spacing w:line="360" w:lineRule="auto"/>
        <w:jc w:val="both"/>
        <w:rPr>
          <w:rFonts w:ascii="Times New Roman" w:hAnsi="Times New Roman" w:cs="Times New Roman"/>
          <w:sz w:val="24"/>
          <w:szCs w:val="24"/>
        </w:rPr>
      </w:pPr>
      <w:r w:rsidRPr="00193B51">
        <w:rPr>
          <w:rFonts w:ascii="Times New Roman" w:hAnsi="Times New Roman" w:cs="Times New Roman"/>
          <w:sz w:val="24"/>
          <w:szCs w:val="24"/>
        </w:rPr>
        <w:br w:type="page"/>
      </w:r>
    </w:p>
    <w:p w14:paraId="3A59F1C4" w14:textId="77777777" w:rsidR="003B3753" w:rsidRPr="003B3753" w:rsidRDefault="003B3753" w:rsidP="002433F2">
      <w:pPr>
        <w:pStyle w:val="Akapitzlist"/>
        <w:numPr>
          <w:ilvl w:val="0"/>
          <w:numId w:val="41"/>
        </w:numPr>
        <w:spacing w:after="0" w:line="360" w:lineRule="auto"/>
        <w:ind w:left="426" w:hanging="207"/>
        <w:jc w:val="both"/>
        <w:outlineLvl w:val="0"/>
        <w:rPr>
          <w:rFonts w:ascii="Times New Roman" w:hAnsi="Times New Roman" w:cs="Times New Roman"/>
          <w:b/>
          <w:sz w:val="28"/>
          <w:szCs w:val="28"/>
        </w:rPr>
      </w:pPr>
      <w:bookmarkStart w:id="6" w:name="_Toc485710154"/>
      <w:r w:rsidRPr="003B3753">
        <w:rPr>
          <w:rFonts w:ascii="Times New Roman" w:hAnsi="Times New Roman" w:cs="Times New Roman"/>
          <w:b/>
          <w:sz w:val="28"/>
          <w:szCs w:val="28"/>
        </w:rPr>
        <w:lastRenderedPageBreak/>
        <w:t>Część diagnostyczno-analityczna</w:t>
      </w:r>
      <w:bookmarkEnd w:id="6"/>
    </w:p>
    <w:p w14:paraId="279CD122" w14:textId="77777777" w:rsidR="003B3753" w:rsidRDefault="003B3753" w:rsidP="00C80EED">
      <w:pPr>
        <w:pStyle w:val="Akapitzlist"/>
        <w:numPr>
          <w:ilvl w:val="0"/>
          <w:numId w:val="2"/>
        </w:numPr>
        <w:spacing w:after="0" w:line="360" w:lineRule="auto"/>
        <w:ind w:left="567"/>
        <w:jc w:val="both"/>
        <w:outlineLvl w:val="1"/>
        <w:rPr>
          <w:rFonts w:ascii="Times New Roman" w:hAnsi="Times New Roman" w:cs="Times New Roman"/>
          <w:b/>
          <w:sz w:val="26"/>
          <w:szCs w:val="26"/>
        </w:rPr>
      </w:pPr>
      <w:bookmarkStart w:id="7" w:name="_Toc485710155"/>
      <w:r w:rsidRPr="00C64D8D">
        <w:rPr>
          <w:rFonts w:ascii="Times New Roman" w:hAnsi="Times New Roman" w:cs="Times New Roman"/>
          <w:b/>
          <w:sz w:val="26"/>
          <w:szCs w:val="26"/>
        </w:rPr>
        <w:t>Metodologia delimitacji obszaru zdegradowanego i obszaru rewitalizacji</w:t>
      </w:r>
      <w:bookmarkEnd w:id="7"/>
    </w:p>
    <w:p w14:paraId="460FD287" w14:textId="77777777" w:rsidR="00B224B9" w:rsidRDefault="00B224B9" w:rsidP="00C34887">
      <w:pPr>
        <w:pStyle w:val="Akapitzlist"/>
        <w:spacing w:after="0" w:line="360" w:lineRule="auto"/>
        <w:ind w:left="0"/>
        <w:jc w:val="both"/>
        <w:rPr>
          <w:rFonts w:ascii="Times New Roman" w:hAnsi="Times New Roman" w:cs="Times New Roman"/>
          <w:sz w:val="24"/>
          <w:szCs w:val="24"/>
        </w:rPr>
      </w:pPr>
    </w:p>
    <w:p w14:paraId="680C6254" w14:textId="257FC543" w:rsidR="00C34887" w:rsidRDefault="00B224B9" w:rsidP="00C34887">
      <w:pPr>
        <w:pStyle w:val="Akapitzlist"/>
        <w:spacing w:after="0" w:line="360" w:lineRule="auto"/>
        <w:ind w:left="0"/>
        <w:jc w:val="both"/>
        <w:rPr>
          <w:rFonts w:ascii="Times New Roman" w:eastAsia="Calibri" w:hAnsi="Times New Roman" w:cs="Times New Roman"/>
          <w:sz w:val="24"/>
          <w:szCs w:val="24"/>
        </w:rPr>
      </w:pPr>
      <w:r>
        <w:rPr>
          <w:rFonts w:ascii="Times New Roman" w:hAnsi="Times New Roman" w:cs="Times New Roman"/>
          <w:sz w:val="24"/>
          <w:szCs w:val="24"/>
        </w:rPr>
        <w:tab/>
      </w:r>
      <w:r w:rsidR="00F12F5C">
        <w:rPr>
          <w:rFonts w:ascii="Times New Roman" w:hAnsi="Times New Roman" w:cs="Times New Roman"/>
          <w:sz w:val="24"/>
          <w:szCs w:val="24"/>
        </w:rPr>
        <w:t>Metodologię</w:t>
      </w:r>
      <w:r w:rsidR="00C34887">
        <w:rPr>
          <w:rFonts w:ascii="Times New Roman" w:hAnsi="Times New Roman" w:cs="Times New Roman"/>
          <w:sz w:val="24"/>
          <w:szCs w:val="24"/>
        </w:rPr>
        <w:t xml:space="preserve"> wyznaczenia obszaru zdegra</w:t>
      </w:r>
      <w:r w:rsidR="00F12F5C">
        <w:rPr>
          <w:rFonts w:ascii="Times New Roman" w:hAnsi="Times New Roman" w:cs="Times New Roman"/>
          <w:sz w:val="24"/>
          <w:szCs w:val="24"/>
        </w:rPr>
        <w:t>do</w:t>
      </w:r>
      <w:r w:rsidR="007971BC">
        <w:rPr>
          <w:rFonts w:ascii="Times New Roman" w:hAnsi="Times New Roman" w:cs="Times New Roman"/>
          <w:sz w:val="24"/>
          <w:szCs w:val="24"/>
        </w:rPr>
        <w:t xml:space="preserve">wanego i obszaru rewitalizacji </w:t>
      </w:r>
      <w:r w:rsidR="00F12F5C">
        <w:rPr>
          <w:rFonts w:ascii="Times New Roman" w:hAnsi="Times New Roman" w:cs="Times New Roman"/>
          <w:sz w:val="24"/>
          <w:szCs w:val="24"/>
        </w:rPr>
        <w:t xml:space="preserve">oraz </w:t>
      </w:r>
      <w:r w:rsidR="00F12F5C">
        <w:rPr>
          <w:rFonts w:ascii="Times New Roman" w:eastAsia="Calibri" w:hAnsi="Times New Roman" w:cs="Times New Roman"/>
          <w:sz w:val="24"/>
          <w:szCs w:val="24"/>
        </w:rPr>
        <w:t>s</w:t>
      </w:r>
      <w:r w:rsidR="009D2081">
        <w:rPr>
          <w:rFonts w:ascii="Times New Roman" w:eastAsia="Calibri" w:hAnsi="Times New Roman" w:cs="Times New Roman"/>
          <w:sz w:val="24"/>
          <w:szCs w:val="24"/>
        </w:rPr>
        <w:t xml:space="preserve">zczegółowy przebieg procesu diagnostycznego gminy zawiera </w:t>
      </w:r>
      <w:r w:rsidR="009D2081" w:rsidRPr="009D2081">
        <w:rPr>
          <w:rFonts w:ascii="Times New Roman" w:eastAsia="Calibri" w:hAnsi="Times New Roman" w:cs="Times New Roman"/>
          <w:i/>
          <w:sz w:val="24"/>
          <w:szCs w:val="24"/>
        </w:rPr>
        <w:t xml:space="preserve">Diagnoza na potrzeby wyznaczenia obszaru zdegradowanego i obszaru rewitalizacji na terenie Gminy </w:t>
      </w:r>
      <w:r w:rsidR="002A509D">
        <w:rPr>
          <w:rFonts w:ascii="Times New Roman" w:eastAsia="Calibri" w:hAnsi="Times New Roman" w:cs="Times New Roman"/>
          <w:i/>
          <w:sz w:val="24"/>
          <w:szCs w:val="24"/>
        </w:rPr>
        <w:t>Gorzyce</w:t>
      </w:r>
      <w:r>
        <w:rPr>
          <w:rStyle w:val="Odwoanieprzypisudolnego"/>
          <w:rFonts w:ascii="Times New Roman" w:eastAsia="Calibri" w:hAnsi="Times New Roman" w:cs="Times New Roman"/>
          <w:i/>
          <w:sz w:val="24"/>
          <w:szCs w:val="24"/>
        </w:rPr>
        <w:footnoteReference w:id="21"/>
      </w:r>
      <w:r>
        <w:rPr>
          <w:rFonts w:ascii="Times New Roman" w:eastAsia="Calibri" w:hAnsi="Times New Roman" w:cs="Times New Roman"/>
          <w:i/>
          <w:sz w:val="24"/>
          <w:szCs w:val="24"/>
        </w:rPr>
        <w:t>.</w:t>
      </w:r>
      <w:r w:rsidR="0022602F">
        <w:rPr>
          <w:rFonts w:ascii="Times New Roman" w:eastAsia="Calibri" w:hAnsi="Times New Roman" w:cs="Times New Roman"/>
          <w:sz w:val="24"/>
          <w:szCs w:val="24"/>
        </w:rPr>
        <w:tab/>
        <w:t xml:space="preserve">Zgodnie z art. 2 ust. 1 </w:t>
      </w:r>
      <w:r w:rsidR="00C34887">
        <w:rPr>
          <w:rFonts w:ascii="Times New Roman" w:eastAsia="Calibri" w:hAnsi="Times New Roman" w:cs="Times New Roman"/>
          <w:sz w:val="24"/>
          <w:szCs w:val="24"/>
        </w:rPr>
        <w:t>ustawy</w:t>
      </w:r>
      <w:r w:rsidR="0022602F">
        <w:rPr>
          <w:rFonts w:ascii="Times New Roman" w:eastAsia="Calibri" w:hAnsi="Times New Roman" w:cs="Times New Roman"/>
          <w:sz w:val="24"/>
          <w:szCs w:val="24"/>
        </w:rPr>
        <w:t xml:space="preserve"> o rewitalizacji,</w:t>
      </w:r>
      <w:r w:rsidR="00C34887">
        <w:rPr>
          <w:rFonts w:ascii="Times New Roman" w:eastAsia="Calibri" w:hAnsi="Times New Roman" w:cs="Times New Roman"/>
          <w:sz w:val="24"/>
          <w:szCs w:val="24"/>
        </w:rPr>
        <w:t xml:space="preserve"> </w:t>
      </w:r>
      <w:r w:rsidR="00C34887" w:rsidRPr="00CF1339">
        <w:rPr>
          <w:rFonts w:ascii="Times New Roman" w:eastAsia="Calibri" w:hAnsi="Times New Roman" w:cs="Times New Roman"/>
          <w:i/>
          <w:sz w:val="24"/>
          <w:szCs w:val="24"/>
        </w:rPr>
        <w:t>rewitalizacja</w:t>
      </w:r>
      <w:r w:rsidR="00C34887">
        <w:rPr>
          <w:rFonts w:ascii="Times New Roman" w:eastAsia="Calibri" w:hAnsi="Times New Roman" w:cs="Times New Roman"/>
          <w:sz w:val="24"/>
          <w:szCs w:val="24"/>
        </w:rPr>
        <w:t xml:space="preserve"> to „kompleksowy proces wyprowadzania ze stanu kryzysowego obszarów zdegradowanych”, dlatego przy wyznaczaniu zasięgu obszaru zdegradowanego wzięto pod uwagę zestaw kryteriów zawarty w art. 9 ust. 1 </w:t>
      </w:r>
      <w:r w:rsidR="0022602F">
        <w:rPr>
          <w:rFonts w:ascii="Times New Roman" w:eastAsia="Calibri" w:hAnsi="Times New Roman" w:cs="Times New Roman"/>
          <w:sz w:val="24"/>
          <w:szCs w:val="24"/>
        </w:rPr>
        <w:t xml:space="preserve">ww. </w:t>
      </w:r>
      <w:r w:rsidR="00C34887">
        <w:rPr>
          <w:rFonts w:ascii="Times New Roman" w:eastAsia="Calibri" w:hAnsi="Times New Roman" w:cs="Times New Roman"/>
          <w:sz w:val="24"/>
          <w:szCs w:val="24"/>
        </w:rPr>
        <w:t>usta</w:t>
      </w:r>
      <w:r w:rsidR="0022602F">
        <w:rPr>
          <w:rFonts w:ascii="Times New Roman" w:eastAsia="Calibri" w:hAnsi="Times New Roman" w:cs="Times New Roman"/>
          <w:sz w:val="24"/>
          <w:szCs w:val="24"/>
        </w:rPr>
        <w:t xml:space="preserve">wy i </w:t>
      </w:r>
      <w:r w:rsidR="00C34887">
        <w:rPr>
          <w:rFonts w:ascii="Times New Roman" w:eastAsia="Calibri" w:hAnsi="Times New Roman" w:cs="Times New Roman"/>
          <w:sz w:val="24"/>
          <w:szCs w:val="24"/>
        </w:rPr>
        <w:t>Wytycznych, które wskazują na istnienie stanu kryzysowego na danym terenie.</w:t>
      </w:r>
    </w:p>
    <w:p w14:paraId="3E250FD3" w14:textId="77777777" w:rsidR="00C34887" w:rsidRPr="003161E7" w:rsidRDefault="00C34887" w:rsidP="00C34887">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i/>
          <w:sz w:val="24"/>
          <w:szCs w:val="24"/>
        </w:rPr>
        <w:tab/>
        <w:t>S</w:t>
      </w:r>
      <w:r w:rsidRPr="003161E7">
        <w:rPr>
          <w:rFonts w:ascii="Times New Roman" w:hAnsi="Times New Roman" w:cs="Times New Roman"/>
          <w:i/>
          <w:sz w:val="24"/>
          <w:szCs w:val="24"/>
        </w:rPr>
        <w:t>tan kryzysowy</w:t>
      </w:r>
      <w:r w:rsidRPr="003161E7">
        <w:rPr>
          <w:rFonts w:ascii="Times New Roman" w:hAnsi="Times New Roman" w:cs="Times New Roman"/>
          <w:sz w:val="24"/>
          <w:szCs w:val="24"/>
        </w:rPr>
        <w:t xml:space="preserve"> zdefiniowany został jako „stan spowodowany koncentracją negatywnych zjawisk społecznych (w szczególności bezrobocia, ubóstwa, przestępczości, niskiego poziomu edukacji lub kapitału społecznego, niewystarczającego poziomu u</w:t>
      </w:r>
      <w:r>
        <w:rPr>
          <w:rFonts w:ascii="Times New Roman" w:hAnsi="Times New Roman" w:cs="Times New Roman"/>
          <w:sz w:val="24"/>
          <w:szCs w:val="24"/>
        </w:rPr>
        <w:t xml:space="preserve">czestnictwa w życiu publicznym </w:t>
      </w:r>
      <w:r w:rsidRPr="003161E7">
        <w:rPr>
          <w:rFonts w:ascii="Times New Roman" w:hAnsi="Times New Roman" w:cs="Times New Roman"/>
          <w:sz w:val="24"/>
          <w:szCs w:val="24"/>
        </w:rPr>
        <w:t>i kulturalnym), współwystępujących z negatywnymi z</w:t>
      </w:r>
      <w:r>
        <w:rPr>
          <w:rFonts w:ascii="Times New Roman" w:hAnsi="Times New Roman" w:cs="Times New Roman"/>
          <w:sz w:val="24"/>
          <w:szCs w:val="24"/>
        </w:rPr>
        <w:t xml:space="preserve">jawiskami w co najmniej jednej </w:t>
      </w:r>
      <w:r w:rsidRPr="003161E7">
        <w:rPr>
          <w:rFonts w:ascii="Times New Roman" w:hAnsi="Times New Roman" w:cs="Times New Roman"/>
          <w:sz w:val="24"/>
          <w:szCs w:val="24"/>
        </w:rPr>
        <w:t>z następujących sfer:</w:t>
      </w:r>
    </w:p>
    <w:p w14:paraId="2EDCED4B" w14:textId="77777777" w:rsidR="00C34887" w:rsidRDefault="00C34887" w:rsidP="002433F2">
      <w:pPr>
        <w:pStyle w:val="Akapitzlist"/>
        <w:numPr>
          <w:ilvl w:val="0"/>
          <w:numId w:val="14"/>
        </w:numPr>
        <w:spacing w:line="360" w:lineRule="auto"/>
        <w:ind w:left="709"/>
        <w:jc w:val="both"/>
        <w:rPr>
          <w:rFonts w:ascii="Times New Roman" w:hAnsi="Times New Roman" w:cs="Times New Roman"/>
          <w:sz w:val="24"/>
          <w:szCs w:val="24"/>
        </w:rPr>
      </w:pPr>
      <w:r w:rsidRPr="003161E7">
        <w:rPr>
          <w:rFonts w:ascii="Times New Roman" w:hAnsi="Times New Roman" w:cs="Times New Roman"/>
          <w:i/>
          <w:sz w:val="24"/>
          <w:szCs w:val="24"/>
        </w:rPr>
        <w:t>gospodarczej</w:t>
      </w:r>
      <w:r w:rsidRPr="003161E7">
        <w:rPr>
          <w:rFonts w:ascii="Times New Roman" w:hAnsi="Times New Roman" w:cs="Times New Roman"/>
          <w:sz w:val="24"/>
          <w:szCs w:val="24"/>
        </w:rPr>
        <w:t xml:space="preserve"> – w szczególności niskiego stopnia przedsiębiorczości, słabej kondycji lokalnych przedsiębiorstw;</w:t>
      </w:r>
    </w:p>
    <w:p w14:paraId="6C880F57" w14:textId="77777777" w:rsidR="00C34887" w:rsidRDefault="00C34887" w:rsidP="002433F2">
      <w:pPr>
        <w:pStyle w:val="Akapitzlist"/>
        <w:numPr>
          <w:ilvl w:val="0"/>
          <w:numId w:val="14"/>
        </w:numPr>
        <w:spacing w:line="360" w:lineRule="auto"/>
        <w:ind w:left="709"/>
        <w:jc w:val="both"/>
        <w:rPr>
          <w:rFonts w:ascii="Times New Roman" w:hAnsi="Times New Roman" w:cs="Times New Roman"/>
          <w:sz w:val="24"/>
          <w:szCs w:val="24"/>
        </w:rPr>
      </w:pPr>
      <w:r w:rsidRPr="00097D71">
        <w:rPr>
          <w:rFonts w:ascii="Times New Roman" w:hAnsi="Times New Roman" w:cs="Times New Roman"/>
          <w:i/>
          <w:sz w:val="24"/>
          <w:szCs w:val="24"/>
        </w:rPr>
        <w:t>środowiskowej</w:t>
      </w:r>
      <w:r w:rsidRPr="00097D71">
        <w:rPr>
          <w:rFonts w:ascii="Times New Roman" w:hAnsi="Times New Roman" w:cs="Times New Roman"/>
          <w:sz w:val="24"/>
          <w:szCs w:val="24"/>
        </w:rPr>
        <w:t xml:space="preserve"> – w szczególności w zakresie przekroczenia standardów jakości środowiska, obecności odpadów stwarzających zagrożenie dla życia, zdrowia ludzi bądź stanu środowiska;</w:t>
      </w:r>
    </w:p>
    <w:p w14:paraId="3AC1662E" w14:textId="77777777" w:rsidR="00943D39" w:rsidRDefault="00C34887" w:rsidP="002433F2">
      <w:pPr>
        <w:pStyle w:val="Akapitzlist"/>
        <w:numPr>
          <w:ilvl w:val="0"/>
          <w:numId w:val="14"/>
        </w:numPr>
        <w:spacing w:line="360" w:lineRule="auto"/>
        <w:ind w:left="709"/>
        <w:jc w:val="both"/>
        <w:rPr>
          <w:rFonts w:ascii="Times New Roman" w:hAnsi="Times New Roman" w:cs="Times New Roman"/>
          <w:sz w:val="24"/>
          <w:szCs w:val="24"/>
        </w:rPr>
      </w:pPr>
      <w:r w:rsidRPr="00097D71">
        <w:rPr>
          <w:rFonts w:ascii="Times New Roman" w:hAnsi="Times New Roman" w:cs="Times New Roman"/>
          <w:i/>
          <w:sz w:val="24"/>
          <w:szCs w:val="24"/>
        </w:rPr>
        <w:t>przestrzenno</w:t>
      </w:r>
      <w:r w:rsidRPr="00097D71">
        <w:rPr>
          <w:rFonts w:ascii="Times New Roman" w:hAnsi="Times New Roman" w:cs="Times New Roman"/>
          <w:sz w:val="24"/>
          <w:szCs w:val="24"/>
        </w:rPr>
        <w:t>-</w:t>
      </w:r>
      <w:r w:rsidRPr="00097D71">
        <w:rPr>
          <w:rFonts w:ascii="Times New Roman" w:hAnsi="Times New Roman" w:cs="Times New Roman"/>
          <w:i/>
          <w:sz w:val="24"/>
          <w:szCs w:val="24"/>
        </w:rPr>
        <w:t xml:space="preserve">funkcjonalnej </w:t>
      </w:r>
      <w:r w:rsidRPr="00097D71">
        <w:rPr>
          <w:rFonts w:ascii="Times New Roman" w:hAnsi="Times New Roman" w:cs="Times New Roman"/>
          <w:sz w:val="24"/>
          <w:szCs w:val="24"/>
        </w:rPr>
        <w:t xml:space="preserve">– w szczególności </w:t>
      </w:r>
      <w:r w:rsidR="002A7896">
        <w:rPr>
          <w:rFonts w:ascii="Times New Roman" w:hAnsi="Times New Roman" w:cs="Times New Roman"/>
          <w:sz w:val="24"/>
          <w:szCs w:val="24"/>
        </w:rPr>
        <w:t xml:space="preserve">niewystarczającego wyposażenia </w:t>
      </w:r>
      <w:r w:rsidR="002A7896">
        <w:rPr>
          <w:rFonts w:ascii="Times New Roman" w:hAnsi="Times New Roman" w:cs="Times New Roman"/>
          <w:sz w:val="24"/>
          <w:szCs w:val="24"/>
        </w:rPr>
        <w:br/>
      </w:r>
      <w:r w:rsidRPr="00097D71">
        <w:rPr>
          <w:rFonts w:ascii="Times New Roman" w:hAnsi="Times New Roman" w:cs="Times New Roman"/>
          <w:sz w:val="24"/>
          <w:szCs w:val="24"/>
        </w:rPr>
        <w:t>w infrastrukturę techniczną i społeczną, braku dostępu do podstawowych usług lub ich niskiej jakości, niedostosowania rozwiązań urbanistycznych do zmieniających się funkcji obszaru, niskiego poziomu obsługi komunikacyjnej, deficytu lub niskiej jakości terenów publicznych;</w:t>
      </w:r>
    </w:p>
    <w:p w14:paraId="2879CA01" w14:textId="77777777" w:rsidR="00C34887" w:rsidRDefault="00C34887" w:rsidP="002433F2">
      <w:pPr>
        <w:pStyle w:val="Akapitzlist"/>
        <w:numPr>
          <w:ilvl w:val="0"/>
          <w:numId w:val="14"/>
        </w:numPr>
        <w:spacing w:line="360" w:lineRule="auto"/>
        <w:ind w:left="709"/>
        <w:jc w:val="both"/>
        <w:rPr>
          <w:rFonts w:ascii="Times New Roman" w:hAnsi="Times New Roman" w:cs="Times New Roman"/>
          <w:sz w:val="24"/>
          <w:szCs w:val="24"/>
        </w:rPr>
      </w:pPr>
      <w:r w:rsidRPr="00097D71">
        <w:rPr>
          <w:rFonts w:ascii="Times New Roman" w:hAnsi="Times New Roman" w:cs="Times New Roman"/>
          <w:i/>
          <w:sz w:val="24"/>
          <w:szCs w:val="24"/>
        </w:rPr>
        <w:t>technicznej</w:t>
      </w:r>
      <w:r w:rsidRPr="00097D71">
        <w:rPr>
          <w:rFonts w:ascii="Times New Roman" w:hAnsi="Times New Roman" w:cs="Times New Roman"/>
          <w:sz w:val="24"/>
          <w:szCs w:val="24"/>
        </w:rPr>
        <w:t xml:space="preserve"> – w szczególności degradacji stanu technicznego obiektów budowlanych, </w:t>
      </w:r>
      <w:r w:rsidR="002A7896">
        <w:rPr>
          <w:rFonts w:ascii="Times New Roman" w:hAnsi="Times New Roman" w:cs="Times New Roman"/>
          <w:sz w:val="24"/>
          <w:szCs w:val="24"/>
        </w:rPr>
        <w:br/>
      </w:r>
      <w:r w:rsidRPr="00097D71">
        <w:rPr>
          <w:rFonts w:ascii="Times New Roman" w:hAnsi="Times New Roman" w:cs="Times New Roman"/>
          <w:sz w:val="24"/>
          <w:szCs w:val="24"/>
        </w:rPr>
        <w:t>w tym o przeznaczeniu mieszkaniowym oraz braku funkcjonowania rozwiązań technicznych umożliwiających efektywne korzy</w:t>
      </w:r>
      <w:r>
        <w:rPr>
          <w:rFonts w:ascii="Times New Roman" w:hAnsi="Times New Roman" w:cs="Times New Roman"/>
          <w:sz w:val="24"/>
          <w:szCs w:val="24"/>
        </w:rPr>
        <w:t xml:space="preserve">stanie z obiektów budowlanych, </w:t>
      </w:r>
      <w:r w:rsidR="002A7896">
        <w:rPr>
          <w:rFonts w:ascii="Times New Roman" w:hAnsi="Times New Roman" w:cs="Times New Roman"/>
          <w:sz w:val="24"/>
          <w:szCs w:val="24"/>
        </w:rPr>
        <w:br/>
      </w:r>
      <w:r w:rsidRPr="00097D71">
        <w:rPr>
          <w:rFonts w:ascii="Times New Roman" w:hAnsi="Times New Roman" w:cs="Times New Roman"/>
          <w:sz w:val="24"/>
          <w:szCs w:val="24"/>
        </w:rPr>
        <w:t>w szczególności w zakresie energoos</w:t>
      </w:r>
      <w:r>
        <w:rPr>
          <w:rFonts w:ascii="Times New Roman" w:hAnsi="Times New Roman" w:cs="Times New Roman"/>
          <w:sz w:val="24"/>
          <w:szCs w:val="24"/>
        </w:rPr>
        <w:t>zczędności i ochrony środowiska.</w:t>
      </w:r>
    </w:p>
    <w:p w14:paraId="6347534A" w14:textId="77777777" w:rsidR="00AF0298" w:rsidRPr="00AF0298" w:rsidRDefault="00AF0298" w:rsidP="00AF0298">
      <w:pPr>
        <w:pStyle w:val="Akapitzlist"/>
        <w:spacing w:line="360" w:lineRule="auto"/>
        <w:ind w:left="709"/>
        <w:jc w:val="both"/>
        <w:rPr>
          <w:rFonts w:ascii="Times New Roman" w:hAnsi="Times New Roman" w:cs="Times New Roman"/>
          <w:sz w:val="10"/>
          <w:szCs w:val="10"/>
        </w:rPr>
      </w:pPr>
    </w:p>
    <w:p w14:paraId="4253304C" w14:textId="77777777" w:rsidR="00C34887" w:rsidRDefault="00C34887" w:rsidP="00C34887">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sidRPr="00097D71">
        <w:rPr>
          <w:rFonts w:ascii="Times New Roman" w:hAnsi="Times New Roman" w:cs="Times New Roman"/>
          <w:sz w:val="24"/>
          <w:szCs w:val="24"/>
        </w:rPr>
        <w:t>Skalę negatywnych zjawisk odzwierciedlają mierniki ro</w:t>
      </w:r>
      <w:r>
        <w:rPr>
          <w:rFonts w:ascii="Times New Roman" w:hAnsi="Times New Roman" w:cs="Times New Roman"/>
          <w:sz w:val="24"/>
          <w:szCs w:val="24"/>
        </w:rPr>
        <w:t xml:space="preserve">zwoju opisujące powyższe sfery, które wskazują na niski poziom rozwoju lub dokumentują silną dynamikę spadku </w:t>
      </w:r>
      <w:r w:rsidRPr="00097D71">
        <w:rPr>
          <w:rFonts w:ascii="Times New Roman" w:hAnsi="Times New Roman" w:cs="Times New Roman"/>
          <w:sz w:val="24"/>
          <w:szCs w:val="24"/>
        </w:rPr>
        <w:t>poziomu rozwoju, w odniesieniu do wartości dla całej gminy</w:t>
      </w:r>
      <w:r>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22"/>
      </w:r>
      <w:r w:rsidRPr="00097D71">
        <w:rPr>
          <w:rFonts w:ascii="Times New Roman" w:hAnsi="Times New Roman" w:cs="Times New Roman"/>
          <w:sz w:val="24"/>
          <w:szCs w:val="24"/>
        </w:rPr>
        <w:t>.</w:t>
      </w:r>
    </w:p>
    <w:p w14:paraId="719B12E0" w14:textId="0FE8F7B0" w:rsidR="002A509D" w:rsidRPr="002A509D" w:rsidRDefault="002A7896" w:rsidP="002A509D">
      <w:pPr>
        <w:spacing w:after="0" w:line="360" w:lineRule="auto"/>
        <w:ind w:firstLine="708"/>
        <w:jc w:val="both"/>
        <w:rPr>
          <w:rFonts w:ascii="Times New Roman" w:hAnsi="Times New Roman" w:cs="Times New Roman"/>
          <w:sz w:val="24"/>
          <w:szCs w:val="24"/>
        </w:rPr>
      </w:pPr>
      <w:r w:rsidRPr="002A509D">
        <w:rPr>
          <w:rFonts w:ascii="Times New Roman" w:hAnsi="Times New Roman" w:cs="Times New Roman"/>
          <w:sz w:val="24"/>
          <w:szCs w:val="24"/>
        </w:rPr>
        <w:t>W związku z powyższym, w celu wyzn</w:t>
      </w:r>
      <w:r w:rsidR="000E2590" w:rsidRPr="002A509D">
        <w:rPr>
          <w:rFonts w:ascii="Times New Roman" w:hAnsi="Times New Roman" w:cs="Times New Roman"/>
          <w:sz w:val="24"/>
          <w:szCs w:val="24"/>
        </w:rPr>
        <w:t xml:space="preserve">aczenia obszaru zdegradowanego </w:t>
      </w:r>
      <w:r w:rsidR="000E2590" w:rsidRPr="002A509D">
        <w:rPr>
          <w:rFonts w:ascii="Times New Roman" w:hAnsi="Times New Roman" w:cs="Times New Roman"/>
          <w:sz w:val="24"/>
          <w:szCs w:val="24"/>
        </w:rPr>
        <w:br/>
      </w:r>
      <w:r w:rsidRPr="002A509D">
        <w:rPr>
          <w:rFonts w:ascii="Times New Roman" w:hAnsi="Times New Roman" w:cs="Times New Roman"/>
          <w:sz w:val="24"/>
          <w:szCs w:val="24"/>
        </w:rPr>
        <w:t xml:space="preserve">Gmina </w:t>
      </w:r>
      <w:r w:rsidR="002A509D" w:rsidRPr="002A509D">
        <w:rPr>
          <w:rFonts w:ascii="Times New Roman" w:hAnsi="Times New Roman" w:cs="Times New Roman"/>
          <w:sz w:val="24"/>
          <w:szCs w:val="24"/>
        </w:rPr>
        <w:t>Gorzyce</w:t>
      </w:r>
      <w:r w:rsidRPr="002A509D">
        <w:rPr>
          <w:rFonts w:ascii="Times New Roman" w:hAnsi="Times New Roman" w:cs="Times New Roman"/>
          <w:sz w:val="24"/>
          <w:szCs w:val="24"/>
        </w:rPr>
        <w:t xml:space="preserve"> podzielona została na </w:t>
      </w:r>
      <w:r w:rsidRPr="002A509D">
        <w:rPr>
          <w:rFonts w:ascii="Times New Roman" w:hAnsi="Times New Roman" w:cs="Times New Roman"/>
          <w:i/>
          <w:sz w:val="24"/>
          <w:szCs w:val="24"/>
        </w:rPr>
        <w:t>jednostki strukturalne (referencyjne)</w:t>
      </w:r>
      <w:r w:rsidRPr="002A509D">
        <w:rPr>
          <w:rFonts w:ascii="Times New Roman" w:hAnsi="Times New Roman" w:cs="Times New Roman"/>
          <w:sz w:val="24"/>
          <w:szCs w:val="24"/>
        </w:rPr>
        <w:t>, w sposób odpowiadający istniejącym powiązaniom funkcjonal</w:t>
      </w:r>
      <w:r w:rsidR="000E2590" w:rsidRPr="002A509D">
        <w:rPr>
          <w:rFonts w:ascii="Times New Roman" w:hAnsi="Times New Roman" w:cs="Times New Roman"/>
          <w:sz w:val="24"/>
          <w:szCs w:val="24"/>
        </w:rPr>
        <w:t>nym.</w:t>
      </w:r>
      <w:r w:rsidR="002A509D" w:rsidRPr="002A509D">
        <w:rPr>
          <w:rFonts w:ascii="Times New Roman" w:hAnsi="Times New Roman" w:cs="Times New Roman"/>
          <w:sz w:val="24"/>
          <w:szCs w:val="24"/>
        </w:rPr>
        <w:t xml:space="preserve"> </w:t>
      </w:r>
      <w:r w:rsidR="002A509D">
        <w:rPr>
          <w:rFonts w:ascii="Times New Roman" w:hAnsi="Times New Roman" w:cs="Times New Roman"/>
          <w:sz w:val="24"/>
          <w:szCs w:val="24"/>
        </w:rPr>
        <w:t>W procesie diagnostycznym</w:t>
      </w:r>
      <w:r w:rsidR="002A509D" w:rsidRPr="002A509D">
        <w:rPr>
          <w:rFonts w:ascii="Times New Roman" w:hAnsi="Times New Roman" w:cs="Times New Roman"/>
          <w:sz w:val="24"/>
          <w:szCs w:val="24"/>
        </w:rPr>
        <w:t xml:space="preserve"> gmina podzielona </w:t>
      </w:r>
      <w:r w:rsidR="002A509D">
        <w:rPr>
          <w:rFonts w:ascii="Times New Roman" w:hAnsi="Times New Roman" w:cs="Times New Roman"/>
          <w:sz w:val="24"/>
          <w:szCs w:val="24"/>
        </w:rPr>
        <w:t>została</w:t>
      </w:r>
      <w:r w:rsidR="002A509D" w:rsidRPr="002A509D">
        <w:rPr>
          <w:rFonts w:ascii="Times New Roman" w:hAnsi="Times New Roman" w:cs="Times New Roman"/>
          <w:sz w:val="24"/>
          <w:szCs w:val="24"/>
        </w:rPr>
        <w:t xml:space="preserve"> na jednostki pomocnicze</w:t>
      </w:r>
      <w:r w:rsidR="002A509D">
        <w:rPr>
          <w:rFonts w:ascii="Times New Roman" w:hAnsi="Times New Roman" w:cs="Times New Roman"/>
          <w:sz w:val="24"/>
          <w:szCs w:val="24"/>
        </w:rPr>
        <w:t xml:space="preserve"> (sołectwa)</w:t>
      </w:r>
      <w:r w:rsidR="002A509D" w:rsidRPr="002A509D">
        <w:rPr>
          <w:rFonts w:ascii="Times New Roman" w:hAnsi="Times New Roman" w:cs="Times New Roman"/>
          <w:sz w:val="24"/>
          <w:szCs w:val="24"/>
        </w:rPr>
        <w:t>: Furmany, Motycze Poduchowne, Orliska, Sokolniki, Trześń, Wrzawy,</w:t>
      </w:r>
      <w:r w:rsidR="002A509D">
        <w:rPr>
          <w:rFonts w:ascii="Times New Roman" w:hAnsi="Times New Roman" w:cs="Times New Roman"/>
          <w:sz w:val="24"/>
          <w:szCs w:val="24"/>
        </w:rPr>
        <w:t xml:space="preserve"> </w:t>
      </w:r>
      <w:r w:rsidR="002A509D" w:rsidRPr="002A509D">
        <w:rPr>
          <w:rFonts w:ascii="Times New Roman" w:hAnsi="Times New Roman" w:cs="Times New Roman"/>
          <w:sz w:val="24"/>
          <w:szCs w:val="24"/>
        </w:rPr>
        <w:t>Zalesie G</w:t>
      </w:r>
      <w:r w:rsidR="002A509D">
        <w:rPr>
          <w:rFonts w:ascii="Times New Roman" w:hAnsi="Times New Roman" w:cs="Times New Roman"/>
          <w:sz w:val="24"/>
          <w:szCs w:val="24"/>
        </w:rPr>
        <w:t>orzyckie oraz Gorzyce. Na potrzeby</w:t>
      </w:r>
      <w:r w:rsidR="002A509D" w:rsidRPr="002A509D">
        <w:rPr>
          <w:rFonts w:ascii="Times New Roman" w:hAnsi="Times New Roman" w:cs="Times New Roman"/>
          <w:sz w:val="24"/>
          <w:szCs w:val="24"/>
        </w:rPr>
        <w:t xml:space="preserve"> diagnozy, ze względu na znaczną</w:t>
      </w:r>
      <w:r w:rsidR="002A509D">
        <w:rPr>
          <w:rFonts w:ascii="Times New Roman" w:hAnsi="Times New Roman" w:cs="Times New Roman"/>
          <w:sz w:val="24"/>
          <w:szCs w:val="24"/>
        </w:rPr>
        <w:t xml:space="preserve"> </w:t>
      </w:r>
      <w:r w:rsidR="002A509D" w:rsidRPr="002A509D">
        <w:rPr>
          <w:rFonts w:ascii="Times New Roman" w:hAnsi="Times New Roman" w:cs="Times New Roman"/>
          <w:sz w:val="24"/>
          <w:szCs w:val="24"/>
        </w:rPr>
        <w:t>kumulację liczby mieszkańców, przyjęto podział miejscowości Gorzyce na trzy mniejsze</w:t>
      </w:r>
      <w:r w:rsidR="002A509D">
        <w:rPr>
          <w:rFonts w:ascii="Times New Roman" w:hAnsi="Times New Roman" w:cs="Times New Roman"/>
          <w:sz w:val="24"/>
          <w:szCs w:val="24"/>
        </w:rPr>
        <w:t xml:space="preserve"> </w:t>
      </w:r>
      <w:r w:rsidR="002A509D" w:rsidRPr="002A509D">
        <w:rPr>
          <w:rFonts w:ascii="Times New Roman" w:hAnsi="Times New Roman" w:cs="Times New Roman"/>
          <w:sz w:val="24"/>
          <w:szCs w:val="24"/>
        </w:rPr>
        <w:t>jednostki:</w:t>
      </w:r>
    </w:p>
    <w:p w14:paraId="767EE9CF" w14:textId="59F319BF" w:rsidR="002A509D" w:rsidRPr="002A509D" w:rsidRDefault="002A509D" w:rsidP="002433F2">
      <w:pPr>
        <w:pStyle w:val="Akapitzlist"/>
        <w:numPr>
          <w:ilvl w:val="0"/>
          <w:numId w:val="74"/>
        </w:numPr>
        <w:spacing w:after="0" w:line="360" w:lineRule="auto"/>
        <w:jc w:val="both"/>
        <w:rPr>
          <w:rFonts w:ascii="Times New Roman" w:hAnsi="Times New Roman" w:cs="Times New Roman"/>
          <w:sz w:val="24"/>
          <w:szCs w:val="24"/>
        </w:rPr>
      </w:pPr>
      <w:r w:rsidRPr="002A509D">
        <w:rPr>
          <w:rFonts w:ascii="Times New Roman" w:hAnsi="Times New Roman" w:cs="Times New Roman"/>
          <w:sz w:val="24"/>
          <w:szCs w:val="24"/>
        </w:rPr>
        <w:t xml:space="preserve">Gorzyce I – osiedle (zgodnie z granicami przyjętymi </w:t>
      </w:r>
      <w:r w:rsidRPr="00EF137A">
        <w:rPr>
          <w:rFonts w:ascii="Times New Roman" w:hAnsi="Times New Roman" w:cs="Times New Roman"/>
          <w:i/>
          <w:sz w:val="24"/>
          <w:szCs w:val="24"/>
        </w:rPr>
        <w:t>Uchwałą nr XXVI//159/05 Rady Gminy w Gorzycach z dnia 29 lutego 2005 r. w sprawie określenia granic Osiedla Gorzyce</w:t>
      </w:r>
      <w:r w:rsidRPr="002A509D">
        <w:rPr>
          <w:rFonts w:ascii="Times New Roman" w:hAnsi="Times New Roman" w:cs="Times New Roman"/>
          <w:sz w:val="24"/>
          <w:szCs w:val="24"/>
        </w:rPr>
        <w:t>),</w:t>
      </w:r>
    </w:p>
    <w:p w14:paraId="7DDC9545" w14:textId="00442F8F" w:rsidR="002A509D" w:rsidRPr="002A509D" w:rsidRDefault="002A509D" w:rsidP="002433F2">
      <w:pPr>
        <w:pStyle w:val="Akapitzlist"/>
        <w:numPr>
          <w:ilvl w:val="0"/>
          <w:numId w:val="74"/>
        </w:numPr>
        <w:spacing w:after="0" w:line="360" w:lineRule="auto"/>
        <w:jc w:val="both"/>
        <w:rPr>
          <w:rFonts w:ascii="Times New Roman" w:hAnsi="Times New Roman" w:cs="Times New Roman"/>
          <w:sz w:val="24"/>
          <w:szCs w:val="24"/>
        </w:rPr>
      </w:pPr>
      <w:r w:rsidRPr="002A509D">
        <w:rPr>
          <w:rFonts w:ascii="Times New Roman" w:hAnsi="Times New Roman" w:cs="Times New Roman"/>
          <w:sz w:val="24"/>
          <w:szCs w:val="24"/>
        </w:rPr>
        <w:t>Gorzyce II – sołectwo,</w:t>
      </w:r>
    </w:p>
    <w:p w14:paraId="741D6318" w14:textId="77777777" w:rsidR="002A509D" w:rsidRDefault="002A509D" w:rsidP="002433F2">
      <w:pPr>
        <w:pStyle w:val="Akapitzlist"/>
        <w:numPr>
          <w:ilvl w:val="0"/>
          <w:numId w:val="74"/>
        </w:numPr>
        <w:spacing w:after="0" w:line="360" w:lineRule="auto"/>
        <w:jc w:val="both"/>
        <w:rPr>
          <w:rFonts w:ascii="Times New Roman" w:hAnsi="Times New Roman" w:cs="Times New Roman"/>
          <w:sz w:val="24"/>
          <w:szCs w:val="24"/>
        </w:rPr>
      </w:pPr>
      <w:r w:rsidRPr="002A509D">
        <w:rPr>
          <w:rFonts w:ascii="Times New Roman" w:hAnsi="Times New Roman" w:cs="Times New Roman"/>
          <w:sz w:val="24"/>
          <w:szCs w:val="24"/>
        </w:rPr>
        <w:t>Gorzyce III – Osiedle Przybyłów</w:t>
      </w:r>
      <w:r>
        <w:rPr>
          <w:rFonts w:ascii="Times New Roman" w:hAnsi="Times New Roman" w:cs="Times New Roman"/>
          <w:sz w:val="24"/>
          <w:szCs w:val="24"/>
        </w:rPr>
        <w:t>.</w:t>
      </w:r>
    </w:p>
    <w:p w14:paraId="0C70BB77" w14:textId="7ECC4F25" w:rsidR="002A7896" w:rsidRPr="002A509D" w:rsidRDefault="002A7896" w:rsidP="002A509D">
      <w:pPr>
        <w:spacing w:after="0" w:line="360" w:lineRule="auto"/>
        <w:ind w:firstLine="360"/>
        <w:jc w:val="both"/>
        <w:rPr>
          <w:rFonts w:ascii="Times New Roman" w:hAnsi="Times New Roman" w:cs="Times New Roman"/>
          <w:sz w:val="24"/>
          <w:szCs w:val="24"/>
        </w:rPr>
      </w:pPr>
      <w:r w:rsidRPr="002A509D">
        <w:rPr>
          <w:rFonts w:ascii="Times New Roman" w:hAnsi="Times New Roman" w:cs="Times New Roman"/>
          <w:sz w:val="24"/>
          <w:szCs w:val="24"/>
        </w:rPr>
        <w:t>Analiza danych ilościowych w ustalonych jednostkach strukturalnych pozwoliła na stosunkowo łatwe zidentyfikowanie lokalizacji problemów i wyznaczenie granic obszaru zdegradowanego.</w:t>
      </w:r>
    </w:p>
    <w:p w14:paraId="5BD46E44" w14:textId="7C99FCAB" w:rsidR="00362CC6" w:rsidRDefault="002A7896" w:rsidP="002A509D">
      <w:pPr>
        <w:spacing w:after="0" w:line="360" w:lineRule="auto"/>
        <w:ind w:firstLine="708"/>
        <w:jc w:val="both"/>
        <w:rPr>
          <w:rFonts w:ascii="Times New Roman" w:hAnsi="Times New Roman" w:cs="Times New Roman"/>
          <w:sz w:val="24"/>
          <w:szCs w:val="24"/>
        </w:rPr>
      </w:pPr>
      <w:r w:rsidRPr="002A509D">
        <w:rPr>
          <w:rFonts w:ascii="Times New Roman" w:hAnsi="Times New Roman" w:cs="Times New Roman"/>
          <w:sz w:val="24"/>
          <w:szCs w:val="24"/>
        </w:rPr>
        <w:t xml:space="preserve">Zgodnie z ww. Wytycznymi w przeprowadzonej diagnozie dokonano analizy porównawczej jednostek referencyjnych, opartej na zestawie wskaźników cząstkowych oraz syntetycznych wskaźników degradacji we wszystkich sferach pozwalających na obiektywne określenie stopnia zróżnicowania zjawisk kryzysowych i potencjałów lokalnych na terenie gminy. Syntetyczne wskaźniki koncentracji zjawisk kryzysowych w poszczególnych sferach przedstawione zostały na mapach poglądowych Gminy </w:t>
      </w:r>
      <w:r w:rsidR="002A509D" w:rsidRPr="002A509D">
        <w:rPr>
          <w:rFonts w:ascii="Times New Roman" w:hAnsi="Times New Roman" w:cs="Times New Roman"/>
          <w:sz w:val="24"/>
          <w:szCs w:val="24"/>
        </w:rPr>
        <w:t>Gorzyce</w:t>
      </w:r>
      <w:r w:rsidRPr="002A509D">
        <w:rPr>
          <w:rFonts w:ascii="Times New Roman" w:hAnsi="Times New Roman" w:cs="Times New Roman"/>
          <w:sz w:val="24"/>
          <w:szCs w:val="24"/>
        </w:rPr>
        <w:t xml:space="preserve"> z podziałem na jednostki strukturalne. Jako główne kryteria delimitacji obszaru zdegradowanego przyjęto </w:t>
      </w:r>
      <w:r w:rsidR="002C271D" w:rsidRPr="002A509D">
        <w:rPr>
          <w:rFonts w:ascii="Times New Roman" w:hAnsi="Times New Roman" w:cs="Times New Roman"/>
          <w:sz w:val="24"/>
          <w:szCs w:val="24"/>
        </w:rPr>
        <w:t>3</w:t>
      </w:r>
      <w:r w:rsidR="002A509D" w:rsidRPr="002A509D">
        <w:rPr>
          <w:rFonts w:ascii="Times New Roman" w:hAnsi="Times New Roman" w:cs="Times New Roman"/>
          <w:sz w:val="24"/>
          <w:szCs w:val="24"/>
        </w:rPr>
        <w:t>7</w:t>
      </w:r>
      <w:r w:rsidR="00B560D7" w:rsidRPr="002A509D">
        <w:rPr>
          <w:rFonts w:ascii="Times New Roman" w:hAnsi="Times New Roman" w:cs="Times New Roman"/>
          <w:sz w:val="24"/>
          <w:szCs w:val="24"/>
        </w:rPr>
        <w:t xml:space="preserve"> wskaźnik</w:t>
      </w:r>
      <w:r w:rsidR="00A004EF">
        <w:rPr>
          <w:rFonts w:ascii="Times New Roman" w:hAnsi="Times New Roman" w:cs="Times New Roman"/>
          <w:sz w:val="24"/>
          <w:szCs w:val="24"/>
        </w:rPr>
        <w:t>ów</w:t>
      </w:r>
      <w:r w:rsidRPr="002A509D">
        <w:rPr>
          <w:rFonts w:ascii="Times New Roman" w:hAnsi="Times New Roman" w:cs="Times New Roman"/>
          <w:sz w:val="24"/>
          <w:szCs w:val="24"/>
        </w:rPr>
        <w:t xml:space="preserve"> ustalo</w:t>
      </w:r>
      <w:r w:rsidR="00B560D7" w:rsidRPr="002A509D">
        <w:rPr>
          <w:rFonts w:ascii="Times New Roman" w:hAnsi="Times New Roman" w:cs="Times New Roman"/>
          <w:sz w:val="24"/>
          <w:szCs w:val="24"/>
        </w:rPr>
        <w:t>n</w:t>
      </w:r>
      <w:r w:rsidR="00A004EF">
        <w:rPr>
          <w:rFonts w:ascii="Times New Roman" w:hAnsi="Times New Roman" w:cs="Times New Roman"/>
          <w:sz w:val="24"/>
          <w:szCs w:val="24"/>
        </w:rPr>
        <w:t>ych</w:t>
      </w:r>
      <w:r w:rsidRPr="002A509D">
        <w:rPr>
          <w:rFonts w:ascii="Times New Roman" w:hAnsi="Times New Roman" w:cs="Times New Roman"/>
          <w:sz w:val="24"/>
          <w:szCs w:val="24"/>
        </w:rPr>
        <w:t xml:space="preserve"> na podstawie danych statystycznych gromadzonych w zasobach </w:t>
      </w:r>
      <w:r w:rsidR="002A509D" w:rsidRPr="002A509D">
        <w:rPr>
          <w:rFonts w:ascii="Times New Roman" w:hAnsi="Times New Roman" w:cs="Times New Roman"/>
          <w:sz w:val="24"/>
          <w:szCs w:val="24"/>
        </w:rPr>
        <w:t xml:space="preserve">Urzędu Gminy w Gorzycach, Ośrodka Pomocy Społecznej w Gorzycach oraz instytucji zewnętrznych, m.in.: Powiatowego Urzędu Pracy w Tarnobrzegu, Komendy Miejskiej Policji w Tarnobrzegu oraz Urzędu Statystycznego w Rzeszowie, a także ogólnodostępnych danych </w:t>
      </w:r>
      <w:r w:rsidR="00A004EF">
        <w:rPr>
          <w:rFonts w:ascii="Times New Roman" w:hAnsi="Times New Roman" w:cs="Times New Roman"/>
          <w:sz w:val="24"/>
          <w:szCs w:val="24"/>
        </w:rPr>
        <w:br/>
      </w:r>
      <w:r w:rsidR="002A509D" w:rsidRPr="002A509D">
        <w:rPr>
          <w:rFonts w:ascii="Times New Roman" w:hAnsi="Times New Roman" w:cs="Times New Roman"/>
          <w:sz w:val="24"/>
          <w:szCs w:val="24"/>
        </w:rPr>
        <w:t>z Banku Danych Lokalnych Głównego Urzędu</w:t>
      </w:r>
      <w:r w:rsidR="002A509D">
        <w:rPr>
          <w:rFonts w:ascii="Times New Roman" w:hAnsi="Times New Roman" w:cs="Times New Roman"/>
          <w:sz w:val="24"/>
          <w:szCs w:val="24"/>
        </w:rPr>
        <w:t xml:space="preserve"> </w:t>
      </w:r>
      <w:r w:rsidR="002A509D" w:rsidRPr="002A509D">
        <w:rPr>
          <w:rFonts w:ascii="Times New Roman" w:hAnsi="Times New Roman" w:cs="Times New Roman"/>
          <w:sz w:val="24"/>
          <w:szCs w:val="24"/>
        </w:rPr>
        <w:t xml:space="preserve">Statystycznego i Okręgowej Komisji Egzaminacyjnej w Krakowie. </w:t>
      </w:r>
      <w:r>
        <w:rPr>
          <w:rFonts w:ascii="Times New Roman" w:hAnsi="Times New Roman" w:cs="Times New Roman"/>
          <w:sz w:val="24"/>
          <w:szCs w:val="24"/>
        </w:rPr>
        <w:t>Część pozyskanych danych została wykorzystana do porównawczej analizy</w:t>
      </w:r>
      <w:r w:rsidRPr="003B26F1">
        <w:rPr>
          <w:rFonts w:ascii="Times New Roman" w:hAnsi="Times New Roman" w:cs="Times New Roman"/>
          <w:sz w:val="24"/>
          <w:szCs w:val="24"/>
        </w:rPr>
        <w:t xml:space="preserve"> </w:t>
      </w:r>
      <w:r>
        <w:rPr>
          <w:rFonts w:ascii="Times New Roman" w:hAnsi="Times New Roman" w:cs="Times New Roman"/>
          <w:sz w:val="24"/>
          <w:szCs w:val="24"/>
        </w:rPr>
        <w:t xml:space="preserve">ilościowej wskaźników ze średnią wartością dla całej gminy, a część </w:t>
      </w:r>
      <w:r>
        <w:rPr>
          <w:rFonts w:ascii="Times New Roman" w:hAnsi="Times New Roman" w:cs="Times New Roman"/>
          <w:sz w:val="24"/>
          <w:szCs w:val="24"/>
        </w:rPr>
        <w:lastRenderedPageBreak/>
        <w:t xml:space="preserve">posłużyła do dokonania analizy jakościowej </w:t>
      </w:r>
      <w:r w:rsidRPr="00E55B02">
        <w:rPr>
          <w:rFonts w:ascii="Times New Roman" w:eastAsia="Calibri" w:hAnsi="Times New Roman" w:cs="Times New Roman"/>
          <w:sz w:val="24"/>
          <w:szCs w:val="24"/>
        </w:rPr>
        <w:t>charakteryzującej ważne dla rewitalizacji deficyty i problemy obszarów</w:t>
      </w:r>
      <w:r>
        <w:rPr>
          <w:rFonts w:ascii="Times New Roman" w:hAnsi="Times New Roman" w:cs="Times New Roman"/>
          <w:sz w:val="24"/>
          <w:szCs w:val="24"/>
        </w:rPr>
        <w:t xml:space="preserve"> oraz lokalne potencjały.</w:t>
      </w:r>
      <w:r w:rsidR="00362CC6">
        <w:rPr>
          <w:rFonts w:ascii="Times New Roman" w:hAnsi="Times New Roman" w:cs="Times New Roman"/>
          <w:sz w:val="24"/>
          <w:szCs w:val="24"/>
        </w:rPr>
        <w:t xml:space="preserve"> </w:t>
      </w:r>
    </w:p>
    <w:p w14:paraId="7F96FCB8" w14:textId="77777777" w:rsidR="00C34887" w:rsidRDefault="00362CC6" w:rsidP="00F95DD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3B26F1">
        <w:rPr>
          <w:rFonts w:ascii="Times New Roman" w:hAnsi="Times New Roman" w:cs="Times New Roman"/>
          <w:sz w:val="24"/>
          <w:szCs w:val="24"/>
        </w:rPr>
        <w:t xml:space="preserve">W procesie delimitacji obszaru zdegradowanego wykorzystano różnorodne źródła informacji, dzięki czemu zastosowane podejście ma charakter </w:t>
      </w:r>
      <w:r>
        <w:rPr>
          <w:rFonts w:ascii="Times New Roman" w:hAnsi="Times New Roman" w:cs="Times New Roman"/>
          <w:sz w:val="24"/>
          <w:szCs w:val="24"/>
        </w:rPr>
        <w:t>kompleksowy</w:t>
      </w:r>
      <w:r w:rsidRPr="003B26F1">
        <w:rPr>
          <w:rFonts w:ascii="Times New Roman" w:hAnsi="Times New Roman" w:cs="Times New Roman"/>
          <w:sz w:val="24"/>
          <w:szCs w:val="24"/>
        </w:rPr>
        <w:t xml:space="preserve"> i </w:t>
      </w:r>
      <w:r w:rsidRPr="002E2AF5">
        <w:rPr>
          <w:rFonts w:ascii="Times New Roman" w:hAnsi="Times New Roman" w:cs="Times New Roman"/>
          <w:sz w:val="24"/>
          <w:szCs w:val="24"/>
        </w:rPr>
        <w:t>łączy wykorzystanie metod ilościowych z jakościowymi.</w:t>
      </w:r>
    </w:p>
    <w:p w14:paraId="5E6A0CC3" w14:textId="77777777" w:rsidR="00362CC6" w:rsidRDefault="00362CC6" w:rsidP="00362CC6">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Delimitacja obszaru rewitalizacji dokonana została przy uwzględnieniu zapisów </w:t>
      </w:r>
      <w:r>
        <w:rPr>
          <w:rFonts w:ascii="Times New Roman" w:hAnsi="Times New Roman" w:cs="Times New Roman"/>
          <w:sz w:val="24"/>
          <w:szCs w:val="24"/>
        </w:rPr>
        <w:br/>
        <w:t>art. 10 ustawy o rewitalizacji, który stanowi, że jest to „o</w:t>
      </w:r>
      <w:r w:rsidRPr="00B02079">
        <w:rPr>
          <w:rFonts w:ascii="Times New Roman" w:hAnsi="Times New Roman" w:cs="Times New Roman"/>
          <w:sz w:val="24"/>
          <w:szCs w:val="24"/>
        </w:rPr>
        <w:t>bszar obejmujący całość lub część obszaru zdegradowanego, cechujący</w:t>
      </w:r>
      <w:r>
        <w:rPr>
          <w:rFonts w:ascii="Times New Roman" w:hAnsi="Times New Roman" w:cs="Times New Roman"/>
          <w:sz w:val="24"/>
          <w:szCs w:val="24"/>
        </w:rPr>
        <w:t xml:space="preserve"> się szczególną koncentracją ne</w:t>
      </w:r>
      <w:r w:rsidRPr="00B02079">
        <w:rPr>
          <w:rFonts w:ascii="Times New Roman" w:hAnsi="Times New Roman" w:cs="Times New Roman"/>
          <w:sz w:val="24"/>
          <w:szCs w:val="24"/>
        </w:rPr>
        <w:t xml:space="preserve">gatywnych zjawisk, </w:t>
      </w:r>
      <w:r>
        <w:rPr>
          <w:rFonts w:ascii="Times New Roman" w:hAnsi="Times New Roman" w:cs="Times New Roman"/>
          <w:sz w:val="24"/>
          <w:szCs w:val="24"/>
        </w:rPr>
        <w:br/>
      </w:r>
      <w:r w:rsidRPr="00B02079">
        <w:rPr>
          <w:rFonts w:ascii="Times New Roman" w:hAnsi="Times New Roman" w:cs="Times New Roman"/>
          <w:sz w:val="24"/>
          <w:szCs w:val="24"/>
        </w:rPr>
        <w:t>o których mowa w art. 9 ust. 1, na którym z uwagi na istotne znaczen</w:t>
      </w:r>
      <w:r>
        <w:rPr>
          <w:rFonts w:ascii="Times New Roman" w:hAnsi="Times New Roman" w:cs="Times New Roman"/>
          <w:sz w:val="24"/>
          <w:szCs w:val="24"/>
        </w:rPr>
        <w:t xml:space="preserve">ie dla rozwoju lokalnego gmina </w:t>
      </w:r>
      <w:r w:rsidRPr="00B02079">
        <w:rPr>
          <w:rFonts w:ascii="Times New Roman" w:hAnsi="Times New Roman" w:cs="Times New Roman"/>
          <w:sz w:val="24"/>
          <w:szCs w:val="24"/>
        </w:rPr>
        <w:t>z</w:t>
      </w:r>
      <w:r>
        <w:rPr>
          <w:rFonts w:ascii="Times New Roman" w:hAnsi="Times New Roman" w:cs="Times New Roman"/>
          <w:sz w:val="24"/>
          <w:szCs w:val="24"/>
        </w:rPr>
        <w:t>amierza prowadzić rewitalizację”.</w:t>
      </w:r>
    </w:p>
    <w:p w14:paraId="257880AA" w14:textId="02AB61EE" w:rsidR="00362CC6" w:rsidRDefault="00352645" w:rsidP="00362CC6">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Zgodnie z powyższym</w:t>
      </w:r>
      <w:r w:rsidR="00362CC6">
        <w:rPr>
          <w:rFonts w:ascii="Times New Roman" w:hAnsi="Times New Roman" w:cs="Times New Roman"/>
          <w:sz w:val="24"/>
          <w:szCs w:val="24"/>
        </w:rPr>
        <w:t xml:space="preserve"> wyznaczenie granic obszaru rewitalizacji</w:t>
      </w:r>
      <w:r w:rsidR="00362CC6" w:rsidRPr="00FA5127">
        <w:rPr>
          <w:rFonts w:ascii="Times New Roman" w:hAnsi="Times New Roman" w:cs="Times New Roman"/>
          <w:sz w:val="24"/>
          <w:szCs w:val="24"/>
        </w:rPr>
        <w:t xml:space="preserve"> </w:t>
      </w:r>
      <w:r w:rsidR="00362CC6">
        <w:rPr>
          <w:rFonts w:ascii="Times New Roman" w:hAnsi="Times New Roman" w:cs="Times New Roman"/>
          <w:sz w:val="24"/>
          <w:szCs w:val="24"/>
        </w:rPr>
        <w:t>nastąpiło</w:t>
      </w:r>
      <w:r w:rsidR="00362CC6" w:rsidRPr="00B02079">
        <w:rPr>
          <w:rFonts w:ascii="Times New Roman" w:hAnsi="Times New Roman" w:cs="Times New Roman"/>
          <w:sz w:val="24"/>
          <w:szCs w:val="24"/>
        </w:rPr>
        <w:t xml:space="preserve"> w oparciu </w:t>
      </w:r>
      <w:r w:rsidR="00362CC6">
        <w:rPr>
          <w:rFonts w:ascii="Times New Roman" w:hAnsi="Times New Roman" w:cs="Times New Roman"/>
          <w:sz w:val="24"/>
          <w:szCs w:val="24"/>
        </w:rPr>
        <w:br/>
        <w:t xml:space="preserve">o dwie przesłanki. </w:t>
      </w:r>
      <w:r w:rsidR="00362CC6" w:rsidRPr="00FA5127">
        <w:rPr>
          <w:rFonts w:ascii="Times New Roman" w:hAnsi="Times New Roman" w:cs="Times New Roman"/>
          <w:sz w:val="24"/>
          <w:szCs w:val="24"/>
        </w:rPr>
        <w:t xml:space="preserve">Pierwszą z nich </w:t>
      </w:r>
      <w:r w:rsidR="00362CC6">
        <w:rPr>
          <w:rFonts w:ascii="Times New Roman" w:hAnsi="Times New Roman" w:cs="Times New Roman"/>
          <w:sz w:val="24"/>
          <w:szCs w:val="24"/>
        </w:rPr>
        <w:t>było</w:t>
      </w:r>
      <w:r w:rsidR="00362CC6" w:rsidRPr="00FA5127">
        <w:rPr>
          <w:rFonts w:ascii="Times New Roman" w:hAnsi="Times New Roman" w:cs="Times New Roman"/>
          <w:sz w:val="24"/>
          <w:szCs w:val="24"/>
        </w:rPr>
        <w:t xml:space="preserve"> stwierdzenie, że na </w:t>
      </w:r>
      <w:r w:rsidR="00362CC6">
        <w:rPr>
          <w:rFonts w:ascii="Times New Roman" w:hAnsi="Times New Roman" w:cs="Times New Roman"/>
          <w:sz w:val="24"/>
          <w:szCs w:val="24"/>
        </w:rPr>
        <w:t xml:space="preserve">wybranym </w:t>
      </w:r>
      <w:r w:rsidR="00362CC6" w:rsidRPr="00FA5127">
        <w:rPr>
          <w:rFonts w:ascii="Times New Roman" w:hAnsi="Times New Roman" w:cs="Times New Roman"/>
          <w:sz w:val="24"/>
          <w:szCs w:val="24"/>
        </w:rPr>
        <w:t>obszarze</w:t>
      </w:r>
      <w:r w:rsidR="00362CC6">
        <w:rPr>
          <w:rFonts w:ascii="Times New Roman" w:hAnsi="Times New Roman" w:cs="Times New Roman"/>
          <w:sz w:val="24"/>
          <w:szCs w:val="24"/>
        </w:rPr>
        <w:t xml:space="preserve"> uznanym wcześniej jako zdegradowany</w:t>
      </w:r>
      <w:r w:rsidR="00362CC6" w:rsidRPr="00FA5127">
        <w:rPr>
          <w:rFonts w:ascii="Times New Roman" w:hAnsi="Times New Roman" w:cs="Times New Roman"/>
          <w:sz w:val="24"/>
          <w:szCs w:val="24"/>
        </w:rPr>
        <w:t xml:space="preserve"> </w:t>
      </w:r>
      <w:r w:rsidR="00362CC6">
        <w:rPr>
          <w:rFonts w:ascii="Times New Roman" w:hAnsi="Times New Roman" w:cs="Times New Roman"/>
          <w:sz w:val="24"/>
          <w:szCs w:val="24"/>
        </w:rPr>
        <w:t xml:space="preserve">istnieje szczególna </w:t>
      </w:r>
      <w:r w:rsidR="00362CC6" w:rsidRPr="00FA5127">
        <w:rPr>
          <w:rFonts w:ascii="Times New Roman" w:hAnsi="Times New Roman" w:cs="Times New Roman"/>
          <w:sz w:val="24"/>
          <w:szCs w:val="24"/>
        </w:rPr>
        <w:t>koncentracja nega</w:t>
      </w:r>
      <w:r w:rsidR="00362CC6">
        <w:rPr>
          <w:rFonts w:ascii="Times New Roman" w:hAnsi="Times New Roman" w:cs="Times New Roman"/>
          <w:sz w:val="24"/>
          <w:szCs w:val="24"/>
        </w:rPr>
        <w:t xml:space="preserve">tywnych zjawisk. </w:t>
      </w:r>
      <w:r w:rsidR="00362CC6">
        <w:rPr>
          <w:rFonts w:ascii="Times New Roman" w:hAnsi="Times New Roman" w:cs="Times New Roman"/>
          <w:sz w:val="24"/>
          <w:szCs w:val="24"/>
        </w:rPr>
        <w:br/>
        <w:t>Drugą z przesłanek było uznanie, że wybrany obszar ma istotne znaczenie dla rozwoju gminy. Takie uzasadnienie obejmuje przedstawienie możliwych do wykorzystania w procesie rewitalizacji lokalnych potencjałów.</w:t>
      </w:r>
      <w:r w:rsidR="004575A0">
        <w:rPr>
          <w:rFonts w:ascii="Times New Roman" w:hAnsi="Times New Roman" w:cs="Times New Roman"/>
          <w:sz w:val="24"/>
          <w:szCs w:val="24"/>
        </w:rPr>
        <w:t xml:space="preserve"> </w:t>
      </w:r>
      <w:r w:rsidR="00362CC6">
        <w:rPr>
          <w:rFonts w:ascii="Times New Roman" w:hAnsi="Times New Roman" w:cs="Times New Roman"/>
          <w:sz w:val="24"/>
          <w:szCs w:val="24"/>
        </w:rPr>
        <w:t>Metodologia</w:t>
      </w:r>
      <w:r w:rsidR="00362CC6" w:rsidRPr="004E2976">
        <w:rPr>
          <w:rFonts w:ascii="Times New Roman" w:hAnsi="Times New Roman" w:cs="Times New Roman"/>
          <w:sz w:val="24"/>
          <w:szCs w:val="24"/>
        </w:rPr>
        <w:t xml:space="preserve"> </w:t>
      </w:r>
      <w:r w:rsidR="00362CC6">
        <w:rPr>
          <w:rFonts w:ascii="Times New Roman" w:hAnsi="Times New Roman" w:cs="Times New Roman"/>
          <w:sz w:val="24"/>
          <w:szCs w:val="24"/>
        </w:rPr>
        <w:t xml:space="preserve">wyznaczenia obszaru zdegradowanego, </w:t>
      </w:r>
      <w:r w:rsidR="004575A0">
        <w:rPr>
          <w:rFonts w:ascii="Times New Roman" w:hAnsi="Times New Roman" w:cs="Times New Roman"/>
          <w:sz w:val="24"/>
          <w:szCs w:val="24"/>
        </w:rPr>
        <w:br/>
      </w:r>
      <w:r w:rsidR="00362CC6">
        <w:rPr>
          <w:rFonts w:ascii="Times New Roman" w:hAnsi="Times New Roman" w:cs="Times New Roman"/>
          <w:sz w:val="24"/>
          <w:szCs w:val="24"/>
        </w:rPr>
        <w:t xml:space="preserve">a następnie obszaru rewitalizacji w Gminie </w:t>
      </w:r>
      <w:r w:rsidR="002A509D">
        <w:rPr>
          <w:rFonts w:ascii="Times New Roman" w:hAnsi="Times New Roman" w:cs="Times New Roman"/>
          <w:sz w:val="24"/>
          <w:szCs w:val="24"/>
        </w:rPr>
        <w:t>Gorzyce</w:t>
      </w:r>
      <w:r w:rsidR="00362CC6">
        <w:rPr>
          <w:rFonts w:ascii="Times New Roman" w:hAnsi="Times New Roman" w:cs="Times New Roman"/>
          <w:sz w:val="24"/>
          <w:szCs w:val="24"/>
        </w:rPr>
        <w:t xml:space="preserve"> przedstawiona została na schemacie 1.</w:t>
      </w:r>
    </w:p>
    <w:p w14:paraId="1AECBBD9" w14:textId="77777777" w:rsidR="00943D39" w:rsidRDefault="00943D39" w:rsidP="00F95DD5">
      <w:pPr>
        <w:pStyle w:val="Akapitzlist"/>
        <w:spacing w:after="0" w:line="360" w:lineRule="auto"/>
        <w:ind w:left="0"/>
        <w:jc w:val="both"/>
        <w:rPr>
          <w:rFonts w:ascii="Times New Roman" w:hAnsi="Times New Roman" w:cs="Times New Roman"/>
          <w:sz w:val="24"/>
          <w:szCs w:val="24"/>
        </w:rPr>
      </w:pPr>
    </w:p>
    <w:p w14:paraId="06EF2F41" w14:textId="7D8323FD" w:rsidR="00362CC6" w:rsidRDefault="00362CC6" w:rsidP="004575A0">
      <w:pPr>
        <w:pStyle w:val="Legenda"/>
        <w:spacing w:after="0"/>
        <w:jc w:val="center"/>
        <w:rPr>
          <w:rFonts w:ascii="Times New Roman" w:hAnsi="Times New Roman" w:cs="Times New Roman"/>
          <w:b/>
          <w:i w:val="0"/>
          <w:color w:val="auto"/>
          <w:sz w:val="20"/>
          <w:szCs w:val="20"/>
        </w:rPr>
      </w:pPr>
      <w:bookmarkStart w:id="8" w:name="_Toc460004953"/>
      <w:bookmarkStart w:id="9" w:name="_Toc477168851"/>
      <w:r w:rsidRPr="00AA7672">
        <w:rPr>
          <w:rFonts w:ascii="Times New Roman" w:hAnsi="Times New Roman" w:cs="Times New Roman"/>
          <w:b/>
          <w:i w:val="0"/>
          <w:color w:val="auto"/>
          <w:sz w:val="20"/>
          <w:szCs w:val="20"/>
        </w:rPr>
        <w:t xml:space="preserve">Schemat </w:t>
      </w:r>
      <w:r w:rsidRPr="00AA7672">
        <w:rPr>
          <w:rFonts w:ascii="Times New Roman" w:hAnsi="Times New Roman" w:cs="Times New Roman"/>
          <w:b/>
          <w:i w:val="0"/>
          <w:color w:val="auto"/>
          <w:sz w:val="20"/>
          <w:szCs w:val="20"/>
        </w:rPr>
        <w:fldChar w:fldCharType="begin"/>
      </w:r>
      <w:r w:rsidRPr="00AA7672">
        <w:rPr>
          <w:rFonts w:ascii="Times New Roman" w:hAnsi="Times New Roman" w:cs="Times New Roman"/>
          <w:b/>
          <w:i w:val="0"/>
          <w:color w:val="auto"/>
          <w:sz w:val="20"/>
          <w:szCs w:val="20"/>
        </w:rPr>
        <w:instrText xml:space="preserve"> SEQ Schemat \* ARABIC </w:instrText>
      </w:r>
      <w:r w:rsidRPr="00AA7672">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w:t>
      </w:r>
      <w:r w:rsidRPr="00AA7672">
        <w:rPr>
          <w:rFonts w:ascii="Times New Roman" w:hAnsi="Times New Roman" w:cs="Times New Roman"/>
          <w:b/>
          <w:i w:val="0"/>
          <w:color w:val="auto"/>
          <w:sz w:val="20"/>
          <w:szCs w:val="20"/>
        </w:rPr>
        <w:fldChar w:fldCharType="end"/>
      </w:r>
      <w:r>
        <w:rPr>
          <w:rFonts w:ascii="Times New Roman" w:hAnsi="Times New Roman" w:cs="Times New Roman"/>
          <w:b/>
          <w:i w:val="0"/>
          <w:color w:val="auto"/>
          <w:sz w:val="20"/>
          <w:szCs w:val="20"/>
        </w:rPr>
        <w:t xml:space="preserve"> Wyznaczenie obszaru zdegradowanego i ob</w:t>
      </w:r>
      <w:r w:rsidR="002D3F4E">
        <w:rPr>
          <w:rFonts w:ascii="Times New Roman" w:hAnsi="Times New Roman" w:cs="Times New Roman"/>
          <w:b/>
          <w:i w:val="0"/>
          <w:color w:val="auto"/>
          <w:sz w:val="20"/>
          <w:szCs w:val="20"/>
        </w:rPr>
        <w:t xml:space="preserve">szaru rewitalizacji na terenie </w:t>
      </w:r>
      <w:r>
        <w:rPr>
          <w:rFonts w:ascii="Times New Roman" w:hAnsi="Times New Roman" w:cs="Times New Roman"/>
          <w:b/>
          <w:i w:val="0"/>
          <w:color w:val="auto"/>
          <w:sz w:val="20"/>
          <w:szCs w:val="20"/>
        </w:rPr>
        <w:t xml:space="preserve">Gminy </w:t>
      </w:r>
      <w:bookmarkEnd w:id="8"/>
      <w:r w:rsidR="002A509D">
        <w:rPr>
          <w:rFonts w:ascii="Times New Roman" w:hAnsi="Times New Roman" w:cs="Times New Roman"/>
          <w:b/>
          <w:i w:val="0"/>
          <w:color w:val="auto"/>
          <w:sz w:val="20"/>
          <w:szCs w:val="20"/>
        </w:rPr>
        <w:t>Gorzyce</w:t>
      </w:r>
      <w:bookmarkEnd w:id="9"/>
    </w:p>
    <w:p w14:paraId="24E5687C" w14:textId="15E1306E" w:rsidR="002A509D" w:rsidRDefault="00883A3D" w:rsidP="00883A3D">
      <w:pPr>
        <w:pStyle w:val="Akapitzlist"/>
        <w:spacing w:after="0" w:line="360" w:lineRule="auto"/>
        <w:ind w:left="0"/>
        <w:rPr>
          <w:rFonts w:ascii="Times New Roman" w:hAnsi="Times New Roman" w:cs="Times New Roman"/>
          <w:i/>
          <w:sz w:val="20"/>
          <w:szCs w:val="20"/>
        </w:rPr>
      </w:pPr>
      <w:r>
        <w:rPr>
          <w:rFonts w:ascii="Times New Roman" w:hAnsi="Times New Roman" w:cs="Times New Roman"/>
          <w:i/>
          <w:noProof/>
          <w:sz w:val="20"/>
          <w:szCs w:val="20"/>
          <w:lang w:eastAsia="pl-PL"/>
        </w:rPr>
        <w:drawing>
          <wp:anchor distT="0" distB="0" distL="114300" distR="114300" simplePos="0" relativeHeight="252045824" behindDoc="0" locked="0" layoutInCell="1" allowOverlap="1" wp14:anchorId="49491F38" wp14:editId="46F47D46">
            <wp:simplePos x="0" y="0"/>
            <wp:positionH relativeFrom="margin">
              <wp:posOffset>232969</wp:posOffset>
            </wp:positionH>
            <wp:positionV relativeFrom="paragraph">
              <wp:posOffset>50364</wp:posOffset>
            </wp:positionV>
            <wp:extent cx="5280744" cy="3684213"/>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3731"/>
                    <a:stretch/>
                  </pic:blipFill>
                  <pic:spPr bwMode="auto">
                    <a:xfrm>
                      <a:off x="0" y="0"/>
                      <a:ext cx="5286404" cy="36881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08204F"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78CC5C39"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52FAFBA1"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0194322C"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2D557DEE"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43CCD2ED"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23C4ADAC"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4B475A01"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0B54ACE3"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4A792FBF"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26297D77"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20BF1839"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5E10FBF3" w14:textId="77777777" w:rsidR="00883A3D" w:rsidRDefault="00883A3D" w:rsidP="00883A3D">
      <w:pPr>
        <w:pStyle w:val="Akapitzlist"/>
        <w:spacing w:after="0" w:line="360" w:lineRule="auto"/>
        <w:ind w:left="0"/>
        <w:rPr>
          <w:rFonts w:ascii="Times New Roman" w:hAnsi="Times New Roman" w:cs="Times New Roman"/>
          <w:i/>
          <w:sz w:val="20"/>
          <w:szCs w:val="20"/>
        </w:rPr>
      </w:pPr>
    </w:p>
    <w:p w14:paraId="0FE62C19" w14:textId="77777777" w:rsidR="002A509D" w:rsidRDefault="002A509D" w:rsidP="000565EC">
      <w:pPr>
        <w:pStyle w:val="Akapitzlist"/>
        <w:spacing w:after="0" w:line="360" w:lineRule="auto"/>
        <w:ind w:left="0"/>
        <w:jc w:val="center"/>
        <w:rPr>
          <w:rFonts w:ascii="Times New Roman" w:hAnsi="Times New Roman" w:cs="Times New Roman"/>
          <w:i/>
          <w:sz w:val="20"/>
          <w:szCs w:val="20"/>
        </w:rPr>
      </w:pPr>
    </w:p>
    <w:p w14:paraId="019A7019" w14:textId="77777777" w:rsidR="00371A1F" w:rsidRDefault="00371A1F" w:rsidP="000565EC">
      <w:pPr>
        <w:pStyle w:val="Akapitzlist"/>
        <w:spacing w:after="0" w:line="360" w:lineRule="auto"/>
        <w:ind w:left="0"/>
        <w:jc w:val="center"/>
        <w:rPr>
          <w:rFonts w:ascii="Times New Roman" w:hAnsi="Times New Roman" w:cs="Times New Roman"/>
          <w:i/>
          <w:sz w:val="20"/>
          <w:szCs w:val="20"/>
        </w:rPr>
      </w:pPr>
    </w:p>
    <w:p w14:paraId="1CCB20D6" w14:textId="77777777" w:rsidR="00371A1F" w:rsidRDefault="00371A1F" w:rsidP="000565EC">
      <w:pPr>
        <w:pStyle w:val="Akapitzlist"/>
        <w:spacing w:after="0" w:line="360" w:lineRule="auto"/>
        <w:ind w:left="0"/>
        <w:jc w:val="center"/>
        <w:rPr>
          <w:rFonts w:ascii="Times New Roman" w:hAnsi="Times New Roman" w:cs="Times New Roman"/>
          <w:i/>
          <w:sz w:val="20"/>
          <w:szCs w:val="20"/>
        </w:rPr>
      </w:pPr>
    </w:p>
    <w:p w14:paraId="5DB8B6DD" w14:textId="393CBFC5" w:rsidR="000565EC" w:rsidRDefault="000565EC" w:rsidP="000565EC">
      <w:pPr>
        <w:pStyle w:val="Akapitzlist"/>
        <w:spacing w:after="0" w:line="360" w:lineRule="auto"/>
        <w:ind w:left="0"/>
        <w:jc w:val="center"/>
        <w:rPr>
          <w:rFonts w:ascii="Times New Roman" w:hAnsi="Times New Roman" w:cs="Times New Roman"/>
          <w:i/>
          <w:sz w:val="20"/>
          <w:szCs w:val="20"/>
        </w:rPr>
      </w:pPr>
      <w:r w:rsidRPr="000977F5">
        <w:rPr>
          <w:rFonts w:ascii="Times New Roman" w:hAnsi="Times New Roman" w:cs="Times New Roman"/>
          <w:i/>
          <w:sz w:val="20"/>
          <w:szCs w:val="20"/>
        </w:rPr>
        <w:t>Źródło: Opracowanie własne</w:t>
      </w:r>
    </w:p>
    <w:p w14:paraId="5BD4B21B" w14:textId="77777777" w:rsidR="003B3753" w:rsidRDefault="003B3753" w:rsidP="00C80EED">
      <w:pPr>
        <w:pStyle w:val="Akapitzlist"/>
        <w:numPr>
          <w:ilvl w:val="0"/>
          <w:numId w:val="2"/>
        </w:numPr>
        <w:spacing w:after="0" w:line="360" w:lineRule="auto"/>
        <w:ind w:left="567"/>
        <w:jc w:val="both"/>
        <w:outlineLvl w:val="1"/>
        <w:rPr>
          <w:rFonts w:ascii="Times New Roman" w:hAnsi="Times New Roman" w:cs="Times New Roman"/>
          <w:b/>
          <w:sz w:val="26"/>
          <w:szCs w:val="26"/>
        </w:rPr>
      </w:pPr>
      <w:bookmarkStart w:id="10" w:name="_Toc485710156"/>
      <w:r w:rsidRPr="00C64D8D">
        <w:rPr>
          <w:rFonts w:ascii="Times New Roman" w:hAnsi="Times New Roman" w:cs="Times New Roman"/>
          <w:b/>
          <w:sz w:val="26"/>
          <w:szCs w:val="26"/>
        </w:rPr>
        <w:lastRenderedPageBreak/>
        <w:t>Zasięg przest</w:t>
      </w:r>
      <w:r w:rsidR="0007411F">
        <w:rPr>
          <w:rFonts w:ascii="Times New Roman" w:hAnsi="Times New Roman" w:cs="Times New Roman"/>
          <w:b/>
          <w:sz w:val="26"/>
          <w:szCs w:val="26"/>
        </w:rPr>
        <w:t xml:space="preserve">rzenny </w:t>
      </w:r>
      <w:r w:rsidR="0055795B">
        <w:rPr>
          <w:rFonts w:ascii="Times New Roman" w:hAnsi="Times New Roman" w:cs="Times New Roman"/>
          <w:b/>
          <w:sz w:val="26"/>
          <w:szCs w:val="26"/>
        </w:rPr>
        <w:t xml:space="preserve">obszaru zdegradowanego i </w:t>
      </w:r>
      <w:r w:rsidRPr="00C64D8D">
        <w:rPr>
          <w:rFonts w:ascii="Times New Roman" w:hAnsi="Times New Roman" w:cs="Times New Roman"/>
          <w:b/>
          <w:sz w:val="26"/>
          <w:szCs w:val="26"/>
        </w:rPr>
        <w:t>obszaru rewitalizacji</w:t>
      </w:r>
      <w:bookmarkEnd w:id="10"/>
    </w:p>
    <w:p w14:paraId="09C1A096" w14:textId="77777777" w:rsidR="0007411F" w:rsidRDefault="0007411F" w:rsidP="0007411F">
      <w:pPr>
        <w:pStyle w:val="Akapitzlist"/>
        <w:spacing w:after="0" w:line="360" w:lineRule="auto"/>
        <w:ind w:left="0"/>
        <w:jc w:val="both"/>
        <w:rPr>
          <w:rFonts w:ascii="Times New Roman" w:hAnsi="Times New Roman" w:cs="Times New Roman"/>
        </w:rPr>
      </w:pPr>
    </w:p>
    <w:p w14:paraId="643A47BF" w14:textId="77777777" w:rsidR="0055795B" w:rsidRPr="00A223AA" w:rsidRDefault="00FC7699" w:rsidP="0055795B">
      <w:pPr>
        <w:pStyle w:val="Akapitzlist"/>
        <w:spacing w:after="0" w:line="360" w:lineRule="auto"/>
        <w:ind w:left="0"/>
        <w:jc w:val="both"/>
        <w:rPr>
          <w:rFonts w:ascii="Times New Roman" w:hAnsi="Times New Roman" w:cs="Times New Roman"/>
          <w:sz w:val="24"/>
          <w:szCs w:val="24"/>
        </w:rPr>
      </w:pPr>
      <w:r>
        <w:rPr>
          <w:rFonts w:ascii="Times New Roman" w:eastAsia="Times New Roman" w:hAnsi="Times New Roman" w:cs="Times New Roman"/>
          <w:sz w:val="24"/>
          <w:lang w:eastAsia="pl-PL"/>
        </w:rPr>
        <w:tab/>
      </w:r>
      <w:r w:rsidR="0055795B">
        <w:rPr>
          <w:rFonts w:ascii="Times New Roman" w:hAnsi="Times New Roman" w:cs="Times New Roman"/>
          <w:sz w:val="24"/>
          <w:szCs w:val="24"/>
        </w:rPr>
        <w:t xml:space="preserve">Zgodnie z art. 9 ust. 1 ustawy o rewitalizacji </w:t>
      </w:r>
      <w:r w:rsidR="0055795B" w:rsidRPr="002D58EE">
        <w:rPr>
          <w:rFonts w:ascii="Times New Roman" w:hAnsi="Times New Roman" w:cs="Times New Roman"/>
          <w:i/>
          <w:sz w:val="24"/>
          <w:szCs w:val="24"/>
        </w:rPr>
        <w:t>obszar zdegradowany</w:t>
      </w:r>
      <w:r w:rsidR="0055795B">
        <w:rPr>
          <w:rFonts w:ascii="Times New Roman" w:hAnsi="Times New Roman" w:cs="Times New Roman"/>
          <w:sz w:val="24"/>
          <w:szCs w:val="24"/>
        </w:rPr>
        <w:t xml:space="preserve"> charakteryzuje </w:t>
      </w:r>
      <w:r w:rsidR="0055795B" w:rsidRPr="00A223AA">
        <w:rPr>
          <w:rFonts w:ascii="Times New Roman" w:hAnsi="Times New Roman" w:cs="Times New Roman"/>
          <w:sz w:val="24"/>
          <w:szCs w:val="24"/>
        </w:rPr>
        <w:t xml:space="preserve">się </w:t>
      </w:r>
      <w:r w:rsidR="0055795B">
        <w:rPr>
          <w:rFonts w:ascii="Times New Roman" w:hAnsi="Times New Roman" w:cs="Times New Roman"/>
          <w:sz w:val="24"/>
          <w:szCs w:val="24"/>
        </w:rPr>
        <w:t xml:space="preserve">koncentracją negatywnych zjawisk społecznych oraz stanem kryzysu w co najmniej jednej </w:t>
      </w:r>
      <w:r w:rsidR="0055795B">
        <w:rPr>
          <w:rFonts w:ascii="Times New Roman" w:hAnsi="Times New Roman" w:cs="Times New Roman"/>
          <w:sz w:val="24"/>
          <w:szCs w:val="24"/>
        </w:rPr>
        <w:br/>
        <w:t>ze sfer dotyczących zjawisk gospodarczych, środowiskowych, przestrzenno-funkcjonalnych lub technicznyc</w:t>
      </w:r>
      <w:r w:rsidR="0055795B" w:rsidRPr="00A223AA">
        <w:rPr>
          <w:rFonts w:ascii="Times New Roman" w:hAnsi="Times New Roman" w:cs="Times New Roman"/>
          <w:sz w:val="24"/>
          <w:szCs w:val="24"/>
        </w:rPr>
        <w:t>h.</w:t>
      </w:r>
      <w:r w:rsidR="0055795B">
        <w:rPr>
          <w:rFonts w:ascii="Times New Roman" w:hAnsi="Times New Roman" w:cs="Times New Roman"/>
          <w:sz w:val="24"/>
          <w:szCs w:val="24"/>
        </w:rPr>
        <w:t xml:space="preserve"> Ponadto ust. 2 wskazuje, że „o</w:t>
      </w:r>
      <w:r w:rsidR="0055795B" w:rsidRPr="005B240C">
        <w:rPr>
          <w:rFonts w:ascii="Times New Roman" w:hAnsi="Times New Roman" w:cs="Times New Roman"/>
          <w:sz w:val="24"/>
          <w:szCs w:val="24"/>
        </w:rPr>
        <w:t xml:space="preserve">bszar zdegradowany może być podzielony </w:t>
      </w:r>
      <w:r w:rsidR="0055795B">
        <w:rPr>
          <w:rFonts w:ascii="Times New Roman" w:hAnsi="Times New Roman" w:cs="Times New Roman"/>
          <w:sz w:val="24"/>
          <w:szCs w:val="24"/>
        </w:rPr>
        <w:br/>
      </w:r>
      <w:r w:rsidR="0055795B" w:rsidRPr="005B240C">
        <w:rPr>
          <w:rFonts w:ascii="Times New Roman" w:hAnsi="Times New Roman" w:cs="Times New Roman"/>
          <w:sz w:val="24"/>
          <w:szCs w:val="24"/>
        </w:rPr>
        <w:t>na podobszary, w tym podobszary nieposiadające ze sobą wspólnych granic, pod warunkiem stwierdzenia na każdym z podobszarów występowania koncentrac</w:t>
      </w:r>
      <w:r w:rsidR="0055795B">
        <w:rPr>
          <w:rFonts w:ascii="Times New Roman" w:hAnsi="Times New Roman" w:cs="Times New Roman"/>
          <w:sz w:val="24"/>
          <w:szCs w:val="24"/>
        </w:rPr>
        <w:t>ji negatywnych zjawisk społecz</w:t>
      </w:r>
      <w:r w:rsidR="0055795B" w:rsidRPr="005B240C">
        <w:rPr>
          <w:rFonts w:ascii="Times New Roman" w:hAnsi="Times New Roman" w:cs="Times New Roman"/>
          <w:sz w:val="24"/>
          <w:szCs w:val="24"/>
        </w:rPr>
        <w:t>nych oraz gospodarczych, środowiskowych, przestrzenno-funkcjonalnych lub techn</w:t>
      </w:r>
      <w:r w:rsidR="0055795B">
        <w:rPr>
          <w:rFonts w:ascii="Times New Roman" w:hAnsi="Times New Roman" w:cs="Times New Roman"/>
          <w:sz w:val="24"/>
          <w:szCs w:val="24"/>
        </w:rPr>
        <w:t>icznych”</w:t>
      </w:r>
      <w:r w:rsidR="0055795B" w:rsidRPr="005B240C">
        <w:rPr>
          <w:rFonts w:ascii="Times New Roman" w:hAnsi="Times New Roman" w:cs="Times New Roman"/>
          <w:sz w:val="24"/>
          <w:szCs w:val="24"/>
        </w:rPr>
        <w:t>.</w:t>
      </w:r>
    </w:p>
    <w:p w14:paraId="5E81AD6B" w14:textId="77777777" w:rsidR="00420688" w:rsidRDefault="0055795B" w:rsidP="005971A7">
      <w:pPr>
        <w:spacing w:after="0" w:line="360" w:lineRule="auto"/>
        <w:ind w:firstLine="708"/>
        <w:jc w:val="both"/>
        <w:rPr>
          <w:rFonts w:ascii="Times New Roman" w:hAnsi="Times New Roman" w:cs="Times New Roman"/>
          <w:sz w:val="24"/>
          <w:szCs w:val="24"/>
        </w:rPr>
      </w:pPr>
      <w:r w:rsidRPr="005971A7">
        <w:rPr>
          <w:rFonts w:ascii="Times New Roman" w:hAnsi="Times New Roman" w:cs="Times New Roman"/>
          <w:sz w:val="24"/>
          <w:szCs w:val="24"/>
        </w:rPr>
        <w:t xml:space="preserve">Na podstawie przeprowadzonego audytu gminnego wyznaczono obszar zdegradowany, na który składają się jednostki referencyjne charakteryzujące się problemami w sferze społecznej przy jednoczesnym występowaniu problemów przynajmniej w jednej innej sferze oraz największą liczbą zidentyfikowanych negatywnych zjawisk, tj. ≥ </w:t>
      </w:r>
      <w:r w:rsidR="00AB1870" w:rsidRPr="005971A7">
        <w:rPr>
          <w:rFonts w:ascii="Times New Roman" w:hAnsi="Times New Roman" w:cs="Times New Roman"/>
          <w:sz w:val="24"/>
          <w:szCs w:val="24"/>
        </w:rPr>
        <w:t>1</w:t>
      </w:r>
      <w:r w:rsidR="005971A7" w:rsidRPr="005971A7">
        <w:rPr>
          <w:rFonts w:ascii="Times New Roman" w:hAnsi="Times New Roman" w:cs="Times New Roman"/>
          <w:sz w:val="24"/>
          <w:szCs w:val="24"/>
        </w:rPr>
        <w:t>6</w:t>
      </w:r>
      <w:r w:rsidRPr="005971A7">
        <w:rPr>
          <w:rFonts w:ascii="Times New Roman" w:hAnsi="Times New Roman" w:cs="Times New Roman"/>
          <w:sz w:val="24"/>
          <w:szCs w:val="24"/>
        </w:rPr>
        <w:t xml:space="preserve">. </w:t>
      </w:r>
    </w:p>
    <w:p w14:paraId="68E3D46C" w14:textId="71A0FF54" w:rsidR="005971A7" w:rsidRPr="005971A7" w:rsidRDefault="005971A7" w:rsidP="005971A7">
      <w:pPr>
        <w:spacing w:after="0" w:line="360" w:lineRule="auto"/>
        <w:ind w:firstLine="708"/>
        <w:jc w:val="both"/>
        <w:rPr>
          <w:rFonts w:ascii="Times New Roman" w:hAnsi="Times New Roman" w:cs="Times New Roman"/>
          <w:sz w:val="24"/>
          <w:szCs w:val="24"/>
        </w:rPr>
      </w:pPr>
      <w:r w:rsidRPr="005971A7">
        <w:rPr>
          <w:rFonts w:ascii="Times New Roman" w:hAnsi="Times New Roman" w:cs="Times New Roman"/>
          <w:sz w:val="24"/>
          <w:szCs w:val="24"/>
        </w:rPr>
        <w:t>Zgodnie z</w:t>
      </w:r>
      <w:r>
        <w:rPr>
          <w:rFonts w:ascii="Times New Roman" w:hAnsi="Times New Roman" w:cs="Times New Roman"/>
          <w:sz w:val="24"/>
          <w:szCs w:val="24"/>
        </w:rPr>
        <w:t xml:space="preserve"> </w:t>
      </w:r>
      <w:r w:rsidRPr="005971A7">
        <w:rPr>
          <w:rFonts w:ascii="Times New Roman" w:hAnsi="Times New Roman" w:cs="Times New Roman"/>
          <w:sz w:val="24"/>
          <w:szCs w:val="24"/>
        </w:rPr>
        <w:t>przedstawionymi założeniami obszar zdegradowany na terenie Gminy Gorzyce obejmuje</w:t>
      </w:r>
      <w:r>
        <w:rPr>
          <w:rFonts w:ascii="Times New Roman" w:hAnsi="Times New Roman" w:cs="Times New Roman"/>
          <w:sz w:val="24"/>
          <w:szCs w:val="24"/>
        </w:rPr>
        <w:t xml:space="preserve"> </w:t>
      </w:r>
      <w:r w:rsidRPr="005971A7">
        <w:rPr>
          <w:rFonts w:ascii="Times New Roman" w:hAnsi="Times New Roman" w:cs="Times New Roman"/>
          <w:sz w:val="24"/>
          <w:szCs w:val="24"/>
        </w:rPr>
        <w:t>sołectwa: Gorzyce I – osiedle (19), Orliska (19), Gorzyce II – sołectwo (17) oraz</w:t>
      </w:r>
      <w:r>
        <w:rPr>
          <w:rFonts w:ascii="Times New Roman" w:hAnsi="Times New Roman" w:cs="Times New Roman"/>
          <w:sz w:val="24"/>
          <w:szCs w:val="24"/>
        </w:rPr>
        <w:t xml:space="preserve"> </w:t>
      </w:r>
      <w:r w:rsidRPr="005971A7">
        <w:rPr>
          <w:rFonts w:ascii="Times New Roman" w:hAnsi="Times New Roman" w:cs="Times New Roman"/>
          <w:sz w:val="24"/>
          <w:szCs w:val="24"/>
        </w:rPr>
        <w:t>Wrzawy (16).</w:t>
      </w:r>
      <w:r>
        <w:rPr>
          <w:rFonts w:ascii="Times New Roman" w:hAnsi="Times New Roman" w:cs="Times New Roman"/>
          <w:sz w:val="24"/>
          <w:szCs w:val="24"/>
        </w:rPr>
        <w:t xml:space="preserve"> </w:t>
      </w:r>
      <w:r w:rsidRPr="005971A7">
        <w:rPr>
          <w:rFonts w:ascii="Times New Roman" w:hAnsi="Times New Roman" w:cs="Times New Roman"/>
          <w:sz w:val="24"/>
          <w:szCs w:val="24"/>
        </w:rPr>
        <w:t>Wskazany obszar zajmuje 28,4 km</w:t>
      </w:r>
      <w:r w:rsidRPr="00420688">
        <w:rPr>
          <w:rFonts w:ascii="Times New Roman" w:hAnsi="Times New Roman" w:cs="Times New Roman"/>
          <w:sz w:val="24"/>
          <w:szCs w:val="24"/>
          <w:vertAlign w:val="superscript"/>
        </w:rPr>
        <w:t>2</w:t>
      </w:r>
      <w:r w:rsidRPr="005971A7">
        <w:rPr>
          <w:rFonts w:ascii="Times New Roman" w:hAnsi="Times New Roman" w:cs="Times New Roman"/>
          <w:sz w:val="24"/>
          <w:szCs w:val="24"/>
        </w:rPr>
        <w:t>, co stanowi 41,2% powierzchni gminy i jest zamieszkiwany przez 8 195 osób, tj. 60,9% ogółu mieszkańców gminy</w:t>
      </w:r>
      <w:r w:rsidR="005C6C63">
        <w:rPr>
          <w:rFonts w:ascii="Times New Roman" w:hAnsi="Times New Roman" w:cs="Times New Roman"/>
          <w:sz w:val="24"/>
          <w:szCs w:val="24"/>
        </w:rPr>
        <w:t xml:space="preserve"> (dane z 2014 roku)</w:t>
      </w:r>
      <w:r w:rsidRPr="005971A7">
        <w:rPr>
          <w:rFonts w:ascii="Times New Roman" w:hAnsi="Times New Roman" w:cs="Times New Roman"/>
          <w:sz w:val="24"/>
          <w:szCs w:val="24"/>
        </w:rPr>
        <w:t>.</w:t>
      </w:r>
      <w:r w:rsidR="0055795B" w:rsidRPr="005971A7">
        <w:rPr>
          <w:rFonts w:ascii="Times New Roman" w:eastAsia="Times New Roman" w:hAnsi="Times New Roman" w:cs="Times New Roman"/>
          <w:sz w:val="24"/>
          <w:lang w:eastAsia="pl-PL"/>
        </w:rPr>
        <w:tab/>
      </w:r>
    </w:p>
    <w:p w14:paraId="29E4809E" w14:textId="07591A44" w:rsidR="0007411F" w:rsidRPr="005971A7" w:rsidRDefault="0007411F" w:rsidP="005971A7">
      <w:pPr>
        <w:spacing w:after="0" w:line="360" w:lineRule="auto"/>
        <w:ind w:firstLine="708"/>
        <w:jc w:val="both"/>
        <w:rPr>
          <w:rFonts w:ascii="Times New Roman" w:hAnsi="Times New Roman" w:cs="Times New Roman"/>
          <w:sz w:val="24"/>
          <w:szCs w:val="24"/>
        </w:rPr>
      </w:pPr>
      <w:r w:rsidRPr="005971A7">
        <w:rPr>
          <w:rFonts w:ascii="Times New Roman" w:eastAsia="Times New Roman" w:hAnsi="Times New Roman" w:cs="Times New Roman"/>
          <w:sz w:val="24"/>
          <w:lang w:eastAsia="pl-PL"/>
        </w:rPr>
        <w:t xml:space="preserve">Zgodnie z art. 10 ust. 1 i 2 ustawy o rewitalizacji, </w:t>
      </w:r>
      <w:r w:rsidRPr="005971A7">
        <w:rPr>
          <w:rFonts w:ascii="Times New Roman" w:eastAsia="Times New Roman" w:hAnsi="Times New Roman" w:cs="Times New Roman"/>
          <w:i/>
          <w:sz w:val="24"/>
          <w:lang w:eastAsia="pl-PL"/>
        </w:rPr>
        <w:t>obszar rewitalizacji</w:t>
      </w:r>
      <w:r w:rsidRPr="005971A7">
        <w:rPr>
          <w:rFonts w:ascii="Times New Roman" w:eastAsia="Times New Roman" w:hAnsi="Times New Roman" w:cs="Times New Roman"/>
          <w:sz w:val="24"/>
          <w:lang w:eastAsia="pl-PL"/>
        </w:rPr>
        <w:t xml:space="preserve"> to „obszar obejmujący całość lub część obszaru zdegradowanego, cechujący się szczególną koncentracją negatywnych zjawisk, o których mowa w art. 9 ust. 1, na którym z uwagi na istotne znaczenie dla rozwoju lokalnego gmina zamierza prowadzić rewitalizację (…). Obszar rewitalizacji nie może być większy niż 20% powierzchni gminy oraz zamieszkały przez więcej niż 30% liczby mieszkańców gminy. Obszar rewitalizacji może być podzielony na podobszary, w tym podobszary nieposiadające ze sobą wspólnych granic”.</w:t>
      </w:r>
    </w:p>
    <w:p w14:paraId="7600925C" w14:textId="77777777" w:rsidR="0007411F" w:rsidRDefault="00FC7699" w:rsidP="00FC7699">
      <w:pPr>
        <w:spacing w:after="0" w:line="360" w:lineRule="auto"/>
        <w:jc w:val="both"/>
        <w:rPr>
          <w:rFonts w:ascii="Times New Roman" w:eastAsia="Times New Roman" w:hAnsi="Times New Roman" w:cs="Times New Roman"/>
          <w:sz w:val="24"/>
          <w:lang w:eastAsia="pl-PL"/>
        </w:rPr>
      </w:pPr>
      <w:r>
        <w:rPr>
          <w:rFonts w:ascii="Times New Roman" w:eastAsia="Times New Roman" w:hAnsi="Times New Roman" w:cs="Times New Roman"/>
          <w:sz w:val="24"/>
          <w:lang w:eastAsia="pl-PL"/>
        </w:rPr>
        <w:tab/>
      </w:r>
      <w:r w:rsidR="0007411F">
        <w:rPr>
          <w:rFonts w:ascii="Times New Roman" w:eastAsia="Times New Roman" w:hAnsi="Times New Roman" w:cs="Times New Roman"/>
          <w:sz w:val="24"/>
          <w:lang w:eastAsia="pl-PL"/>
        </w:rPr>
        <w:t xml:space="preserve">W związku z art. 10 ww. ustawy wyznaczony został obszar, na </w:t>
      </w:r>
      <w:r w:rsidR="0007411F" w:rsidRPr="003B06A9">
        <w:rPr>
          <w:rFonts w:ascii="Times New Roman" w:eastAsia="Times New Roman" w:hAnsi="Times New Roman" w:cs="Times New Roman"/>
          <w:sz w:val="24"/>
          <w:lang w:eastAsia="pl-PL"/>
        </w:rPr>
        <w:t>którym występuje wysokie natężenie negatywnych zjawisk w sferze s</w:t>
      </w:r>
      <w:r w:rsidR="0007411F">
        <w:rPr>
          <w:rFonts w:ascii="Times New Roman" w:eastAsia="Times New Roman" w:hAnsi="Times New Roman" w:cs="Times New Roman"/>
          <w:sz w:val="24"/>
          <w:lang w:eastAsia="pl-PL"/>
        </w:rPr>
        <w:t xml:space="preserve">połecznej oraz technicznej, a jednocześnie </w:t>
      </w:r>
      <w:r w:rsidR="0007411F" w:rsidRPr="003B06A9">
        <w:rPr>
          <w:rFonts w:ascii="Times New Roman" w:eastAsia="Times New Roman" w:hAnsi="Times New Roman" w:cs="Times New Roman"/>
          <w:sz w:val="24"/>
          <w:lang w:eastAsia="pl-PL"/>
        </w:rPr>
        <w:t>ma</w:t>
      </w:r>
      <w:r w:rsidR="0007411F">
        <w:rPr>
          <w:rFonts w:ascii="Times New Roman" w:eastAsia="Times New Roman" w:hAnsi="Times New Roman" w:cs="Times New Roman"/>
          <w:sz w:val="24"/>
          <w:lang w:eastAsia="pl-PL"/>
        </w:rPr>
        <w:t xml:space="preserve">jący istotne znaczenie </w:t>
      </w:r>
      <w:r w:rsidR="0007411F" w:rsidRPr="003B06A9">
        <w:rPr>
          <w:rFonts w:ascii="Times New Roman" w:eastAsia="Times New Roman" w:hAnsi="Times New Roman" w:cs="Times New Roman"/>
          <w:sz w:val="24"/>
          <w:lang w:eastAsia="pl-PL"/>
        </w:rPr>
        <w:t>d</w:t>
      </w:r>
      <w:r w:rsidR="0007411F">
        <w:rPr>
          <w:rFonts w:ascii="Times New Roman" w:eastAsia="Times New Roman" w:hAnsi="Times New Roman" w:cs="Times New Roman"/>
          <w:sz w:val="24"/>
          <w:lang w:eastAsia="pl-PL"/>
        </w:rPr>
        <w:t>la rozwoju gminy i planowane jest na nim przeprowadzenie działań rewitalizacyjnych</w:t>
      </w:r>
      <w:r w:rsidR="0007411F" w:rsidRPr="003B06A9">
        <w:rPr>
          <w:rFonts w:ascii="Times New Roman" w:eastAsia="Times New Roman" w:hAnsi="Times New Roman" w:cs="Times New Roman"/>
          <w:sz w:val="24"/>
          <w:lang w:eastAsia="pl-PL"/>
        </w:rPr>
        <w:t>.</w:t>
      </w:r>
    </w:p>
    <w:p w14:paraId="2EF57AE0" w14:textId="77777777" w:rsidR="00420688" w:rsidRDefault="0007411F" w:rsidP="005971A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5BE1271B" w14:textId="14056B63" w:rsidR="005971A7" w:rsidRPr="005971A7" w:rsidRDefault="005971A7" w:rsidP="00420688">
      <w:pPr>
        <w:spacing w:after="0" w:line="360" w:lineRule="auto"/>
        <w:ind w:firstLine="708"/>
        <w:jc w:val="both"/>
        <w:rPr>
          <w:rFonts w:ascii="Times New Roman" w:hAnsi="Times New Roman" w:cs="Times New Roman"/>
          <w:sz w:val="24"/>
          <w:szCs w:val="24"/>
        </w:rPr>
      </w:pPr>
      <w:r w:rsidRPr="005971A7">
        <w:rPr>
          <w:rFonts w:ascii="Times New Roman" w:hAnsi="Times New Roman" w:cs="Times New Roman"/>
          <w:sz w:val="24"/>
          <w:szCs w:val="24"/>
        </w:rPr>
        <w:lastRenderedPageBreak/>
        <w:t>W wyniku przeprowadzonej diagnozy w podziale na jednostki referencyjne gminy</w:t>
      </w:r>
      <w:r w:rsidR="00420688">
        <w:rPr>
          <w:rFonts w:ascii="Times New Roman" w:hAnsi="Times New Roman" w:cs="Times New Roman"/>
          <w:sz w:val="24"/>
          <w:szCs w:val="24"/>
        </w:rPr>
        <w:t xml:space="preserve"> </w:t>
      </w:r>
      <w:r w:rsidR="00420688">
        <w:rPr>
          <w:rFonts w:ascii="Times New Roman" w:hAnsi="Times New Roman" w:cs="Times New Roman"/>
          <w:sz w:val="24"/>
          <w:szCs w:val="24"/>
        </w:rPr>
        <w:br/>
      </w:r>
      <w:r w:rsidRPr="005971A7">
        <w:rPr>
          <w:rFonts w:ascii="Times New Roman" w:hAnsi="Times New Roman" w:cs="Times New Roman"/>
          <w:sz w:val="24"/>
          <w:szCs w:val="24"/>
        </w:rPr>
        <w:t>i delimitacji obszaru zdegradowanego, wyznaczono obszar rewitalizacji składający się</w:t>
      </w:r>
      <w:r w:rsidR="00420688">
        <w:rPr>
          <w:rFonts w:ascii="Times New Roman" w:hAnsi="Times New Roman" w:cs="Times New Roman"/>
          <w:sz w:val="24"/>
          <w:szCs w:val="24"/>
        </w:rPr>
        <w:t xml:space="preserve"> </w:t>
      </w:r>
      <w:r w:rsidRPr="005971A7">
        <w:rPr>
          <w:rFonts w:ascii="Times New Roman" w:hAnsi="Times New Roman" w:cs="Times New Roman"/>
          <w:sz w:val="24"/>
          <w:szCs w:val="24"/>
        </w:rPr>
        <w:t>z dwóch podobszarów:</w:t>
      </w:r>
    </w:p>
    <w:p w14:paraId="1326481C" w14:textId="3FEBF038" w:rsidR="005971A7" w:rsidRPr="00BF7D27" w:rsidRDefault="005971A7" w:rsidP="002433F2">
      <w:pPr>
        <w:pStyle w:val="Akapitzlist"/>
        <w:numPr>
          <w:ilvl w:val="0"/>
          <w:numId w:val="113"/>
        </w:numPr>
        <w:spacing w:after="0" w:line="360" w:lineRule="auto"/>
        <w:jc w:val="both"/>
        <w:rPr>
          <w:rFonts w:ascii="Times New Roman" w:hAnsi="Times New Roman" w:cs="Times New Roman"/>
          <w:sz w:val="24"/>
          <w:szCs w:val="24"/>
        </w:rPr>
      </w:pPr>
      <w:r w:rsidRPr="005971A7">
        <w:rPr>
          <w:rFonts w:ascii="Times New Roman" w:hAnsi="Times New Roman" w:cs="Times New Roman"/>
          <w:sz w:val="24"/>
          <w:szCs w:val="24"/>
        </w:rPr>
        <w:t>Podobszar I będący częścią jednostki Gorzyce I – osiedle, którego granice</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 xml:space="preserve">przebiegają: wzdłuż ulicy Żwirki i Wigury, następnie wzdłuż południowej granicy bloków przy </w:t>
      </w:r>
      <w:r w:rsidR="00420688">
        <w:rPr>
          <w:rFonts w:ascii="Times New Roman" w:hAnsi="Times New Roman" w:cs="Times New Roman"/>
          <w:sz w:val="24"/>
          <w:szCs w:val="24"/>
        </w:rPr>
        <w:br/>
      </w:r>
      <w:r w:rsidRPr="00BF7D27">
        <w:rPr>
          <w:rFonts w:ascii="Times New Roman" w:hAnsi="Times New Roman" w:cs="Times New Roman"/>
          <w:sz w:val="24"/>
          <w:szCs w:val="24"/>
        </w:rPr>
        <w:t xml:space="preserve">ul. 11 </w:t>
      </w:r>
      <w:r w:rsidR="00BE315B">
        <w:rPr>
          <w:rFonts w:ascii="Times New Roman" w:hAnsi="Times New Roman" w:cs="Times New Roman"/>
          <w:sz w:val="24"/>
          <w:szCs w:val="24"/>
        </w:rPr>
        <w:t>L</w:t>
      </w:r>
      <w:r w:rsidRPr="00BF7D27">
        <w:rPr>
          <w:rFonts w:ascii="Times New Roman" w:hAnsi="Times New Roman" w:cs="Times New Roman"/>
          <w:sz w:val="24"/>
          <w:szCs w:val="24"/>
        </w:rPr>
        <w:t>istopada (z wyłączeniem bloków nr 4, 6 i 8), kolejno wzdłuż północnej granicy</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zabudowań przy ul. Edukacji Narodowej aż do ul. Zakole, przebiegając wzdłuż tej ulicy (z pominięciem bloków nr 4, 6, 8 i 10), po czym przebiega wzdłuż wschodniej granicy Osiedla</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mijając domki jednorodzinne przy ul. Słonecznej, kolejno biegnie równolegle do</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ul. Działkowców (po jej południowej granicy) oraz po północno-zachodniej granicy Osiedla</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Gorzyce;</w:t>
      </w:r>
    </w:p>
    <w:p w14:paraId="2691D088" w14:textId="4CA3D27A" w:rsidR="005971A7" w:rsidRPr="00BF7D27" w:rsidRDefault="005971A7" w:rsidP="002433F2">
      <w:pPr>
        <w:pStyle w:val="Akapitzlist"/>
        <w:numPr>
          <w:ilvl w:val="0"/>
          <w:numId w:val="113"/>
        </w:numPr>
        <w:spacing w:after="0" w:line="360" w:lineRule="auto"/>
        <w:jc w:val="both"/>
        <w:rPr>
          <w:rFonts w:ascii="Times New Roman" w:hAnsi="Times New Roman" w:cs="Times New Roman"/>
          <w:sz w:val="24"/>
          <w:szCs w:val="24"/>
        </w:rPr>
      </w:pPr>
      <w:r w:rsidRPr="005971A7">
        <w:rPr>
          <w:rFonts w:ascii="Times New Roman" w:hAnsi="Times New Roman" w:cs="Times New Roman"/>
          <w:sz w:val="24"/>
          <w:szCs w:val="24"/>
        </w:rPr>
        <w:t>Podobszar II stanowiący część jednostki Gorzyce II – sołectwo, którego granice</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przebiegają: wzdłuż ul. Wrzawskiej, następnie wzdłuż ul. Sandomierskiej, kolejno po granicy</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zabudowanych terenów przy ul. Pańskiej, po czym przebiega w północnym kierunku do</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Starorzecza (tzw. Stodółka), następnie wzdłuż południowych granic terenów wodnych, ulicą</w:t>
      </w:r>
      <w:r w:rsidR="00BF7D27">
        <w:rPr>
          <w:rFonts w:ascii="Times New Roman" w:hAnsi="Times New Roman" w:cs="Times New Roman"/>
          <w:sz w:val="24"/>
          <w:szCs w:val="24"/>
        </w:rPr>
        <w:t xml:space="preserve"> </w:t>
      </w:r>
      <w:r w:rsidRPr="00BF7D27">
        <w:rPr>
          <w:rFonts w:ascii="Times New Roman" w:hAnsi="Times New Roman" w:cs="Times New Roman"/>
          <w:sz w:val="24"/>
          <w:szCs w:val="24"/>
        </w:rPr>
        <w:t>Stawową, po czym zamyka obszar łącząc się z ul. Wrzawską.</w:t>
      </w:r>
    </w:p>
    <w:p w14:paraId="34C83232" w14:textId="31ECCC90" w:rsidR="0007411F" w:rsidRDefault="005971A7" w:rsidP="00420688">
      <w:pPr>
        <w:spacing w:before="240" w:after="0" w:line="360" w:lineRule="auto"/>
        <w:ind w:firstLine="708"/>
        <w:jc w:val="both"/>
        <w:rPr>
          <w:rFonts w:ascii="Times New Roman" w:hAnsi="Times New Roman" w:cs="Times New Roman"/>
          <w:sz w:val="24"/>
          <w:szCs w:val="24"/>
        </w:rPr>
      </w:pPr>
      <w:r w:rsidRPr="005971A7">
        <w:rPr>
          <w:rFonts w:ascii="Times New Roman" w:hAnsi="Times New Roman" w:cs="Times New Roman"/>
          <w:sz w:val="24"/>
          <w:szCs w:val="24"/>
        </w:rPr>
        <w:t>Wyznaczony obszar rewitalizacji zajmuje powierzchnię 0,82 km</w:t>
      </w:r>
      <w:r w:rsidRPr="00420688">
        <w:rPr>
          <w:rFonts w:ascii="Times New Roman" w:hAnsi="Times New Roman" w:cs="Times New Roman"/>
          <w:sz w:val="24"/>
          <w:szCs w:val="24"/>
          <w:vertAlign w:val="superscript"/>
        </w:rPr>
        <w:t>2</w:t>
      </w:r>
      <w:r w:rsidRPr="005971A7">
        <w:rPr>
          <w:rFonts w:ascii="Times New Roman" w:hAnsi="Times New Roman" w:cs="Times New Roman"/>
          <w:sz w:val="24"/>
          <w:szCs w:val="24"/>
        </w:rPr>
        <w:t xml:space="preserve"> (1,19% powierzchni</w:t>
      </w:r>
      <w:r w:rsidR="00420688">
        <w:rPr>
          <w:rFonts w:ascii="Times New Roman" w:hAnsi="Times New Roman" w:cs="Times New Roman"/>
          <w:sz w:val="24"/>
          <w:szCs w:val="24"/>
        </w:rPr>
        <w:br/>
      </w:r>
      <w:r w:rsidRPr="005971A7">
        <w:rPr>
          <w:rFonts w:ascii="Times New Roman" w:hAnsi="Times New Roman" w:cs="Times New Roman"/>
          <w:sz w:val="24"/>
          <w:szCs w:val="24"/>
        </w:rPr>
        <w:t>ogółem gminy), z czego Podobszar I obejmuje 0,34 km</w:t>
      </w:r>
      <w:r w:rsidRPr="00420688">
        <w:rPr>
          <w:rFonts w:ascii="Times New Roman" w:hAnsi="Times New Roman" w:cs="Times New Roman"/>
          <w:sz w:val="24"/>
          <w:szCs w:val="24"/>
          <w:vertAlign w:val="superscript"/>
        </w:rPr>
        <w:t>2</w:t>
      </w:r>
      <w:r>
        <w:rPr>
          <w:rFonts w:ascii="Times New Roman" w:hAnsi="Times New Roman" w:cs="Times New Roman"/>
          <w:sz w:val="24"/>
          <w:szCs w:val="24"/>
        </w:rPr>
        <w:t xml:space="preserve"> (0,49%) a Podobszar II stanowi </w:t>
      </w:r>
      <w:r w:rsidR="00083B72">
        <w:rPr>
          <w:rFonts w:ascii="Times New Roman" w:hAnsi="Times New Roman" w:cs="Times New Roman"/>
          <w:sz w:val="24"/>
          <w:szCs w:val="24"/>
        </w:rPr>
        <w:br/>
      </w:r>
      <w:r w:rsidRPr="005971A7">
        <w:rPr>
          <w:rFonts w:ascii="Times New Roman" w:hAnsi="Times New Roman" w:cs="Times New Roman"/>
          <w:sz w:val="24"/>
          <w:szCs w:val="24"/>
        </w:rPr>
        <w:t>0,48 km</w:t>
      </w:r>
      <w:r w:rsidRPr="00420688">
        <w:rPr>
          <w:rFonts w:ascii="Times New Roman" w:hAnsi="Times New Roman" w:cs="Times New Roman"/>
          <w:sz w:val="24"/>
          <w:szCs w:val="24"/>
          <w:vertAlign w:val="superscript"/>
        </w:rPr>
        <w:t>2</w:t>
      </w:r>
      <w:r w:rsidRPr="005971A7">
        <w:rPr>
          <w:rFonts w:ascii="Times New Roman" w:hAnsi="Times New Roman" w:cs="Times New Roman"/>
          <w:sz w:val="24"/>
          <w:szCs w:val="24"/>
        </w:rPr>
        <w:t xml:space="preserve"> (0,7%) i jest zamieszkały przez 4 025 mieszkańców </w:t>
      </w:r>
      <w:r w:rsidR="00BE2EBA">
        <w:rPr>
          <w:rFonts w:ascii="Times New Roman" w:hAnsi="Times New Roman" w:cs="Times New Roman"/>
          <w:sz w:val="24"/>
          <w:szCs w:val="24"/>
        </w:rPr>
        <w:t>(29,9</w:t>
      </w:r>
      <w:r>
        <w:rPr>
          <w:rFonts w:ascii="Times New Roman" w:hAnsi="Times New Roman" w:cs="Times New Roman"/>
          <w:sz w:val="24"/>
          <w:szCs w:val="24"/>
        </w:rPr>
        <w:t xml:space="preserve">% ludności ogółem gminy), </w:t>
      </w:r>
      <w:r w:rsidRPr="005971A7">
        <w:rPr>
          <w:rFonts w:ascii="Times New Roman" w:hAnsi="Times New Roman" w:cs="Times New Roman"/>
          <w:sz w:val="24"/>
          <w:szCs w:val="24"/>
        </w:rPr>
        <w:t>z czego 3 449 osób to mieszkańcy Podobszaru I (2</w:t>
      </w:r>
      <w:r w:rsidR="00BE2EBA">
        <w:rPr>
          <w:rFonts w:ascii="Times New Roman" w:hAnsi="Times New Roman" w:cs="Times New Roman"/>
          <w:sz w:val="24"/>
          <w:szCs w:val="24"/>
        </w:rPr>
        <w:t>5,6</w:t>
      </w:r>
      <w:r>
        <w:rPr>
          <w:rFonts w:ascii="Times New Roman" w:hAnsi="Times New Roman" w:cs="Times New Roman"/>
          <w:sz w:val="24"/>
          <w:szCs w:val="24"/>
        </w:rPr>
        <w:t>%)</w:t>
      </w:r>
      <w:r w:rsidR="00BF7D27">
        <w:rPr>
          <w:rFonts w:ascii="Times New Roman" w:hAnsi="Times New Roman" w:cs="Times New Roman"/>
          <w:sz w:val="24"/>
          <w:szCs w:val="24"/>
        </w:rPr>
        <w:t>,</w:t>
      </w:r>
      <w:r>
        <w:rPr>
          <w:rFonts w:ascii="Times New Roman" w:hAnsi="Times New Roman" w:cs="Times New Roman"/>
          <w:sz w:val="24"/>
          <w:szCs w:val="24"/>
        </w:rPr>
        <w:t xml:space="preserve"> a 576 osób to mieszkańcy </w:t>
      </w:r>
      <w:r w:rsidR="00BE2EBA">
        <w:rPr>
          <w:rFonts w:ascii="Times New Roman" w:hAnsi="Times New Roman" w:cs="Times New Roman"/>
          <w:sz w:val="24"/>
          <w:szCs w:val="24"/>
        </w:rPr>
        <w:t>Podobszaru II (4,3</w:t>
      </w:r>
      <w:r w:rsidRPr="005971A7">
        <w:rPr>
          <w:rFonts w:ascii="Times New Roman" w:hAnsi="Times New Roman" w:cs="Times New Roman"/>
          <w:sz w:val="24"/>
          <w:szCs w:val="24"/>
        </w:rPr>
        <w:t xml:space="preserve"> %). </w:t>
      </w:r>
      <w:r w:rsidR="00BF7D27">
        <w:rPr>
          <w:rFonts w:ascii="Times New Roman" w:hAnsi="Times New Roman" w:cs="Times New Roman"/>
          <w:sz w:val="24"/>
          <w:szCs w:val="24"/>
        </w:rPr>
        <w:t>Powierzchnia obszaru rewitalizacji oraz liczba ludności, która go zamieszkuje nie przekracza</w:t>
      </w:r>
      <w:r w:rsidRPr="005971A7">
        <w:rPr>
          <w:rFonts w:ascii="Times New Roman" w:hAnsi="Times New Roman" w:cs="Times New Roman"/>
          <w:sz w:val="24"/>
          <w:szCs w:val="24"/>
        </w:rPr>
        <w:t xml:space="preserve"> limitów okre</w:t>
      </w:r>
      <w:r w:rsidR="00BF7D27">
        <w:rPr>
          <w:rFonts w:ascii="Times New Roman" w:hAnsi="Times New Roman" w:cs="Times New Roman"/>
          <w:sz w:val="24"/>
          <w:szCs w:val="24"/>
        </w:rPr>
        <w:t xml:space="preserve">ślonych w art. 10 ust. 2 ustawy </w:t>
      </w:r>
      <w:r w:rsidRPr="005971A7">
        <w:rPr>
          <w:rFonts w:ascii="Times New Roman" w:hAnsi="Times New Roman" w:cs="Times New Roman"/>
          <w:sz w:val="24"/>
          <w:szCs w:val="24"/>
        </w:rPr>
        <w:t>o rewitalizacji.</w:t>
      </w:r>
      <w:r w:rsidR="0007411F">
        <w:rPr>
          <w:rFonts w:ascii="Times New Roman" w:hAnsi="Times New Roman" w:cs="Times New Roman"/>
          <w:sz w:val="24"/>
          <w:szCs w:val="24"/>
        </w:rPr>
        <w:tab/>
        <w:t xml:space="preserve">Lokalizację obszaru rewitalizacji na tle obszaru zdegradowanego przedstawia </w:t>
      </w:r>
      <w:r w:rsidR="0055795B">
        <w:rPr>
          <w:rFonts w:ascii="Times New Roman" w:hAnsi="Times New Roman" w:cs="Times New Roman"/>
          <w:sz w:val="24"/>
          <w:szCs w:val="24"/>
        </w:rPr>
        <w:t>mapa 1</w:t>
      </w:r>
      <w:r w:rsidR="0007411F">
        <w:rPr>
          <w:rFonts w:ascii="Times New Roman" w:hAnsi="Times New Roman" w:cs="Times New Roman"/>
          <w:sz w:val="24"/>
          <w:szCs w:val="24"/>
        </w:rPr>
        <w:t xml:space="preserve">, natomiast szczegółowy przebieg granic </w:t>
      </w:r>
      <w:r w:rsidR="00F12F5C">
        <w:rPr>
          <w:rFonts w:ascii="Times New Roman" w:hAnsi="Times New Roman" w:cs="Times New Roman"/>
          <w:sz w:val="24"/>
          <w:szCs w:val="24"/>
        </w:rPr>
        <w:t>podobszarów</w:t>
      </w:r>
      <w:r w:rsidR="0007411F">
        <w:rPr>
          <w:rFonts w:ascii="Times New Roman" w:hAnsi="Times New Roman" w:cs="Times New Roman"/>
          <w:sz w:val="24"/>
          <w:szCs w:val="24"/>
        </w:rPr>
        <w:t xml:space="preserve"> rewitalizacji na terenie Gminy </w:t>
      </w:r>
      <w:r w:rsidR="006D5153">
        <w:rPr>
          <w:rFonts w:ascii="Times New Roman" w:hAnsi="Times New Roman" w:cs="Times New Roman"/>
          <w:sz w:val="24"/>
          <w:szCs w:val="24"/>
        </w:rPr>
        <w:t xml:space="preserve">Gorzyce </w:t>
      </w:r>
      <w:r w:rsidR="00C3144E">
        <w:rPr>
          <w:rFonts w:ascii="Times New Roman" w:hAnsi="Times New Roman" w:cs="Times New Roman"/>
          <w:sz w:val="24"/>
          <w:szCs w:val="24"/>
        </w:rPr>
        <w:t>prezentują</w:t>
      </w:r>
      <w:r w:rsidR="00D17EAA">
        <w:rPr>
          <w:rFonts w:ascii="Times New Roman" w:hAnsi="Times New Roman" w:cs="Times New Roman"/>
          <w:sz w:val="24"/>
          <w:szCs w:val="24"/>
        </w:rPr>
        <w:t xml:space="preserve"> mapy</w:t>
      </w:r>
      <w:r w:rsidR="00FC7699" w:rsidRPr="0055795B">
        <w:rPr>
          <w:rFonts w:ascii="Times New Roman" w:hAnsi="Times New Roman" w:cs="Times New Roman"/>
          <w:sz w:val="24"/>
          <w:szCs w:val="24"/>
        </w:rPr>
        <w:t xml:space="preserve"> </w:t>
      </w:r>
      <w:r w:rsidR="0055795B" w:rsidRPr="0055795B">
        <w:rPr>
          <w:rFonts w:ascii="Times New Roman" w:hAnsi="Times New Roman" w:cs="Times New Roman"/>
          <w:sz w:val="24"/>
          <w:szCs w:val="24"/>
        </w:rPr>
        <w:t>2</w:t>
      </w:r>
      <w:r w:rsidR="00D17EAA">
        <w:rPr>
          <w:rFonts w:ascii="Times New Roman" w:hAnsi="Times New Roman" w:cs="Times New Roman"/>
          <w:sz w:val="24"/>
          <w:szCs w:val="24"/>
        </w:rPr>
        <w:t xml:space="preserve"> i 3</w:t>
      </w:r>
      <w:r w:rsidR="0055795B" w:rsidRPr="0055795B">
        <w:rPr>
          <w:rFonts w:ascii="Times New Roman" w:hAnsi="Times New Roman" w:cs="Times New Roman"/>
          <w:sz w:val="24"/>
          <w:szCs w:val="24"/>
        </w:rPr>
        <w:t>.</w:t>
      </w:r>
    </w:p>
    <w:p w14:paraId="7F3A6560" w14:textId="77777777" w:rsidR="0007411F" w:rsidRDefault="0007411F" w:rsidP="0007411F">
      <w:pPr>
        <w:pStyle w:val="Akapitzlist"/>
        <w:spacing w:after="0" w:line="360" w:lineRule="auto"/>
        <w:ind w:left="0"/>
        <w:jc w:val="both"/>
        <w:rPr>
          <w:rFonts w:ascii="Times New Roman" w:hAnsi="Times New Roman" w:cs="Times New Roman"/>
        </w:rPr>
      </w:pPr>
    </w:p>
    <w:p w14:paraId="7E50236F" w14:textId="77777777" w:rsidR="0007411F" w:rsidRDefault="0007411F" w:rsidP="0007411F">
      <w:pPr>
        <w:pStyle w:val="Akapitzlist"/>
        <w:spacing w:after="0" w:line="360" w:lineRule="auto"/>
        <w:ind w:left="0"/>
        <w:jc w:val="both"/>
        <w:rPr>
          <w:rFonts w:ascii="Times New Roman" w:hAnsi="Times New Roman" w:cs="Times New Roman"/>
        </w:rPr>
      </w:pPr>
    </w:p>
    <w:p w14:paraId="636C5A6D" w14:textId="77777777" w:rsidR="0007411F" w:rsidRDefault="0007411F" w:rsidP="0007411F">
      <w:pPr>
        <w:pStyle w:val="Akapitzlist"/>
        <w:spacing w:after="0" w:line="360" w:lineRule="auto"/>
        <w:ind w:left="0"/>
        <w:jc w:val="both"/>
        <w:rPr>
          <w:rFonts w:ascii="Times New Roman" w:hAnsi="Times New Roman" w:cs="Times New Roman"/>
        </w:rPr>
      </w:pPr>
    </w:p>
    <w:p w14:paraId="4ED5E03D" w14:textId="77777777" w:rsidR="0007411F" w:rsidRDefault="0007411F" w:rsidP="0007411F">
      <w:pPr>
        <w:pStyle w:val="Akapitzlist"/>
        <w:spacing w:after="0" w:line="360" w:lineRule="auto"/>
        <w:ind w:left="0"/>
        <w:jc w:val="both"/>
        <w:rPr>
          <w:rFonts w:ascii="Times New Roman" w:hAnsi="Times New Roman" w:cs="Times New Roman"/>
        </w:rPr>
      </w:pPr>
    </w:p>
    <w:p w14:paraId="7E08596D" w14:textId="77777777" w:rsidR="0007411F" w:rsidRDefault="0007411F" w:rsidP="0007411F">
      <w:pPr>
        <w:pStyle w:val="Akapitzlist"/>
        <w:spacing w:after="0" w:line="360" w:lineRule="auto"/>
        <w:ind w:left="0"/>
        <w:jc w:val="both"/>
        <w:rPr>
          <w:rFonts w:ascii="Times New Roman" w:hAnsi="Times New Roman" w:cs="Times New Roman"/>
        </w:rPr>
      </w:pPr>
    </w:p>
    <w:p w14:paraId="215B9F90" w14:textId="77777777" w:rsidR="00FC7699" w:rsidRDefault="00FC7699" w:rsidP="0007411F">
      <w:pPr>
        <w:pStyle w:val="Akapitzlist"/>
        <w:spacing w:after="0" w:line="360" w:lineRule="auto"/>
        <w:ind w:left="0"/>
        <w:jc w:val="both"/>
        <w:rPr>
          <w:rFonts w:ascii="Times New Roman" w:hAnsi="Times New Roman" w:cs="Times New Roman"/>
        </w:rPr>
        <w:sectPr w:rsidR="00FC7699" w:rsidSect="007D293B">
          <w:headerReference w:type="default" r:id="rId13"/>
          <w:footerReference w:type="default" r:id="rId14"/>
          <w:footerReference w:type="first" r:id="rId15"/>
          <w:pgSz w:w="11906" w:h="16838"/>
          <w:pgMar w:top="1417" w:right="1417" w:bottom="1417" w:left="1417" w:header="708" w:footer="1361" w:gutter="0"/>
          <w:cols w:space="708"/>
          <w:titlePg/>
          <w:docGrid w:linePitch="360"/>
        </w:sectPr>
      </w:pPr>
    </w:p>
    <w:p w14:paraId="53051F9E" w14:textId="15FA50B2" w:rsidR="00FC7699" w:rsidRDefault="006C3C8D" w:rsidP="00FC7699">
      <w:pPr>
        <w:jc w:val="center"/>
        <w:rPr>
          <w:rFonts w:ascii="Times New Roman" w:hAnsi="Times New Roman" w:cs="Times New Roman"/>
          <w:b/>
          <w:sz w:val="20"/>
          <w:szCs w:val="20"/>
        </w:rPr>
      </w:pPr>
      <w:bookmarkStart w:id="11" w:name="_Toc460004831"/>
      <w:bookmarkStart w:id="12" w:name="_Toc477168895"/>
      <w:r>
        <w:rPr>
          <w:rFonts w:ascii="Times New Roman" w:hAnsi="Times New Roman" w:cs="Times New Roman"/>
          <w:b/>
          <w:noProof/>
          <w:sz w:val="20"/>
          <w:szCs w:val="20"/>
          <w:lang w:eastAsia="pl-PL"/>
        </w:rPr>
        <w:lastRenderedPageBreak/>
        <w:drawing>
          <wp:anchor distT="0" distB="0" distL="114300" distR="114300" simplePos="0" relativeHeight="251806208" behindDoc="1" locked="0" layoutInCell="1" allowOverlap="1" wp14:anchorId="3D42B60F" wp14:editId="5C1D4315">
            <wp:simplePos x="0" y="0"/>
            <wp:positionH relativeFrom="margin">
              <wp:align>left</wp:align>
            </wp:positionH>
            <wp:positionV relativeFrom="paragraph">
              <wp:posOffset>239395</wp:posOffset>
            </wp:positionV>
            <wp:extent cx="5699760" cy="8060690"/>
            <wp:effectExtent l="0" t="0" r="0" b="0"/>
            <wp:wrapTight wrapText="bothSides">
              <wp:wrapPolygon edited="0">
                <wp:start x="0" y="0"/>
                <wp:lineTo x="0" y="21542"/>
                <wp:lineTo x="21513" y="21542"/>
                <wp:lineTo x="21513" y="0"/>
                <wp:lineTo x="0" y="0"/>
              </wp:wrapPolygon>
            </wp:wrapTight>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szar rewit. na ob. zdegr..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99760" cy="8060690"/>
                    </a:xfrm>
                    <a:prstGeom prst="rect">
                      <a:avLst/>
                    </a:prstGeom>
                  </pic:spPr>
                </pic:pic>
              </a:graphicData>
            </a:graphic>
            <wp14:sizeRelH relativeFrom="margin">
              <wp14:pctWidth>0</wp14:pctWidth>
            </wp14:sizeRelH>
            <wp14:sizeRelV relativeFrom="margin">
              <wp14:pctHeight>0</wp14:pctHeight>
            </wp14:sizeRelV>
          </wp:anchor>
        </w:drawing>
      </w:r>
      <w:r w:rsidR="00FC7699" w:rsidRPr="00A223AA">
        <w:rPr>
          <w:rFonts w:ascii="Times New Roman" w:hAnsi="Times New Roman" w:cs="Times New Roman"/>
          <w:b/>
          <w:sz w:val="20"/>
          <w:szCs w:val="20"/>
        </w:rPr>
        <w:t xml:space="preserve">Mapa </w:t>
      </w:r>
      <w:r w:rsidR="00FC7699" w:rsidRPr="00A223AA">
        <w:rPr>
          <w:rFonts w:ascii="Times New Roman" w:hAnsi="Times New Roman" w:cs="Times New Roman"/>
          <w:b/>
          <w:sz w:val="20"/>
          <w:szCs w:val="20"/>
        </w:rPr>
        <w:fldChar w:fldCharType="begin"/>
      </w:r>
      <w:r w:rsidR="00FC7699" w:rsidRPr="00A223AA">
        <w:rPr>
          <w:rFonts w:ascii="Times New Roman" w:hAnsi="Times New Roman" w:cs="Times New Roman"/>
          <w:b/>
          <w:sz w:val="20"/>
          <w:szCs w:val="20"/>
        </w:rPr>
        <w:instrText xml:space="preserve"> SEQ Mapa \* ARABIC </w:instrText>
      </w:r>
      <w:r w:rsidR="00FC7699" w:rsidRPr="00A223AA">
        <w:rPr>
          <w:rFonts w:ascii="Times New Roman" w:hAnsi="Times New Roman" w:cs="Times New Roman"/>
          <w:b/>
          <w:sz w:val="20"/>
          <w:szCs w:val="20"/>
        </w:rPr>
        <w:fldChar w:fldCharType="separate"/>
      </w:r>
      <w:r w:rsidR="001D0435">
        <w:rPr>
          <w:rFonts w:ascii="Times New Roman" w:hAnsi="Times New Roman" w:cs="Times New Roman"/>
          <w:b/>
          <w:noProof/>
          <w:sz w:val="20"/>
          <w:szCs w:val="20"/>
        </w:rPr>
        <w:t>1</w:t>
      </w:r>
      <w:r w:rsidR="00FC7699" w:rsidRPr="00A223AA">
        <w:rPr>
          <w:rFonts w:ascii="Times New Roman" w:hAnsi="Times New Roman" w:cs="Times New Roman"/>
          <w:sz w:val="20"/>
          <w:szCs w:val="20"/>
        </w:rPr>
        <w:fldChar w:fldCharType="end"/>
      </w:r>
      <w:r w:rsidR="00FC7699" w:rsidRPr="00A223AA">
        <w:rPr>
          <w:rFonts w:ascii="Times New Roman" w:hAnsi="Times New Roman" w:cs="Times New Roman"/>
          <w:b/>
          <w:sz w:val="20"/>
          <w:szCs w:val="20"/>
        </w:rPr>
        <w:t xml:space="preserve"> </w:t>
      </w:r>
      <w:r w:rsidR="00FC7699">
        <w:rPr>
          <w:rFonts w:ascii="Times New Roman" w:hAnsi="Times New Roman" w:cs="Times New Roman"/>
          <w:b/>
          <w:sz w:val="20"/>
          <w:szCs w:val="20"/>
        </w:rPr>
        <w:t>Lokalizacja</w:t>
      </w:r>
      <w:r w:rsidR="00FC7699" w:rsidRPr="00B3594D">
        <w:rPr>
          <w:rFonts w:ascii="Times New Roman" w:hAnsi="Times New Roman" w:cs="Times New Roman"/>
          <w:b/>
          <w:sz w:val="20"/>
          <w:szCs w:val="20"/>
        </w:rPr>
        <w:t xml:space="preserve"> obszaru rewitalizacji na tle obszaru zdegradowanego</w:t>
      </w:r>
      <w:r w:rsidR="00FC7699">
        <w:rPr>
          <w:rFonts w:ascii="Times New Roman" w:hAnsi="Times New Roman" w:cs="Times New Roman"/>
          <w:b/>
          <w:sz w:val="20"/>
          <w:szCs w:val="20"/>
        </w:rPr>
        <w:t xml:space="preserve"> w Gminie </w:t>
      </w:r>
      <w:bookmarkEnd w:id="11"/>
      <w:r w:rsidR="00BF7D27">
        <w:rPr>
          <w:rFonts w:ascii="Times New Roman" w:hAnsi="Times New Roman" w:cs="Times New Roman"/>
          <w:b/>
          <w:sz w:val="20"/>
          <w:szCs w:val="20"/>
        </w:rPr>
        <w:t>Gorzyce</w:t>
      </w:r>
      <w:bookmarkEnd w:id="12"/>
    </w:p>
    <w:p w14:paraId="43D7E0C3" w14:textId="48AD7980" w:rsidR="00FC7699" w:rsidRDefault="00FC7699" w:rsidP="00FC7699">
      <w:pPr>
        <w:spacing w:before="60"/>
        <w:jc w:val="center"/>
        <w:rPr>
          <w:rFonts w:ascii="Times New Roman" w:hAnsi="Times New Roman" w:cs="Times New Roman"/>
          <w:i/>
          <w:sz w:val="20"/>
          <w:szCs w:val="20"/>
        </w:rPr>
      </w:pPr>
      <w:r>
        <w:rPr>
          <w:rFonts w:ascii="Times New Roman" w:hAnsi="Times New Roman" w:cs="Times New Roman"/>
          <w:i/>
          <w:sz w:val="20"/>
          <w:szCs w:val="20"/>
        </w:rPr>
        <w:t>Źródło: Opracowanie własne</w:t>
      </w:r>
    </w:p>
    <w:p w14:paraId="1A0A7A33" w14:textId="77777777" w:rsidR="00BF7D27" w:rsidRDefault="00BF7D27" w:rsidP="00BF7D27">
      <w:pPr>
        <w:spacing w:before="60"/>
        <w:rPr>
          <w:rFonts w:ascii="Times New Roman" w:hAnsi="Times New Roman" w:cs="Times New Roman"/>
          <w:i/>
          <w:sz w:val="20"/>
          <w:szCs w:val="20"/>
        </w:rPr>
      </w:pPr>
    </w:p>
    <w:p w14:paraId="5F9BA418" w14:textId="77777777" w:rsidR="00BF7D27" w:rsidRDefault="00BF7D27" w:rsidP="00BF7D27">
      <w:pPr>
        <w:spacing w:before="60"/>
        <w:rPr>
          <w:rFonts w:ascii="Times New Roman" w:hAnsi="Times New Roman" w:cs="Times New Roman"/>
          <w:i/>
          <w:sz w:val="20"/>
          <w:szCs w:val="20"/>
        </w:rPr>
        <w:sectPr w:rsidR="00BF7D27" w:rsidSect="00BF7D27">
          <w:pgSz w:w="11906" w:h="16838"/>
          <w:pgMar w:top="1418" w:right="1418" w:bottom="1418" w:left="1418" w:header="709" w:footer="1361" w:gutter="0"/>
          <w:cols w:space="708"/>
          <w:docGrid w:linePitch="360"/>
        </w:sectPr>
      </w:pPr>
    </w:p>
    <w:p w14:paraId="4BD67A2C" w14:textId="62C636DE" w:rsidR="00FC7699" w:rsidRDefault="00FC7699" w:rsidP="00BF7D27">
      <w:pPr>
        <w:spacing w:after="0"/>
        <w:jc w:val="center"/>
        <w:rPr>
          <w:rFonts w:ascii="Times New Roman" w:hAnsi="Times New Roman" w:cs="Times New Roman"/>
          <w:b/>
          <w:sz w:val="20"/>
          <w:szCs w:val="20"/>
        </w:rPr>
      </w:pPr>
      <w:bookmarkStart w:id="13" w:name="_Toc460004832"/>
      <w:bookmarkStart w:id="14" w:name="_Toc477168896"/>
      <w:r w:rsidRPr="00A223AA">
        <w:rPr>
          <w:rFonts w:ascii="Times New Roman" w:hAnsi="Times New Roman" w:cs="Times New Roman"/>
          <w:b/>
          <w:sz w:val="20"/>
          <w:szCs w:val="20"/>
        </w:rPr>
        <w:lastRenderedPageBreak/>
        <w:t xml:space="preserve">Mapa </w:t>
      </w:r>
      <w:r w:rsidRPr="00A223AA">
        <w:rPr>
          <w:rFonts w:ascii="Times New Roman" w:hAnsi="Times New Roman" w:cs="Times New Roman"/>
          <w:b/>
          <w:sz w:val="20"/>
          <w:szCs w:val="20"/>
        </w:rPr>
        <w:fldChar w:fldCharType="begin"/>
      </w:r>
      <w:r w:rsidRPr="00A223AA">
        <w:rPr>
          <w:rFonts w:ascii="Times New Roman" w:hAnsi="Times New Roman" w:cs="Times New Roman"/>
          <w:b/>
          <w:sz w:val="20"/>
          <w:szCs w:val="20"/>
        </w:rPr>
        <w:instrText xml:space="preserve"> SEQ Mapa \* ARABIC </w:instrText>
      </w:r>
      <w:r w:rsidRPr="00A223AA">
        <w:rPr>
          <w:rFonts w:ascii="Times New Roman" w:hAnsi="Times New Roman" w:cs="Times New Roman"/>
          <w:b/>
          <w:sz w:val="20"/>
          <w:szCs w:val="20"/>
        </w:rPr>
        <w:fldChar w:fldCharType="separate"/>
      </w:r>
      <w:r w:rsidR="001D0435">
        <w:rPr>
          <w:rFonts w:ascii="Times New Roman" w:hAnsi="Times New Roman" w:cs="Times New Roman"/>
          <w:b/>
          <w:noProof/>
          <w:sz w:val="20"/>
          <w:szCs w:val="20"/>
        </w:rPr>
        <w:t>2</w:t>
      </w:r>
      <w:r w:rsidRPr="00A223AA">
        <w:rPr>
          <w:rFonts w:ascii="Times New Roman" w:hAnsi="Times New Roman" w:cs="Times New Roman"/>
          <w:sz w:val="20"/>
          <w:szCs w:val="20"/>
        </w:rPr>
        <w:fldChar w:fldCharType="end"/>
      </w:r>
      <w:r w:rsidRPr="00A223AA">
        <w:rPr>
          <w:rFonts w:ascii="Times New Roman" w:hAnsi="Times New Roman" w:cs="Times New Roman"/>
          <w:b/>
          <w:sz w:val="20"/>
          <w:szCs w:val="20"/>
        </w:rPr>
        <w:t xml:space="preserve"> </w:t>
      </w:r>
      <w:bookmarkEnd w:id="13"/>
      <w:r w:rsidR="00D17EAA">
        <w:rPr>
          <w:rFonts w:ascii="Times New Roman" w:hAnsi="Times New Roman" w:cs="Times New Roman"/>
          <w:b/>
          <w:sz w:val="20"/>
          <w:szCs w:val="20"/>
        </w:rPr>
        <w:t xml:space="preserve">Granice wyznaczonego podobszaru rewitalizacji I na terenie Gminy </w:t>
      </w:r>
      <w:r w:rsidR="00BF7D27">
        <w:rPr>
          <w:rFonts w:ascii="Times New Roman" w:hAnsi="Times New Roman" w:cs="Times New Roman"/>
          <w:b/>
          <w:sz w:val="20"/>
          <w:szCs w:val="20"/>
        </w:rPr>
        <w:t>Gorzyce</w:t>
      </w:r>
      <w:bookmarkEnd w:id="14"/>
    </w:p>
    <w:p w14:paraId="7E19C1F2" w14:textId="4D4A50E8" w:rsidR="00D17EAA" w:rsidRDefault="00BF7D27" w:rsidP="00D17EAA">
      <w:pPr>
        <w:spacing w:after="0"/>
        <w:rPr>
          <w:rFonts w:ascii="Times New Roman" w:hAnsi="Times New Roman" w:cs="Times New Roman"/>
          <w:b/>
          <w:sz w:val="20"/>
          <w:szCs w:val="20"/>
        </w:rPr>
      </w:pPr>
      <w:r>
        <w:rPr>
          <w:noProof/>
          <w:lang w:eastAsia="pl-PL"/>
        </w:rPr>
        <w:drawing>
          <wp:anchor distT="0" distB="0" distL="114300" distR="114300" simplePos="0" relativeHeight="251808256" behindDoc="1" locked="0" layoutInCell="1" allowOverlap="1" wp14:anchorId="4F3CF83F" wp14:editId="3CD3B78A">
            <wp:simplePos x="0" y="0"/>
            <wp:positionH relativeFrom="margin">
              <wp:posOffset>880745</wp:posOffset>
            </wp:positionH>
            <wp:positionV relativeFrom="paragraph">
              <wp:posOffset>10795</wp:posOffset>
            </wp:positionV>
            <wp:extent cx="7205345" cy="5093970"/>
            <wp:effectExtent l="0" t="0" r="0" b="0"/>
            <wp:wrapTight wrapText="bothSides">
              <wp:wrapPolygon edited="0">
                <wp:start x="0" y="0"/>
                <wp:lineTo x="0" y="21487"/>
                <wp:lineTo x="21530" y="21487"/>
                <wp:lineTo x="21530" y="0"/>
                <wp:lineTo x="0" y="0"/>
              </wp:wrapPolygon>
            </wp:wrapTight>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dobszar I OS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205345" cy="5093970"/>
                    </a:xfrm>
                    <a:prstGeom prst="rect">
                      <a:avLst/>
                    </a:prstGeom>
                  </pic:spPr>
                </pic:pic>
              </a:graphicData>
            </a:graphic>
            <wp14:sizeRelH relativeFrom="margin">
              <wp14:pctWidth>0</wp14:pctWidth>
            </wp14:sizeRelH>
            <wp14:sizeRelV relativeFrom="margin">
              <wp14:pctHeight>0</wp14:pctHeight>
            </wp14:sizeRelV>
          </wp:anchor>
        </w:drawing>
      </w:r>
    </w:p>
    <w:p w14:paraId="3D326A8F" w14:textId="77777777" w:rsidR="00FC7699" w:rsidRDefault="00FC7699" w:rsidP="00D17EAA">
      <w:pPr>
        <w:spacing w:after="0" w:line="240" w:lineRule="auto"/>
        <w:rPr>
          <w:rFonts w:ascii="Times New Roman" w:hAnsi="Times New Roman" w:cs="Times New Roman"/>
          <w:b/>
          <w:sz w:val="20"/>
          <w:szCs w:val="20"/>
        </w:rPr>
      </w:pPr>
    </w:p>
    <w:p w14:paraId="522EBD59" w14:textId="77777777" w:rsidR="00D17EAA" w:rsidRDefault="00D17EAA" w:rsidP="00D17EAA">
      <w:pPr>
        <w:spacing w:after="0" w:line="240" w:lineRule="auto"/>
        <w:rPr>
          <w:rFonts w:ascii="Times New Roman" w:hAnsi="Times New Roman" w:cs="Times New Roman"/>
          <w:b/>
          <w:sz w:val="20"/>
          <w:szCs w:val="20"/>
        </w:rPr>
      </w:pPr>
    </w:p>
    <w:p w14:paraId="6622F185" w14:textId="77777777" w:rsidR="00D17EAA" w:rsidRDefault="00D17EAA" w:rsidP="00D17EAA">
      <w:pPr>
        <w:spacing w:after="0" w:line="240" w:lineRule="auto"/>
        <w:rPr>
          <w:rFonts w:ascii="Times New Roman" w:hAnsi="Times New Roman" w:cs="Times New Roman"/>
          <w:b/>
          <w:sz w:val="20"/>
          <w:szCs w:val="20"/>
        </w:rPr>
      </w:pPr>
    </w:p>
    <w:p w14:paraId="659874A0" w14:textId="77777777" w:rsidR="00D17EAA" w:rsidRDefault="00D17EAA" w:rsidP="00D17EAA">
      <w:pPr>
        <w:spacing w:after="0" w:line="240" w:lineRule="auto"/>
        <w:rPr>
          <w:rFonts w:ascii="Times New Roman" w:hAnsi="Times New Roman" w:cs="Times New Roman"/>
          <w:b/>
          <w:sz w:val="20"/>
          <w:szCs w:val="20"/>
        </w:rPr>
      </w:pPr>
    </w:p>
    <w:p w14:paraId="24BEFAE3" w14:textId="77777777" w:rsidR="00D17EAA" w:rsidRDefault="00D17EAA" w:rsidP="00D17EAA">
      <w:pPr>
        <w:spacing w:after="0" w:line="240" w:lineRule="auto"/>
        <w:rPr>
          <w:rFonts w:ascii="Times New Roman" w:hAnsi="Times New Roman" w:cs="Times New Roman"/>
          <w:b/>
          <w:sz w:val="20"/>
          <w:szCs w:val="20"/>
        </w:rPr>
      </w:pPr>
    </w:p>
    <w:p w14:paraId="4DABAB5C" w14:textId="77777777" w:rsidR="00D17EAA" w:rsidRDefault="00D17EAA" w:rsidP="00D17EAA">
      <w:pPr>
        <w:spacing w:after="0" w:line="240" w:lineRule="auto"/>
        <w:rPr>
          <w:rFonts w:ascii="Times New Roman" w:hAnsi="Times New Roman" w:cs="Times New Roman"/>
          <w:b/>
          <w:sz w:val="20"/>
          <w:szCs w:val="20"/>
        </w:rPr>
      </w:pPr>
    </w:p>
    <w:p w14:paraId="4DD9BA8B" w14:textId="77777777" w:rsidR="00D17EAA" w:rsidRDefault="00D17EAA" w:rsidP="00D17EAA">
      <w:pPr>
        <w:spacing w:after="0" w:line="240" w:lineRule="auto"/>
        <w:rPr>
          <w:rFonts w:ascii="Times New Roman" w:hAnsi="Times New Roman" w:cs="Times New Roman"/>
          <w:b/>
          <w:sz w:val="20"/>
          <w:szCs w:val="20"/>
        </w:rPr>
      </w:pPr>
    </w:p>
    <w:p w14:paraId="34D64355" w14:textId="77777777" w:rsidR="00D17EAA" w:rsidRDefault="00D17EAA" w:rsidP="00D17EAA">
      <w:pPr>
        <w:spacing w:after="0" w:line="240" w:lineRule="auto"/>
        <w:rPr>
          <w:rFonts w:ascii="Times New Roman" w:hAnsi="Times New Roman" w:cs="Times New Roman"/>
          <w:b/>
          <w:sz w:val="20"/>
          <w:szCs w:val="20"/>
        </w:rPr>
      </w:pPr>
    </w:p>
    <w:p w14:paraId="1AE1EFBE" w14:textId="77777777" w:rsidR="00D17EAA" w:rsidRDefault="00D17EAA" w:rsidP="00D17EAA">
      <w:pPr>
        <w:spacing w:after="0" w:line="240" w:lineRule="auto"/>
        <w:rPr>
          <w:rFonts w:ascii="Times New Roman" w:hAnsi="Times New Roman" w:cs="Times New Roman"/>
          <w:b/>
          <w:sz w:val="20"/>
          <w:szCs w:val="20"/>
        </w:rPr>
      </w:pPr>
    </w:p>
    <w:p w14:paraId="68B71A06" w14:textId="77777777" w:rsidR="00D17EAA" w:rsidRDefault="00D17EAA" w:rsidP="00D17EAA">
      <w:pPr>
        <w:spacing w:after="0" w:line="240" w:lineRule="auto"/>
        <w:rPr>
          <w:rFonts w:ascii="Times New Roman" w:hAnsi="Times New Roman" w:cs="Times New Roman"/>
          <w:b/>
          <w:sz w:val="20"/>
          <w:szCs w:val="20"/>
        </w:rPr>
      </w:pPr>
    </w:p>
    <w:p w14:paraId="536E3564" w14:textId="77777777" w:rsidR="00D17EAA" w:rsidRDefault="00D17EAA" w:rsidP="00D17EAA">
      <w:pPr>
        <w:spacing w:after="0" w:line="240" w:lineRule="auto"/>
        <w:rPr>
          <w:rFonts w:ascii="Times New Roman" w:hAnsi="Times New Roman" w:cs="Times New Roman"/>
          <w:b/>
          <w:sz w:val="20"/>
          <w:szCs w:val="20"/>
        </w:rPr>
      </w:pPr>
    </w:p>
    <w:p w14:paraId="460315AB" w14:textId="77777777" w:rsidR="00D17EAA" w:rsidRDefault="00D17EAA" w:rsidP="00D17EAA">
      <w:pPr>
        <w:spacing w:after="0" w:line="240" w:lineRule="auto"/>
        <w:rPr>
          <w:rFonts w:ascii="Times New Roman" w:hAnsi="Times New Roman" w:cs="Times New Roman"/>
          <w:b/>
          <w:sz w:val="20"/>
          <w:szCs w:val="20"/>
        </w:rPr>
      </w:pPr>
    </w:p>
    <w:p w14:paraId="7F6320E0" w14:textId="77777777" w:rsidR="00D17EAA" w:rsidRDefault="00D17EAA" w:rsidP="00D17EAA">
      <w:pPr>
        <w:spacing w:after="0" w:line="240" w:lineRule="auto"/>
        <w:rPr>
          <w:rFonts w:ascii="Times New Roman" w:hAnsi="Times New Roman" w:cs="Times New Roman"/>
          <w:b/>
          <w:sz w:val="20"/>
          <w:szCs w:val="20"/>
        </w:rPr>
      </w:pPr>
    </w:p>
    <w:p w14:paraId="18F136D3" w14:textId="77777777" w:rsidR="00D17EAA" w:rsidRDefault="00D17EAA" w:rsidP="00D17EAA">
      <w:pPr>
        <w:spacing w:after="0" w:line="240" w:lineRule="auto"/>
        <w:rPr>
          <w:rFonts w:ascii="Times New Roman" w:hAnsi="Times New Roman" w:cs="Times New Roman"/>
          <w:b/>
          <w:sz w:val="20"/>
          <w:szCs w:val="20"/>
        </w:rPr>
      </w:pPr>
    </w:p>
    <w:p w14:paraId="78D10375" w14:textId="77777777" w:rsidR="00D17EAA" w:rsidRDefault="00D17EAA" w:rsidP="00D17EAA">
      <w:pPr>
        <w:spacing w:after="0" w:line="240" w:lineRule="auto"/>
        <w:rPr>
          <w:rFonts w:ascii="Times New Roman" w:hAnsi="Times New Roman" w:cs="Times New Roman"/>
          <w:b/>
          <w:sz w:val="20"/>
          <w:szCs w:val="20"/>
        </w:rPr>
      </w:pPr>
    </w:p>
    <w:p w14:paraId="057E924C" w14:textId="77777777" w:rsidR="00D17EAA" w:rsidRDefault="00D17EAA" w:rsidP="00D17EAA">
      <w:pPr>
        <w:spacing w:after="0" w:line="240" w:lineRule="auto"/>
        <w:rPr>
          <w:rFonts w:ascii="Times New Roman" w:hAnsi="Times New Roman" w:cs="Times New Roman"/>
          <w:b/>
          <w:sz w:val="20"/>
          <w:szCs w:val="20"/>
        </w:rPr>
      </w:pPr>
    </w:p>
    <w:p w14:paraId="63BF2B93" w14:textId="77777777" w:rsidR="00D17EAA" w:rsidRDefault="00D17EAA" w:rsidP="00D17EAA">
      <w:pPr>
        <w:spacing w:after="0" w:line="240" w:lineRule="auto"/>
        <w:rPr>
          <w:rFonts w:ascii="Times New Roman" w:hAnsi="Times New Roman" w:cs="Times New Roman"/>
          <w:b/>
          <w:sz w:val="20"/>
          <w:szCs w:val="20"/>
        </w:rPr>
      </w:pPr>
    </w:p>
    <w:p w14:paraId="37F7888F" w14:textId="77777777" w:rsidR="00D17EAA" w:rsidRDefault="00D17EAA" w:rsidP="00D17EAA">
      <w:pPr>
        <w:spacing w:after="0" w:line="240" w:lineRule="auto"/>
        <w:rPr>
          <w:rFonts w:ascii="Times New Roman" w:hAnsi="Times New Roman" w:cs="Times New Roman"/>
          <w:b/>
          <w:sz w:val="20"/>
          <w:szCs w:val="20"/>
        </w:rPr>
      </w:pPr>
    </w:p>
    <w:p w14:paraId="2E3EADD7" w14:textId="77777777" w:rsidR="00D17EAA" w:rsidRDefault="00D17EAA" w:rsidP="00D17EAA">
      <w:pPr>
        <w:spacing w:after="0" w:line="240" w:lineRule="auto"/>
        <w:rPr>
          <w:rFonts w:ascii="Times New Roman" w:hAnsi="Times New Roman" w:cs="Times New Roman"/>
          <w:b/>
          <w:sz w:val="20"/>
          <w:szCs w:val="20"/>
        </w:rPr>
      </w:pPr>
    </w:p>
    <w:p w14:paraId="359FED6B" w14:textId="77777777" w:rsidR="00D17EAA" w:rsidRDefault="00D17EAA" w:rsidP="00D17EAA">
      <w:pPr>
        <w:spacing w:after="0" w:line="240" w:lineRule="auto"/>
        <w:rPr>
          <w:rFonts w:ascii="Times New Roman" w:hAnsi="Times New Roman" w:cs="Times New Roman"/>
          <w:b/>
          <w:sz w:val="20"/>
          <w:szCs w:val="20"/>
        </w:rPr>
      </w:pPr>
    </w:p>
    <w:p w14:paraId="5363F351" w14:textId="77777777" w:rsidR="00D17EAA" w:rsidRDefault="00D17EAA" w:rsidP="00D17EAA">
      <w:pPr>
        <w:spacing w:after="0" w:line="240" w:lineRule="auto"/>
        <w:rPr>
          <w:rFonts w:ascii="Times New Roman" w:hAnsi="Times New Roman" w:cs="Times New Roman"/>
          <w:b/>
          <w:sz w:val="20"/>
          <w:szCs w:val="20"/>
        </w:rPr>
      </w:pPr>
    </w:p>
    <w:p w14:paraId="3C7A5546" w14:textId="77777777" w:rsidR="00D17EAA" w:rsidRDefault="00D17EAA" w:rsidP="00D17EAA">
      <w:pPr>
        <w:spacing w:after="0" w:line="240" w:lineRule="auto"/>
        <w:rPr>
          <w:rFonts w:ascii="Times New Roman" w:hAnsi="Times New Roman" w:cs="Times New Roman"/>
          <w:b/>
          <w:sz w:val="20"/>
          <w:szCs w:val="20"/>
        </w:rPr>
      </w:pPr>
    </w:p>
    <w:p w14:paraId="3C263905" w14:textId="77777777" w:rsidR="00D17EAA" w:rsidRDefault="00D17EAA" w:rsidP="00D17EAA">
      <w:pPr>
        <w:spacing w:after="0" w:line="240" w:lineRule="auto"/>
        <w:rPr>
          <w:rFonts w:ascii="Times New Roman" w:hAnsi="Times New Roman" w:cs="Times New Roman"/>
          <w:b/>
          <w:sz w:val="20"/>
          <w:szCs w:val="20"/>
        </w:rPr>
      </w:pPr>
    </w:p>
    <w:p w14:paraId="21663F72" w14:textId="77777777" w:rsidR="00D17EAA" w:rsidRDefault="00D17EAA" w:rsidP="00D17EAA">
      <w:pPr>
        <w:spacing w:after="0" w:line="240" w:lineRule="auto"/>
        <w:rPr>
          <w:rFonts w:ascii="Times New Roman" w:hAnsi="Times New Roman" w:cs="Times New Roman"/>
          <w:b/>
          <w:sz w:val="20"/>
          <w:szCs w:val="20"/>
        </w:rPr>
      </w:pPr>
    </w:p>
    <w:p w14:paraId="6A9CCEF4" w14:textId="77777777" w:rsidR="00D17EAA" w:rsidRDefault="00D17EAA" w:rsidP="00D17EAA">
      <w:pPr>
        <w:spacing w:after="0" w:line="240" w:lineRule="auto"/>
        <w:rPr>
          <w:rFonts w:ascii="Times New Roman" w:hAnsi="Times New Roman" w:cs="Times New Roman"/>
          <w:b/>
          <w:sz w:val="20"/>
          <w:szCs w:val="20"/>
        </w:rPr>
      </w:pPr>
    </w:p>
    <w:p w14:paraId="1CBC5EFA" w14:textId="77777777" w:rsidR="00D17EAA" w:rsidRDefault="00D17EAA" w:rsidP="00D17EAA">
      <w:pPr>
        <w:spacing w:after="0" w:line="240" w:lineRule="auto"/>
        <w:rPr>
          <w:rFonts w:ascii="Times New Roman" w:hAnsi="Times New Roman" w:cs="Times New Roman"/>
          <w:b/>
          <w:sz w:val="20"/>
          <w:szCs w:val="20"/>
        </w:rPr>
      </w:pPr>
    </w:p>
    <w:p w14:paraId="01946BB9" w14:textId="77777777" w:rsidR="00D17EAA" w:rsidRDefault="00D17EAA" w:rsidP="00D17EAA">
      <w:pPr>
        <w:spacing w:after="0" w:line="240" w:lineRule="auto"/>
        <w:rPr>
          <w:rFonts w:ascii="Times New Roman" w:hAnsi="Times New Roman" w:cs="Times New Roman"/>
          <w:b/>
          <w:sz w:val="20"/>
          <w:szCs w:val="20"/>
        </w:rPr>
      </w:pPr>
    </w:p>
    <w:p w14:paraId="35F555F3" w14:textId="77777777" w:rsidR="00D17EAA" w:rsidRDefault="00D17EAA" w:rsidP="00D17EAA">
      <w:pPr>
        <w:spacing w:after="0" w:line="240" w:lineRule="auto"/>
        <w:rPr>
          <w:rFonts w:ascii="Times New Roman" w:hAnsi="Times New Roman" w:cs="Times New Roman"/>
          <w:b/>
          <w:sz w:val="20"/>
          <w:szCs w:val="20"/>
        </w:rPr>
      </w:pPr>
    </w:p>
    <w:p w14:paraId="1FEF1888" w14:textId="77777777" w:rsidR="00D17EAA" w:rsidRDefault="00D17EAA" w:rsidP="00D17EAA">
      <w:pPr>
        <w:spacing w:after="0" w:line="240" w:lineRule="auto"/>
        <w:rPr>
          <w:rFonts w:ascii="Times New Roman" w:hAnsi="Times New Roman" w:cs="Times New Roman"/>
          <w:b/>
          <w:sz w:val="20"/>
          <w:szCs w:val="20"/>
        </w:rPr>
      </w:pPr>
    </w:p>
    <w:p w14:paraId="328CE2C3" w14:textId="77777777" w:rsidR="00D17EAA" w:rsidRDefault="00D17EAA" w:rsidP="00D17EAA">
      <w:pPr>
        <w:spacing w:after="0" w:line="240" w:lineRule="auto"/>
        <w:rPr>
          <w:rFonts w:ascii="Times New Roman" w:hAnsi="Times New Roman" w:cs="Times New Roman"/>
          <w:b/>
          <w:sz w:val="20"/>
          <w:szCs w:val="20"/>
        </w:rPr>
      </w:pPr>
    </w:p>
    <w:p w14:paraId="61E42602" w14:textId="756BA769" w:rsidR="00D17EAA" w:rsidRDefault="00BF7D27" w:rsidP="00D17EAA">
      <w:pPr>
        <w:spacing w:after="0" w:line="240" w:lineRule="auto"/>
        <w:rPr>
          <w:rFonts w:ascii="Times New Roman" w:hAnsi="Times New Roman" w:cs="Times New Roman"/>
          <w:b/>
          <w:sz w:val="20"/>
          <w:szCs w:val="20"/>
        </w:rPr>
      </w:pPr>
      <w:r>
        <w:rPr>
          <w:rFonts w:ascii="Times New Roman" w:hAnsi="Times New Roman" w:cs="Times New Roman"/>
          <w:b/>
          <w:sz w:val="20"/>
          <w:szCs w:val="20"/>
        </w:rPr>
        <w:br/>
      </w:r>
    </w:p>
    <w:p w14:paraId="3E0262C7" w14:textId="77777777" w:rsidR="00BF7D27" w:rsidRDefault="00BF7D27" w:rsidP="00D17EAA">
      <w:pPr>
        <w:spacing w:after="0" w:line="240" w:lineRule="auto"/>
        <w:rPr>
          <w:rFonts w:ascii="Times New Roman" w:hAnsi="Times New Roman" w:cs="Times New Roman"/>
          <w:b/>
          <w:sz w:val="20"/>
          <w:szCs w:val="20"/>
        </w:rPr>
      </w:pPr>
    </w:p>
    <w:p w14:paraId="08930C66" w14:textId="77777777" w:rsidR="00D17EAA" w:rsidRDefault="00D17EAA" w:rsidP="00D17EAA">
      <w:pPr>
        <w:spacing w:after="0" w:line="240" w:lineRule="auto"/>
        <w:rPr>
          <w:rFonts w:ascii="Times New Roman" w:hAnsi="Times New Roman" w:cs="Times New Roman"/>
          <w:b/>
          <w:sz w:val="20"/>
          <w:szCs w:val="20"/>
        </w:rPr>
      </w:pPr>
    </w:p>
    <w:p w14:paraId="0C4F473A" w14:textId="77777777" w:rsidR="00D17EAA" w:rsidRDefault="00D17EAA" w:rsidP="00D17EAA">
      <w:pPr>
        <w:spacing w:after="0" w:line="240" w:lineRule="auto"/>
        <w:rPr>
          <w:rFonts w:ascii="Times New Roman" w:hAnsi="Times New Roman" w:cs="Times New Roman"/>
          <w:b/>
          <w:sz w:val="20"/>
          <w:szCs w:val="20"/>
        </w:rPr>
      </w:pPr>
    </w:p>
    <w:p w14:paraId="6F1FD76A" w14:textId="77777777" w:rsidR="00D17EAA" w:rsidRDefault="00FC7699" w:rsidP="00FC7699">
      <w:pPr>
        <w:pStyle w:val="Akapitzlist"/>
        <w:spacing w:after="0" w:line="360" w:lineRule="auto"/>
        <w:ind w:left="0"/>
        <w:jc w:val="center"/>
        <w:rPr>
          <w:rFonts w:ascii="Times New Roman" w:hAnsi="Times New Roman" w:cs="Times New Roman"/>
          <w:i/>
          <w:sz w:val="20"/>
          <w:szCs w:val="20"/>
        </w:rPr>
      </w:pPr>
      <w:r>
        <w:rPr>
          <w:rFonts w:ascii="Times New Roman" w:hAnsi="Times New Roman" w:cs="Times New Roman"/>
          <w:i/>
          <w:sz w:val="20"/>
          <w:szCs w:val="20"/>
        </w:rPr>
        <w:t>Źródło: Opracowanie własne na podstawie openstreetmap.or</w:t>
      </w:r>
      <w:r w:rsidR="00CB1C29">
        <w:rPr>
          <w:rFonts w:ascii="Times New Roman" w:hAnsi="Times New Roman" w:cs="Times New Roman"/>
          <w:i/>
          <w:sz w:val="20"/>
          <w:szCs w:val="20"/>
        </w:rPr>
        <w:t>g</w:t>
      </w:r>
    </w:p>
    <w:p w14:paraId="2B8F26F4" w14:textId="77777777" w:rsidR="00BF7D27" w:rsidRDefault="00BF7D27" w:rsidP="00FC7699">
      <w:pPr>
        <w:pStyle w:val="Akapitzlist"/>
        <w:spacing w:after="0" w:line="360" w:lineRule="auto"/>
        <w:ind w:left="0"/>
        <w:jc w:val="center"/>
        <w:rPr>
          <w:rFonts w:ascii="Times New Roman" w:hAnsi="Times New Roman" w:cs="Times New Roman"/>
          <w:i/>
          <w:sz w:val="20"/>
          <w:szCs w:val="20"/>
        </w:rPr>
      </w:pPr>
    </w:p>
    <w:p w14:paraId="3397F77E" w14:textId="44DE5BBE" w:rsidR="00D17EAA" w:rsidRDefault="00D17EAA" w:rsidP="00D17EAA">
      <w:pPr>
        <w:spacing w:after="0"/>
        <w:jc w:val="center"/>
        <w:rPr>
          <w:rFonts w:ascii="Times New Roman" w:hAnsi="Times New Roman" w:cs="Times New Roman"/>
          <w:b/>
          <w:sz w:val="20"/>
          <w:szCs w:val="20"/>
        </w:rPr>
      </w:pPr>
      <w:bookmarkStart w:id="15" w:name="_Toc477168897"/>
      <w:r w:rsidRPr="00A223AA">
        <w:rPr>
          <w:rFonts w:ascii="Times New Roman" w:hAnsi="Times New Roman" w:cs="Times New Roman"/>
          <w:b/>
          <w:sz w:val="20"/>
          <w:szCs w:val="20"/>
        </w:rPr>
        <w:lastRenderedPageBreak/>
        <w:t xml:space="preserve">Mapa </w:t>
      </w:r>
      <w:r w:rsidRPr="00A223AA">
        <w:rPr>
          <w:rFonts w:ascii="Times New Roman" w:hAnsi="Times New Roman" w:cs="Times New Roman"/>
          <w:b/>
          <w:sz w:val="20"/>
          <w:szCs w:val="20"/>
        </w:rPr>
        <w:fldChar w:fldCharType="begin"/>
      </w:r>
      <w:r w:rsidRPr="00A223AA">
        <w:rPr>
          <w:rFonts w:ascii="Times New Roman" w:hAnsi="Times New Roman" w:cs="Times New Roman"/>
          <w:b/>
          <w:sz w:val="20"/>
          <w:szCs w:val="20"/>
        </w:rPr>
        <w:instrText xml:space="preserve"> SEQ Mapa \* ARABIC </w:instrText>
      </w:r>
      <w:r w:rsidRPr="00A223AA">
        <w:rPr>
          <w:rFonts w:ascii="Times New Roman" w:hAnsi="Times New Roman" w:cs="Times New Roman"/>
          <w:b/>
          <w:sz w:val="20"/>
          <w:szCs w:val="20"/>
        </w:rPr>
        <w:fldChar w:fldCharType="separate"/>
      </w:r>
      <w:r w:rsidR="001D0435">
        <w:rPr>
          <w:rFonts w:ascii="Times New Roman" w:hAnsi="Times New Roman" w:cs="Times New Roman"/>
          <w:b/>
          <w:noProof/>
          <w:sz w:val="20"/>
          <w:szCs w:val="20"/>
        </w:rPr>
        <w:t>3</w:t>
      </w:r>
      <w:r w:rsidRPr="00A223AA">
        <w:rPr>
          <w:rFonts w:ascii="Times New Roman" w:hAnsi="Times New Roman" w:cs="Times New Roman"/>
          <w:sz w:val="20"/>
          <w:szCs w:val="20"/>
        </w:rPr>
        <w:fldChar w:fldCharType="end"/>
      </w:r>
      <w:r w:rsidRPr="00A223AA">
        <w:rPr>
          <w:rFonts w:ascii="Times New Roman" w:hAnsi="Times New Roman" w:cs="Times New Roman"/>
          <w:b/>
          <w:sz w:val="20"/>
          <w:szCs w:val="20"/>
        </w:rPr>
        <w:t xml:space="preserve"> </w:t>
      </w:r>
      <w:r>
        <w:rPr>
          <w:rFonts w:ascii="Times New Roman" w:hAnsi="Times New Roman" w:cs="Times New Roman"/>
          <w:b/>
          <w:sz w:val="20"/>
          <w:szCs w:val="20"/>
        </w:rPr>
        <w:t xml:space="preserve">Granice wyznaczonego podobszaru rewitalizacji II na terenie Gminy </w:t>
      </w:r>
      <w:r w:rsidR="00BF7D27">
        <w:rPr>
          <w:rFonts w:ascii="Times New Roman" w:hAnsi="Times New Roman" w:cs="Times New Roman"/>
          <w:b/>
          <w:sz w:val="20"/>
          <w:szCs w:val="20"/>
        </w:rPr>
        <w:t>Gorzyce</w:t>
      </w:r>
      <w:bookmarkEnd w:id="15"/>
    </w:p>
    <w:p w14:paraId="67FE6B85" w14:textId="77777777" w:rsidR="00D17EAA" w:rsidRDefault="00D17EAA" w:rsidP="00D17EAA">
      <w:pPr>
        <w:pStyle w:val="Akapitzlist"/>
        <w:spacing w:after="0" w:line="360" w:lineRule="auto"/>
        <w:ind w:left="0"/>
        <w:rPr>
          <w:rFonts w:ascii="Times New Roman" w:hAnsi="Times New Roman" w:cs="Times New Roman"/>
          <w:i/>
          <w:sz w:val="20"/>
          <w:szCs w:val="20"/>
        </w:rPr>
      </w:pPr>
      <w:r>
        <w:rPr>
          <w:rFonts w:ascii="Times New Roman" w:eastAsia="Times New Roman" w:hAnsi="Times New Roman" w:cs="Times New Roman"/>
          <w:i/>
          <w:noProof/>
          <w:color w:val="000000"/>
          <w:sz w:val="20"/>
          <w:szCs w:val="20"/>
          <w:lang w:eastAsia="pl-PL"/>
        </w:rPr>
        <w:drawing>
          <wp:anchor distT="0" distB="0" distL="114300" distR="114300" simplePos="0" relativeHeight="251810304" behindDoc="1" locked="0" layoutInCell="1" allowOverlap="1" wp14:anchorId="0436FF9B" wp14:editId="64AEAE55">
            <wp:simplePos x="0" y="0"/>
            <wp:positionH relativeFrom="margin">
              <wp:align>center</wp:align>
            </wp:positionH>
            <wp:positionV relativeFrom="paragraph">
              <wp:posOffset>37465</wp:posOffset>
            </wp:positionV>
            <wp:extent cx="7301230" cy="5162550"/>
            <wp:effectExtent l="0" t="0" r="0" b="0"/>
            <wp:wrapTight wrapText="bothSides">
              <wp:wrapPolygon edited="0">
                <wp:start x="0" y="0"/>
                <wp:lineTo x="0" y="21520"/>
                <wp:lineTo x="21529" y="21520"/>
                <wp:lineTo x="21529"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dobszar rewitalizacji II.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301467" cy="5162550"/>
                    </a:xfrm>
                    <a:prstGeom prst="rect">
                      <a:avLst/>
                    </a:prstGeom>
                  </pic:spPr>
                </pic:pic>
              </a:graphicData>
            </a:graphic>
            <wp14:sizeRelH relativeFrom="margin">
              <wp14:pctWidth>0</wp14:pctWidth>
            </wp14:sizeRelH>
            <wp14:sizeRelV relativeFrom="margin">
              <wp14:pctHeight>0</wp14:pctHeight>
            </wp14:sizeRelV>
          </wp:anchor>
        </w:drawing>
      </w:r>
    </w:p>
    <w:p w14:paraId="266FC9D9"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299F5F54"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6218D6A8"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6DEFCD42"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23A26233"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279E16DF"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76E02267"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0F94CEDE"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5AD0E174"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1A6611EF"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58CABBCA"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74931689"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49D48406"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78D9B690"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533DB117"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00BFA616"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53534E97"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3DFAE454"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5D1637EA"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386BFE33"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2203BD7A"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0488A7B9"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099712BE" w14:textId="77777777" w:rsidR="00D17EAA" w:rsidRDefault="00D17EAA" w:rsidP="00D17EAA">
      <w:pPr>
        <w:pStyle w:val="Akapitzlist"/>
        <w:spacing w:after="0" w:line="360" w:lineRule="auto"/>
        <w:ind w:left="0"/>
        <w:rPr>
          <w:rFonts w:ascii="Times New Roman" w:hAnsi="Times New Roman" w:cs="Times New Roman"/>
          <w:i/>
          <w:sz w:val="20"/>
          <w:szCs w:val="20"/>
        </w:rPr>
      </w:pPr>
    </w:p>
    <w:p w14:paraId="03B6AEC9" w14:textId="77777777" w:rsidR="00D17EAA" w:rsidRDefault="00D17EAA" w:rsidP="00FC7699">
      <w:pPr>
        <w:pStyle w:val="Akapitzlist"/>
        <w:spacing w:after="0" w:line="360" w:lineRule="auto"/>
        <w:ind w:left="0"/>
        <w:jc w:val="center"/>
        <w:rPr>
          <w:rFonts w:ascii="Times New Roman" w:hAnsi="Times New Roman" w:cs="Times New Roman"/>
          <w:i/>
          <w:sz w:val="20"/>
          <w:szCs w:val="20"/>
        </w:rPr>
      </w:pPr>
      <w:r>
        <w:rPr>
          <w:rFonts w:ascii="Times New Roman" w:hAnsi="Times New Roman" w:cs="Times New Roman"/>
          <w:i/>
          <w:sz w:val="20"/>
          <w:szCs w:val="20"/>
        </w:rPr>
        <w:t>Źródło: Opracowanie własne na podstawie openstreetmap.org</w:t>
      </w:r>
    </w:p>
    <w:p w14:paraId="5DA42B6C" w14:textId="77777777" w:rsidR="00BF7D27" w:rsidRDefault="00BF7D27" w:rsidP="00FC7699">
      <w:pPr>
        <w:pStyle w:val="Akapitzlist"/>
        <w:spacing w:after="0" w:line="360" w:lineRule="auto"/>
        <w:ind w:left="0"/>
        <w:jc w:val="center"/>
        <w:rPr>
          <w:rFonts w:ascii="Times New Roman" w:hAnsi="Times New Roman" w:cs="Times New Roman"/>
          <w:i/>
          <w:sz w:val="20"/>
          <w:szCs w:val="20"/>
        </w:rPr>
        <w:sectPr w:rsidR="00BF7D27" w:rsidSect="00BF7D27">
          <w:pgSz w:w="16838" w:h="11906" w:orient="landscape"/>
          <w:pgMar w:top="1418" w:right="1418" w:bottom="1418" w:left="1418" w:header="709" w:footer="1361" w:gutter="0"/>
          <w:cols w:space="708"/>
          <w:docGrid w:linePitch="360"/>
        </w:sectPr>
      </w:pPr>
    </w:p>
    <w:p w14:paraId="7031BCA2" w14:textId="77777777" w:rsidR="005C5193" w:rsidRPr="00AC2C2E" w:rsidRDefault="003B3753" w:rsidP="00EE629E">
      <w:pPr>
        <w:pStyle w:val="Akapitzlist"/>
        <w:numPr>
          <w:ilvl w:val="0"/>
          <w:numId w:val="2"/>
        </w:numPr>
        <w:spacing w:after="0" w:line="276" w:lineRule="auto"/>
        <w:ind w:left="567"/>
        <w:jc w:val="both"/>
        <w:outlineLvl w:val="1"/>
        <w:rPr>
          <w:rFonts w:ascii="Times New Roman" w:hAnsi="Times New Roman" w:cs="Times New Roman"/>
          <w:b/>
          <w:sz w:val="26"/>
          <w:szCs w:val="26"/>
        </w:rPr>
      </w:pPr>
      <w:bookmarkStart w:id="16" w:name="_Toc485710157"/>
      <w:r w:rsidRPr="00477AD3">
        <w:rPr>
          <w:rFonts w:ascii="Times New Roman" w:hAnsi="Times New Roman" w:cs="Times New Roman"/>
          <w:b/>
          <w:sz w:val="26"/>
          <w:szCs w:val="26"/>
        </w:rPr>
        <w:lastRenderedPageBreak/>
        <w:t>Szczegółowa diagnoza obszaru rewitalizacji</w:t>
      </w:r>
      <w:r w:rsidR="00350A52">
        <w:rPr>
          <w:rFonts w:ascii="Times New Roman" w:hAnsi="Times New Roman" w:cs="Times New Roman"/>
          <w:b/>
          <w:sz w:val="26"/>
          <w:szCs w:val="26"/>
        </w:rPr>
        <w:t xml:space="preserve"> oraz</w:t>
      </w:r>
      <w:r w:rsidR="003B1E89" w:rsidRPr="00477AD3">
        <w:rPr>
          <w:rFonts w:ascii="Times New Roman" w:hAnsi="Times New Roman" w:cs="Times New Roman"/>
          <w:b/>
          <w:sz w:val="26"/>
          <w:szCs w:val="26"/>
        </w:rPr>
        <w:t xml:space="preserve"> skala i charakter potrzeb rewitalizacyjnych</w:t>
      </w:r>
      <w:bookmarkEnd w:id="16"/>
    </w:p>
    <w:p w14:paraId="3F1E8737" w14:textId="77777777" w:rsidR="00EE629E" w:rsidRDefault="00EE629E" w:rsidP="008E69D3">
      <w:pPr>
        <w:pStyle w:val="Akapitzlist"/>
        <w:spacing w:after="0" w:line="360" w:lineRule="auto"/>
        <w:ind w:left="0"/>
        <w:jc w:val="both"/>
        <w:rPr>
          <w:rFonts w:ascii="Times New Roman" w:hAnsi="Times New Roman" w:cs="Times New Roman"/>
          <w:sz w:val="24"/>
          <w:szCs w:val="24"/>
        </w:rPr>
      </w:pPr>
    </w:p>
    <w:p w14:paraId="11362645" w14:textId="77777777" w:rsidR="00D23217" w:rsidRDefault="006E0565" w:rsidP="00EF1D7A">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7B2714">
        <w:rPr>
          <w:rFonts w:ascii="Times New Roman" w:hAnsi="Times New Roman" w:cs="Times New Roman"/>
          <w:sz w:val="24"/>
          <w:szCs w:val="24"/>
        </w:rPr>
        <w:t xml:space="preserve">Jednym z najważniejszych elementów </w:t>
      </w:r>
      <w:r w:rsidR="00EF1D7A">
        <w:rPr>
          <w:rFonts w:ascii="Times New Roman" w:hAnsi="Times New Roman" w:cs="Times New Roman"/>
          <w:sz w:val="24"/>
          <w:szCs w:val="24"/>
        </w:rPr>
        <w:t xml:space="preserve">gminnego programu rewitalizacji, wynikającym </w:t>
      </w:r>
      <w:r w:rsidR="007B2714">
        <w:rPr>
          <w:rFonts w:ascii="Times New Roman" w:hAnsi="Times New Roman" w:cs="Times New Roman"/>
          <w:sz w:val="24"/>
          <w:szCs w:val="24"/>
        </w:rPr>
        <w:br/>
      </w:r>
      <w:r w:rsidR="00EF1D7A">
        <w:rPr>
          <w:rFonts w:ascii="Times New Roman" w:hAnsi="Times New Roman" w:cs="Times New Roman"/>
          <w:sz w:val="24"/>
          <w:szCs w:val="24"/>
        </w:rPr>
        <w:t>z art. 15 ust. 1 pkt 1 ustawy o rewitalizacji jest „szczegółowa</w:t>
      </w:r>
      <w:r w:rsidR="0033052B">
        <w:rPr>
          <w:rFonts w:ascii="Times New Roman" w:hAnsi="Times New Roman" w:cs="Times New Roman"/>
          <w:sz w:val="24"/>
          <w:szCs w:val="24"/>
        </w:rPr>
        <w:t xml:space="preserve"> diagnoza</w:t>
      </w:r>
      <w:r w:rsidR="00EF1D7A" w:rsidRPr="00EF1D7A">
        <w:rPr>
          <w:rFonts w:ascii="Times New Roman" w:hAnsi="Times New Roman" w:cs="Times New Roman"/>
          <w:sz w:val="24"/>
          <w:szCs w:val="24"/>
        </w:rPr>
        <w:t xml:space="preserve"> obsz</w:t>
      </w:r>
      <w:r w:rsidR="00EF1D7A">
        <w:rPr>
          <w:rFonts w:ascii="Times New Roman" w:hAnsi="Times New Roman" w:cs="Times New Roman"/>
          <w:sz w:val="24"/>
          <w:szCs w:val="24"/>
        </w:rPr>
        <w:t>aru rewitalizacji (…) obejmująca</w:t>
      </w:r>
      <w:r w:rsidR="00EF1D7A" w:rsidRPr="00EF1D7A">
        <w:rPr>
          <w:rFonts w:ascii="Times New Roman" w:hAnsi="Times New Roman" w:cs="Times New Roman"/>
          <w:sz w:val="24"/>
          <w:szCs w:val="24"/>
        </w:rPr>
        <w:t xml:space="preserve"> analizę negatywnych zjawisk, o</w:t>
      </w:r>
      <w:r w:rsidR="00EF1D7A">
        <w:rPr>
          <w:rFonts w:ascii="Times New Roman" w:hAnsi="Times New Roman" w:cs="Times New Roman"/>
          <w:sz w:val="24"/>
          <w:szCs w:val="24"/>
        </w:rPr>
        <w:t xml:space="preserve"> których mowa w art. 9 ust. 1, </w:t>
      </w:r>
      <w:r w:rsidR="00EF1D7A" w:rsidRPr="00EF1D7A">
        <w:rPr>
          <w:rFonts w:ascii="Times New Roman" w:hAnsi="Times New Roman" w:cs="Times New Roman"/>
          <w:sz w:val="24"/>
          <w:szCs w:val="24"/>
        </w:rPr>
        <w:t>oraz lokalnych potencjałów występ</w:t>
      </w:r>
      <w:r w:rsidR="00EF1D7A">
        <w:rPr>
          <w:rFonts w:ascii="Times New Roman" w:hAnsi="Times New Roman" w:cs="Times New Roman"/>
          <w:sz w:val="24"/>
          <w:szCs w:val="24"/>
        </w:rPr>
        <w:t>ujących na terenie tego obszaru”.</w:t>
      </w:r>
    </w:p>
    <w:p w14:paraId="6566DE03" w14:textId="321F39B7" w:rsidR="00EE629E" w:rsidRDefault="00195006" w:rsidP="00350A52">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Zgodnie </w:t>
      </w:r>
      <w:r w:rsidR="00AD0689">
        <w:rPr>
          <w:rFonts w:ascii="Times New Roman" w:hAnsi="Times New Roman" w:cs="Times New Roman"/>
          <w:sz w:val="24"/>
          <w:szCs w:val="24"/>
        </w:rPr>
        <w:t>z powyższym</w:t>
      </w:r>
      <w:r w:rsidR="007B2714">
        <w:rPr>
          <w:rFonts w:ascii="Times New Roman" w:hAnsi="Times New Roman" w:cs="Times New Roman"/>
          <w:sz w:val="24"/>
          <w:szCs w:val="24"/>
        </w:rPr>
        <w:t xml:space="preserve"> </w:t>
      </w:r>
      <w:r w:rsidR="00350A52">
        <w:rPr>
          <w:rFonts w:ascii="Times New Roman" w:hAnsi="Times New Roman" w:cs="Times New Roman"/>
          <w:sz w:val="24"/>
          <w:szCs w:val="24"/>
        </w:rPr>
        <w:t xml:space="preserve">pogłębiona </w:t>
      </w:r>
      <w:r w:rsidR="007B2714">
        <w:rPr>
          <w:rFonts w:ascii="Times New Roman" w:hAnsi="Times New Roman" w:cs="Times New Roman"/>
          <w:sz w:val="24"/>
          <w:szCs w:val="24"/>
        </w:rPr>
        <w:t xml:space="preserve">diagnoza wyznaczonego obszaru obejmowała </w:t>
      </w:r>
      <w:r w:rsidR="00F326AD">
        <w:rPr>
          <w:rFonts w:ascii="Times New Roman" w:hAnsi="Times New Roman" w:cs="Times New Roman"/>
          <w:sz w:val="24"/>
          <w:szCs w:val="24"/>
        </w:rPr>
        <w:t xml:space="preserve">sfery: społeczną, </w:t>
      </w:r>
      <w:r w:rsidR="007B2714">
        <w:rPr>
          <w:rFonts w:ascii="Times New Roman" w:hAnsi="Times New Roman" w:cs="Times New Roman"/>
          <w:sz w:val="24"/>
          <w:szCs w:val="24"/>
        </w:rPr>
        <w:t>gospodarczą, przestrzenno-funkcjonalną, techniczn</w:t>
      </w:r>
      <w:r w:rsidR="007F158B">
        <w:rPr>
          <w:rFonts w:ascii="Times New Roman" w:hAnsi="Times New Roman" w:cs="Times New Roman"/>
          <w:sz w:val="24"/>
          <w:szCs w:val="24"/>
        </w:rPr>
        <w:t>ą i środowiskową. P</w:t>
      </w:r>
      <w:r w:rsidR="007B2714">
        <w:rPr>
          <w:rFonts w:ascii="Times New Roman" w:hAnsi="Times New Roman" w:cs="Times New Roman"/>
          <w:sz w:val="24"/>
          <w:szCs w:val="24"/>
        </w:rPr>
        <w:t xml:space="preserve">roblemy analizowane w ramach </w:t>
      </w:r>
      <w:r w:rsidR="00350A52">
        <w:rPr>
          <w:rFonts w:ascii="Times New Roman" w:hAnsi="Times New Roman" w:cs="Times New Roman"/>
          <w:sz w:val="24"/>
          <w:szCs w:val="24"/>
        </w:rPr>
        <w:t xml:space="preserve">wszystkich </w:t>
      </w:r>
      <w:r w:rsidR="00BD0B94">
        <w:rPr>
          <w:rFonts w:ascii="Times New Roman" w:hAnsi="Times New Roman" w:cs="Times New Roman"/>
          <w:sz w:val="24"/>
          <w:szCs w:val="24"/>
        </w:rPr>
        <w:t>aspektów</w:t>
      </w:r>
      <w:r w:rsidR="00350A52">
        <w:rPr>
          <w:rFonts w:ascii="Times New Roman" w:hAnsi="Times New Roman" w:cs="Times New Roman"/>
          <w:sz w:val="24"/>
          <w:szCs w:val="24"/>
        </w:rPr>
        <w:t xml:space="preserve"> wzajemnie się przenikają i podział na sfery tematyczne ma charakter</w:t>
      </w:r>
      <w:r w:rsidR="00BD0B94">
        <w:rPr>
          <w:rFonts w:ascii="Times New Roman" w:hAnsi="Times New Roman" w:cs="Times New Roman"/>
          <w:sz w:val="24"/>
          <w:szCs w:val="24"/>
        </w:rPr>
        <w:t xml:space="preserve"> umowny. </w:t>
      </w:r>
      <w:r w:rsidR="00350A52">
        <w:rPr>
          <w:rFonts w:ascii="Times New Roman" w:hAnsi="Times New Roman" w:cs="Times New Roman"/>
          <w:sz w:val="24"/>
          <w:szCs w:val="24"/>
        </w:rPr>
        <w:t>Takie szerokie rozpoznanie oraz</w:t>
      </w:r>
      <w:r w:rsidR="001F754C" w:rsidRPr="001F754C">
        <w:rPr>
          <w:rFonts w:ascii="Times New Roman" w:hAnsi="Times New Roman" w:cs="Times New Roman"/>
          <w:sz w:val="24"/>
          <w:szCs w:val="24"/>
        </w:rPr>
        <w:t xml:space="preserve"> identyfikacja </w:t>
      </w:r>
      <w:r w:rsidR="00350A52">
        <w:rPr>
          <w:rFonts w:ascii="Times New Roman" w:hAnsi="Times New Roman" w:cs="Times New Roman"/>
          <w:sz w:val="24"/>
          <w:szCs w:val="24"/>
        </w:rPr>
        <w:t xml:space="preserve">skali </w:t>
      </w:r>
      <w:r w:rsidR="007F158B">
        <w:rPr>
          <w:rFonts w:ascii="Times New Roman" w:hAnsi="Times New Roman" w:cs="Times New Roman"/>
          <w:sz w:val="24"/>
          <w:szCs w:val="24"/>
        </w:rPr>
        <w:br/>
      </w:r>
      <w:r w:rsidR="00350A52">
        <w:rPr>
          <w:rFonts w:ascii="Times New Roman" w:hAnsi="Times New Roman" w:cs="Times New Roman"/>
          <w:sz w:val="24"/>
          <w:szCs w:val="24"/>
        </w:rPr>
        <w:t xml:space="preserve">i charakteru </w:t>
      </w:r>
      <w:r w:rsidR="001F754C" w:rsidRPr="001F754C">
        <w:rPr>
          <w:rFonts w:ascii="Times New Roman" w:hAnsi="Times New Roman" w:cs="Times New Roman"/>
          <w:sz w:val="24"/>
          <w:szCs w:val="24"/>
        </w:rPr>
        <w:t>potrzeb rewitalizacyjnych pozwoli na przygotowanie projektów o bardziej złożonym, kompleksowym charakterze i większym oddziaływaniu.</w:t>
      </w:r>
    </w:p>
    <w:p w14:paraId="365FF4BA" w14:textId="77777777" w:rsidR="00BD0B94" w:rsidRDefault="00BD0B94" w:rsidP="00350A52">
      <w:pPr>
        <w:pStyle w:val="Akapitzlist"/>
        <w:spacing w:after="0" w:line="360" w:lineRule="auto"/>
        <w:ind w:left="0"/>
        <w:jc w:val="both"/>
        <w:rPr>
          <w:rFonts w:ascii="Times New Roman" w:hAnsi="Times New Roman" w:cs="Times New Roman"/>
          <w:sz w:val="24"/>
          <w:szCs w:val="24"/>
        </w:rPr>
      </w:pPr>
    </w:p>
    <w:p w14:paraId="1A3C6308" w14:textId="429BDED7" w:rsidR="00BD0B94" w:rsidRPr="006C7AEF" w:rsidRDefault="00BF7D27" w:rsidP="00DF3DC4">
      <w:pPr>
        <w:pStyle w:val="Legenda"/>
        <w:jc w:val="center"/>
        <w:rPr>
          <w:rFonts w:ascii="Times New Roman" w:hAnsi="Times New Roman" w:cs="Times New Roman"/>
          <w:b/>
          <w:i w:val="0"/>
          <w:iCs w:val="0"/>
          <w:color w:val="auto"/>
          <w:sz w:val="20"/>
          <w:szCs w:val="20"/>
        </w:rPr>
      </w:pPr>
      <w:bookmarkStart w:id="17" w:name="_Toc477168852"/>
      <w:r>
        <w:rPr>
          <w:rFonts w:cs="Times New Roman"/>
          <w:noProof/>
          <w:sz w:val="24"/>
          <w:szCs w:val="24"/>
          <w:lang w:eastAsia="pl-PL"/>
        </w:rPr>
        <w:drawing>
          <wp:anchor distT="0" distB="0" distL="114300" distR="114300" simplePos="0" relativeHeight="252016128" behindDoc="1" locked="0" layoutInCell="1" allowOverlap="1" wp14:anchorId="01D0A570" wp14:editId="70C0A369">
            <wp:simplePos x="0" y="0"/>
            <wp:positionH relativeFrom="margin">
              <wp:posOffset>184150</wp:posOffset>
            </wp:positionH>
            <wp:positionV relativeFrom="paragraph">
              <wp:posOffset>214630</wp:posOffset>
            </wp:positionV>
            <wp:extent cx="5686425" cy="4524375"/>
            <wp:effectExtent l="0" t="0" r="9525" b="9525"/>
            <wp:wrapTight wrapText="bothSides">
              <wp:wrapPolygon edited="0">
                <wp:start x="0" y="0"/>
                <wp:lineTo x="0" y="21555"/>
                <wp:lineTo x="21564" y="21555"/>
                <wp:lineTo x="21564" y="0"/>
                <wp:lineTo x="0" y="0"/>
              </wp:wrapPolygon>
            </wp:wrapTight>
            <wp:docPr id="2079" name="Obraz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schemat.jpg"/>
                    <pic:cNvPicPr/>
                  </pic:nvPicPr>
                  <pic:blipFill>
                    <a:blip r:embed="rId19">
                      <a:extLst>
                        <a:ext uri="{28A0092B-C50C-407E-A947-70E740481C1C}">
                          <a14:useLocalDpi xmlns:a14="http://schemas.microsoft.com/office/drawing/2010/main" val="0"/>
                        </a:ext>
                      </a:extLst>
                    </a:blip>
                    <a:stretch>
                      <a:fillRect/>
                    </a:stretch>
                  </pic:blipFill>
                  <pic:spPr>
                    <a:xfrm>
                      <a:off x="0" y="0"/>
                      <a:ext cx="5686425" cy="4524375"/>
                    </a:xfrm>
                    <a:prstGeom prst="rect">
                      <a:avLst/>
                    </a:prstGeom>
                  </pic:spPr>
                </pic:pic>
              </a:graphicData>
            </a:graphic>
          </wp:anchor>
        </w:drawing>
      </w:r>
      <w:r w:rsidR="006C7AEF" w:rsidRPr="006C7AEF">
        <w:rPr>
          <w:rFonts w:ascii="Times New Roman" w:hAnsi="Times New Roman" w:cs="Times New Roman"/>
          <w:b/>
          <w:i w:val="0"/>
          <w:color w:val="auto"/>
          <w:sz w:val="20"/>
          <w:szCs w:val="20"/>
        </w:rPr>
        <w:t xml:space="preserve">Schemat </w:t>
      </w:r>
      <w:r w:rsidR="006C7AEF" w:rsidRPr="006C7AEF">
        <w:rPr>
          <w:rFonts w:ascii="Times New Roman" w:hAnsi="Times New Roman" w:cs="Times New Roman"/>
          <w:b/>
          <w:i w:val="0"/>
          <w:color w:val="auto"/>
          <w:sz w:val="20"/>
          <w:szCs w:val="20"/>
        </w:rPr>
        <w:fldChar w:fldCharType="begin"/>
      </w:r>
      <w:r w:rsidR="006C7AEF" w:rsidRPr="006C7AEF">
        <w:rPr>
          <w:rFonts w:ascii="Times New Roman" w:hAnsi="Times New Roman" w:cs="Times New Roman"/>
          <w:b/>
          <w:i w:val="0"/>
          <w:color w:val="auto"/>
          <w:sz w:val="20"/>
          <w:szCs w:val="20"/>
        </w:rPr>
        <w:instrText xml:space="preserve"> SEQ Schemat \* ARABIC </w:instrText>
      </w:r>
      <w:r w:rsidR="006C7AEF" w:rsidRPr="006C7AEF">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w:t>
      </w:r>
      <w:r w:rsidR="006C7AEF" w:rsidRPr="006C7AEF">
        <w:rPr>
          <w:rFonts w:ascii="Times New Roman" w:hAnsi="Times New Roman" w:cs="Times New Roman"/>
          <w:b/>
          <w:i w:val="0"/>
          <w:color w:val="auto"/>
          <w:sz w:val="20"/>
          <w:szCs w:val="20"/>
        </w:rPr>
        <w:fldChar w:fldCharType="end"/>
      </w:r>
      <w:r w:rsidR="006C7AEF">
        <w:rPr>
          <w:rFonts w:ascii="Times New Roman" w:hAnsi="Times New Roman" w:cs="Times New Roman"/>
          <w:i w:val="0"/>
          <w:iCs w:val="0"/>
          <w:color w:val="auto"/>
          <w:sz w:val="24"/>
          <w:szCs w:val="24"/>
        </w:rPr>
        <w:t xml:space="preserve"> </w:t>
      </w:r>
      <w:r w:rsidR="00DF3DC4">
        <w:rPr>
          <w:rFonts w:ascii="Times New Roman" w:hAnsi="Times New Roman" w:cs="Times New Roman"/>
          <w:b/>
          <w:i w:val="0"/>
          <w:iCs w:val="0"/>
          <w:color w:val="auto"/>
          <w:sz w:val="20"/>
          <w:szCs w:val="20"/>
        </w:rPr>
        <w:t>Sfery tematyczne analizowane w szczegółowej diagnozie obszaru rewitalizacji</w:t>
      </w:r>
      <w:bookmarkEnd w:id="17"/>
    </w:p>
    <w:p w14:paraId="0F423AA9" w14:textId="77777777" w:rsidR="00F326AD" w:rsidRDefault="00F326AD" w:rsidP="00BF7D27">
      <w:pPr>
        <w:pStyle w:val="Akapitzlist"/>
        <w:spacing w:after="0" w:line="276" w:lineRule="auto"/>
        <w:ind w:left="0"/>
        <w:rPr>
          <w:rFonts w:ascii="Times New Roman" w:hAnsi="Times New Roman" w:cs="Times New Roman"/>
          <w:i/>
          <w:sz w:val="20"/>
          <w:szCs w:val="20"/>
        </w:rPr>
      </w:pPr>
    </w:p>
    <w:p w14:paraId="7AD10EC0" w14:textId="31AF761D" w:rsidR="007F158B" w:rsidRPr="00060800" w:rsidRDefault="00F326AD" w:rsidP="009735EA">
      <w:pPr>
        <w:pStyle w:val="Akapitzlist"/>
        <w:tabs>
          <w:tab w:val="center" w:pos="4535"/>
          <w:tab w:val="right" w:pos="9070"/>
        </w:tabs>
        <w:spacing w:after="0" w:line="276" w:lineRule="auto"/>
        <w:ind w:left="0"/>
        <w:jc w:val="center"/>
        <w:rPr>
          <w:rFonts w:ascii="Times New Roman" w:hAnsi="Times New Roman" w:cs="Times New Roman"/>
          <w:i/>
          <w:sz w:val="20"/>
          <w:szCs w:val="20"/>
        </w:rPr>
      </w:pPr>
      <w:r w:rsidRPr="00F326AD">
        <w:rPr>
          <w:rFonts w:ascii="Times New Roman" w:hAnsi="Times New Roman" w:cs="Times New Roman"/>
          <w:i/>
          <w:sz w:val="20"/>
          <w:szCs w:val="20"/>
        </w:rPr>
        <w:t>Źródło: Opracowanie własne</w:t>
      </w:r>
    </w:p>
    <w:p w14:paraId="31139A69" w14:textId="6070BA7A" w:rsidR="00C3217E" w:rsidRPr="007F54C9" w:rsidRDefault="00C3217E" w:rsidP="007F54C9">
      <w:pPr>
        <w:autoSpaceDE w:val="0"/>
        <w:autoSpaceDN w:val="0"/>
        <w:adjustRightInd w:val="0"/>
        <w:spacing w:after="0" w:line="360" w:lineRule="auto"/>
        <w:ind w:firstLine="708"/>
        <w:jc w:val="both"/>
        <w:rPr>
          <w:rFonts w:ascii="TimesNewRomanPSMT" w:hAnsi="TimesNewRomanPSMT" w:cs="TimesNewRomanPSMT"/>
          <w:sz w:val="24"/>
          <w:szCs w:val="24"/>
        </w:rPr>
      </w:pPr>
      <w:r>
        <w:rPr>
          <w:rFonts w:ascii="Times New Roman" w:hAnsi="Times New Roman" w:cs="Times New Roman"/>
          <w:sz w:val="24"/>
          <w:szCs w:val="24"/>
        </w:rPr>
        <w:lastRenderedPageBreak/>
        <w:t xml:space="preserve">Wyznaczony obszar </w:t>
      </w:r>
      <w:r>
        <w:rPr>
          <w:rFonts w:ascii="TimesNewRomanPSMT" w:hAnsi="TimesNewRomanPSMT" w:cs="TimesNewRomanPSMT"/>
          <w:sz w:val="24"/>
          <w:szCs w:val="24"/>
        </w:rPr>
        <w:t xml:space="preserve">rewitalizacji, składający się z dwóch podobszarów, </w:t>
      </w:r>
      <w:r>
        <w:rPr>
          <w:rFonts w:ascii="Times New Roman" w:hAnsi="Times New Roman" w:cs="Times New Roman"/>
          <w:sz w:val="24"/>
          <w:szCs w:val="24"/>
        </w:rPr>
        <w:t xml:space="preserve">usytuowany jest we wschodnio-centralnej </w:t>
      </w:r>
      <w:r>
        <w:rPr>
          <w:rFonts w:ascii="TimesNewRomanPSMT" w:hAnsi="TimesNewRomanPSMT" w:cs="TimesNewRomanPSMT"/>
          <w:sz w:val="24"/>
          <w:szCs w:val="24"/>
        </w:rPr>
        <w:t xml:space="preserve">części </w:t>
      </w:r>
      <w:r>
        <w:rPr>
          <w:rFonts w:ascii="Times New Roman" w:hAnsi="Times New Roman" w:cs="Times New Roman"/>
          <w:sz w:val="24"/>
          <w:szCs w:val="24"/>
        </w:rPr>
        <w:t>Gminy Gorzyce i wraz z pozosta</w:t>
      </w:r>
      <w:r>
        <w:rPr>
          <w:rFonts w:ascii="TimesNewRomanPSMT" w:hAnsi="TimesNewRomanPSMT" w:cs="TimesNewRomanPSMT"/>
          <w:sz w:val="24"/>
          <w:szCs w:val="24"/>
        </w:rPr>
        <w:t>łą częścią miejscowości</w:t>
      </w:r>
      <w:r>
        <w:rPr>
          <w:rFonts w:ascii="Times New Roman" w:hAnsi="Times New Roman" w:cs="Times New Roman"/>
          <w:sz w:val="24"/>
          <w:szCs w:val="24"/>
        </w:rPr>
        <w:t xml:space="preserve"> Gorzyce stanowi jej </w:t>
      </w:r>
      <w:r>
        <w:rPr>
          <w:rFonts w:ascii="TimesNewRomanPSMT" w:hAnsi="TimesNewRomanPSMT" w:cs="TimesNewRomanPSMT"/>
          <w:sz w:val="24"/>
          <w:szCs w:val="24"/>
        </w:rPr>
        <w:t>centrum społeczno</w:t>
      </w:r>
      <w:r>
        <w:rPr>
          <w:rFonts w:ascii="Times New Roman" w:hAnsi="Times New Roman" w:cs="Times New Roman"/>
          <w:sz w:val="24"/>
          <w:szCs w:val="24"/>
        </w:rPr>
        <w:t xml:space="preserve">-gospodarcze. </w:t>
      </w:r>
      <w:r>
        <w:rPr>
          <w:rFonts w:ascii="TimesNewRomanPSMT" w:hAnsi="TimesNewRomanPSMT" w:cs="TimesNewRomanPSMT"/>
          <w:sz w:val="24"/>
          <w:szCs w:val="24"/>
        </w:rPr>
        <w:t xml:space="preserve">W pobliżu znajduje się </w:t>
      </w:r>
      <w:r>
        <w:rPr>
          <w:rFonts w:ascii="Times New Roman" w:hAnsi="Times New Roman" w:cs="Times New Roman"/>
          <w:sz w:val="24"/>
          <w:szCs w:val="24"/>
        </w:rPr>
        <w:t>droga krajowa</w:t>
      </w:r>
      <w:r w:rsidR="00420688">
        <w:rPr>
          <w:rFonts w:ascii="Times New Roman" w:hAnsi="Times New Roman" w:cs="Times New Roman"/>
          <w:sz w:val="24"/>
          <w:szCs w:val="24"/>
        </w:rPr>
        <w:br/>
      </w:r>
      <w:r>
        <w:rPr>
          <w:rFonts w:ascii="Times New Roman" w:hAnsi="Times New Roman" w:cs="Times New Roman"/>
          <w:sz w:val="24"/>
          <w:szCs w:val="24"/>
        </w:rPr>
        <w:t xml:space="preserve"> nr 77 (Lipnik</w:t>
      </w:r>
      <w:r>
        <w:rPr>
          <w:rFonts w:ascii="TimesNewRomanPSMT" w:hAnsi="TimesNewRomanPSMT" w:cs="TimesNewRomanPSMT"/>
          <w:sz w:val="24"/>
          <w:szCs w:val="24"/>
        </w:rPr>
        <w:t>–Przemyśl)</w:t>
      </w:r>
      <w:r>
        <w:rPr>
          <w:rFonts w:ascii="Times New Roman" w:hAnsi="Times New Roman" w:cs="Times New Roman"/>
          <w:sz w:val="24"/>
          <w:szCs w:val="24"/>
        </w:rPr>
        <w:t xml:space="preserve">. Na Podobszarze I </w:t>
      </w:r>
      <w:r>
        <w:rPr>
          <w:rFonts w:ascii="TimesNewRomanPSMT" w:hAnsi="TimesNewRomanPSMT" w:cs="TimesNewRomanPSMT"/>
          <w:sz w:val="24"/>
          <w:szCs w:val="24"/>
        </w:rPr>
        <w:t>znajdują się takie miejsca i obiekty</w:t>
      </w:r>
      <w:r>
        <w:rPr>
          <w:rFonts w:ascii="Times New Roman" w:hAnsi="Times New Roman" w:cs="Times New Roman"/>
          <w:sz w:val="24"/>
          <w:szCs w:val="24"/>
        </w:rPr>
        <w:t xml:space="preserve">, jak m.in.: obiekty </w:t>
      </w:r>
      <w:r>
        <w:rPr>
          <w:rFonts w:ascii="TimesNewRomanPSMT" w:hAnsi="TimesNewRomanPSMT" w:cs="TimesNewRomanPSMT"/>
          <w:sz w:val="24"/>
          <w:szCs w:val="24"/>
        </w:rPr>
        <w:t>usługowo</w:t>
      </w:r>
      <w:r>
        <w:rPr>
          <w:rFonts w:ascii="Times New Roman" w:hAnsi="Times New Roman" w:cs="Times New Roman"/>
          <w:sz w:val="24"/>
          <w:szCs w:val="24"/>
        </w:rPr>
        <w:t>-</w:t>
      </w:r>
      <w:r>
        <w:rPr>
          <w:rFonts w:ascii="TimesNewRomanPSMT" w:hAnsi="TimesNewRomanPSMT" w:cs="TimesNewRomanPSMT"/>
          <w:sz w:val="24"/>
          <w:szCs w:val="24"/>
        </w:rPr>
        <w:t>handlowe, Urząd Pocztowy, Zespół Szkół im. por. Józefa Sarny,</w:t>
      </w:r>
      <w:r w:rsidR="007F54C9">
        <w:rPr>
          <w:rFonts w:ascii="TimesNewRomanPSMT" w:hAnsi="TimesNewRomanPSMT" w:cs="TimesNewRomanPSMT"/>
          <w:sz w:val="24"/>
          <w:szCs w:val="24"/>
        </w:rPr>
        <w:t xml:space="preserve"> Szkoła Podstawowa Nr 2 im. </w:t>
      </w:r>
      <w:r w:rsidR="007F54C9" w:rsidRPr="007F54C9">
        <w:rPr>
          <w:rFonts w:ascii="TimesNewRomanPSMT" w:hAnsi="TimesNewRomanPSMT" w:cs="TimesNewRomanPSMT"/>
          <w:sz w:val="24"/>
          <w:szCs w:val="24"/>
        </w:rPr>
        <w:t>Jana Pawła II</w:t>
      </w:r>
      <w:r w:rsidR="007F54C9">
        <w:rPr>
          <w:rFonts w:ascii="TimesNewRomanPSMT" w:hAnsi="TimesNewRomanPSMT" w:cs="TimesNewRomanPSMT"/>
          <w:sz w:val="24"/>
          <w:szCs w:val="24"/>
        </w:rPr>
        <w:t xml:space="preserve">, </w:t>
      </w:r>
      <w:r w:rsidR="007F54C9" w:rsidRPr="007F54C9">
        <w:rPr>
          <w:rFonts w:ascii="TimesNewRomanPSMT" w:hAnsi="TimesNewRomanPSMT" w:cs="TimesNewRomanPSMT"/>
          <w:sz w:val="24"/>
          <w:szCs w:val="24"/>
        </w:rPr>
        <w:t xml:space="preserve">Gimnazjum im. Jan Pawła </w:t>
      </w:r>
      <w:r w:rsidR="008B18C7">
        <w:rPr>
          <w:rFonts w:ascii="TimesNewRomanPSMT" w:hAnsi="TimesNewRomanPSMT" w:cs="TimesNewRomanPSMT"/>
          <w:sz w:val="24"/>
          <w:szCs w:val="24"/>
        </w:rPr>
        <w:t>I</w:t>
      </w:r>
      <w:r w:rsidR="007F54C9" w:rsidRPr="007F54C9">
        <w:rPr>
          <w:rFonts w:ascii="TimesNewRomanPSMT" w:hAnsi="TimesNewRomanPSMT" w:cs="TimesNewRomanPSMT"/>
          <w:sz w:val="24"/>
          <w:szCs w:val="24"/>
        </w:rPr>
        <w:t>I</w:t>
      </w:r>
      <w:r w:rsidR="007F54C9">
        <w:rPr>
          <w:rFonts w:ascii="TimesNewRomanPSMT" w:hAnsi="TimesNewRomanPSMT" w:cs="TimesNewRomanPSMT"/>
          <w:sz w:val="24"/>
          <w:szCs w:val="24"/>
        </w:rPr>
        <w:t xml:space="preserve">, </w:t>
      </w:r>
      <w:r>
        <w:rPr>
          <w:rFonts w:ascii="TimesNewRomanPSMT" w:hAnsi="TimesNewRomanPSMT" w:cs="TimesNewRomanPSMT"/>
          <w:sz w:val="24"/>
          <w:szCs w:val="24"/>
        </w:rPr>
        <w:t>Samorządowe</w:t>
      </w:r>
      <w:r>
        <w:rPr>
          <w:rFonts w:ascii="Times New Roman" w:hAnsi="Times New Roman" w:cs="Times New Roman"/>
          <w:sz w:val="24"/>
          <w:szCs w:val="24"/>
        </w:rPr>
        <w:t xml:space="preserve"> Przedszkole, </w:t>
      </w:r>
      <w:r>
        <w:rPr>
          <w:rFonts w:ascii="TimesNewRomanPSMT" w:hAnsi="TimesNewRomanPSMT" w:cs="TimesNewRomanPSMT"/>
          <w:sz w:val="24"/>
          <w:szCs w:val="24"/>
        </w:rPr>
        <w:t xml:space="preserve">Gminny Ośrodek Kultury, boisko Orlik </w:t>
      </w:r>
      <w:r>
        <w:rPr>
          <w:rFonts w:ascii="Times New Roman" w:hAnsi="Times New Roman" w:cs="Times New Roman"/>
          <w:sz w:val="24"/>
          <w:szCs w:val="24"/>
        </w:rPr>
        <w:t xml:space="preserve">z lodowiskiem. Natomiast na Podobszarze II </w:t>
      </w:r>
      <w:r>
        <w:rPr>
          <w:rFonts w:ascii="TimesNewRomanPSMT" w:hAnsi="TimesNewRomanPSMT" w:cs="TimesNewRomanPSMT"/>
          <w:sz w:val="24"/>
          <w:szCs w:val="24"/>
        </w:rPr>
        <w:t xml:space="preserve">znajdują się takie miejsca i obiekty, jak m.in.: Szkoła Podstawowa Nr 1 im. </w:t>
      </w:r>
      <w:r w:rsidR="0016570B">
        <w:rPr>
          <w:rFonts w:ascii="TimesNewRomanPSMT" w:hAnsi="TimesNewRomanPSMT" w:cs="TimesNewRomanPSMT"/>
          <w:sz w:val="24"/>
          <w:szCs w:val="24"/>
        </w:rPr>
        <w:t>k</w:t>
      </w:r>
      <w:r>
        <w:rPr>
          <w:rFonts w:ascii="TimesNewRomanPSMT" w:hAnsi="TimesNewRomanPSMT" w:cs="TimesNewRomanPSMT"/>
          <w:sz w:val="24"/>
          <w:szCs w:val="24"/>
        </w:rPr>
        <w:t>s. Adama Osetka, Urząd Gminy w Gorzycach, remiza OSP</w:t>
      </w:r>
      <w:r>
        <w:rPr>
          <w:rFonts w:ascii="Times New Roman" w:hAnsi="Times New Roman" w:cs="Times New Roman"/>
          <w:sz w:val="24"/>
          <w:szCs w:val="24"/>
        </w:rPr>
        <w:t xml:space="preserve"> w Gorzycach, bank.</w:t>
      </w:r>
    </w:p>
    <w:p w14:paraId="5C82D541" w14:textId="2F366C91" w:rsidR="00C3217E" w:rsidRDefault="00C3217E" w:rsidP="007F64D3">
      <w:pPr>
        <w:autoSpaceDE w:val="0"/>
        <w:autoSpaceDN w:val="0"/>
        <w:adjustRightInd w:val="0"/>
        <w:spacing w:after="0" w:line="360" w:lineRule="auto"/>
        <w:ind w:firstLine="708"/>
        <w:jc w:val="both"/>
        <w:rPr>
          <w:rFonts w:ascii="TimesNewRomanPSMT" w:hAnsi="TimesNewRomanPSMT" w:cs="TimesNewRomanPSMT"/>
          <w:sz w:val="24"/>
          <w:szCs w:val="24"/>
        </w:rPr>
      </w:pPr>
      <w:r>
        <w:rPr>
          <w:rFonts w:ascii="TimesNewRomanPSMT" w:hAnsi="TimesNewRomanPSMT" w:cs="TimesNewRomanPSMT"/>
          <w:sz w:val="24"/>
          <w:szCs w:val="24"/>
        </w:rPr>
        <w:t xml:space="preserve">Jednocześnie z uwagi na duże </w:t>
      </w:r>
      <w:r>
        <w:rPr>
          <w:rFonts w:ascii="Times New Roman" w:hAnsi="Times New Roman" w:cs="Times New Roman"/>
          <w:sz w:val="24"/>
          <w:szCs w:val="24"/>
        </w:rPr>
        <w:t xml:space="preserve">znaczenie w rozwoju gminy, wyznaczony obszar gromadzi </w:t>
      </w:r>
      <w:r>
        <w:rPr>
          <w:rFonts w:ascii="TimesNewRomanPSMT" w:hAnsi="TimesNewRomanPSMT" w:cs="TimesNewRomanPSMT"/>
          <w:sz w:val="24"/>
          <w:szCs w:val="24"/>
        </w:rPr>
        <w:t>znaczną liczbę sprzeczności i konfliktów rozwojowych, które prowadzą do jego</w:t>
      </w:r>
      <w:r>
        <w:rPr>
          <w:rFonts w:ascii="Times New Roman" w:hAnsi="Times New Roman" w:cs="Times New Roman"/>
          <w:sz w:val="24"/>
          <w:szCs w:val="24"/>
        </w:rPr>
        <w:t xml:space="preserve"> degradacji technicznej i kum</w:t>
      </w:r>
      <w:r>
        <w:rPr>
          <w:rFonts w:ascii="TimesNewRomanPSMT" w:hAnsi="TimesNewRomanPSMT" w:cs="TimesNewRomanPSMT"/>
          <w:sz w:val="24"/>
          <w:szCs w:val="24"/>
        </w:rPr>
        <w:t>ulacji problemów społeczno</w:t>
      </w:r>
      <w:r>
        <w:rPr>
          <w:rFonts w:ascii="Times New Roman" w:hAnsi="Times New Roman" w:cs="Times New Roman"/>
          <w:sz w:val="24"/>
          <w:szCs w:val="24"/>
        </w:rPr>
        <w:t xml:space="preserve">-gospodarczych </w:t>
      </w:r>
      <w:r>
        <w:rPr>
          <w:rFonts w:ascii="TimesNewRomanPSMT" w:hAnsi="TimesNewRomanPSMT" w:cs="TimesNewRomanPSMT"/>
          <w:sz w:val="24"/>
          <w:szCs w:val="24"/>
        </w:rPr>
        <w:t>(najwyższe wartości</w:t>
      </w:r>
      <w:r w:rsidR="00083B72">
        <w:rPr>
          <w:rFonts w:ascii="TimesNewRomanPSMT" w:hAnsi="TimesNewRomanPSMT" w:cs="TimesNewRomanPSMT"/>
          <w:sz w:val="24"/>
          <w:szCs w:val="24"/>
        </w:rPr>
        <w:br/>
      </w:r>
      <w:r>
        <w:rPr>
          <w:rFonts w:ascii="TimesNewRomanPSMT" w:hAnsi="TimesNewRomanPSMT" w:cs="TimesNewRomanPSMT"/>
          <w:sz w:val="24"/>
          <w:szCs w:val="24"/>
        </w:rPr>
        <w:t>wskaźników dotyczących opieki społecznej)</w:t>
      </w:r>
      <w:r>
        <w:rPr>
          <w:rFonts w:ascii="Times New Roman" w:hAnsi="Times New Roman" w:cs="Times New Roman"/>
          <w:sz w:val="24"/>
          <w:szCs w:val="24"/>
        </w:rPr>
        <w:t xml:space="preserve">. Ponadto w </w:t>
      </w:r>
      <w:r>
        <w:rPr>
          <w:rFonts w:ascii="TimesNewRomanPSMT" w:hAnsi="TimesNewRomanPSMT" w:cs="TimesNewRomanPSMT"/>
          <w:sz w:val="24"/>
          <w:szCs w:val="24"/>
        </w:rPr>
        <w:t>związku z lokalizacją na tym terenie</w:t>
      </w:r>
      <w:r w:rsidR="00083B72">
        <w:rPr>
          <w:rFonts w:ascii="TimesNewRomanPSMT" w:hAnsi="TimesNewRomanPSMT" w:cs="TimesNewRomanPSMT"/>
          <w:sz w:val="24"/>
          <w:szCs w:val="24"/>
        </w:rPr>
        <w:br/>
      </w:r>
      <w:r>
        <w:rPr>
          <w:rFonts w:ascii="TimesNewRomanPSMT" w:hAnsi="TimesNewRomanPSMT" w:cs="TimesNewRomanPSMT"/>
          <w:sz w:val="24"/>
          <w:szCs w:val="24"/>
        </w:rPr>
        <w:t>największej koncentracji substancji mieszkaniowej, obszar ten wykazuje wysoką kumulację</w:t>
      </w:r>
      <w:r w:rsidR="00083B72">
        <w:rPr>
          <w:rFonts w:ascii="TimesNewRomanPSMT" w:hAnsi="TimesNewRomanPSMT" w:cs="TimesNewRomanPSMT"/>
          <w:sz w:val="24"/>
          <w:szCs w:val="24"/>
        </w:rPr>
        <w:br/>
      </w:r>
      <w:r>
        <w:rPr>
          <w:rFonts w:ascii="TimesNewRomanPSMT" w:hAnsi="TimesNewRomanPSMT" w:cs="TimesNewRomanPSMT"/>
          <w:sz w:val="24"/>
          <w:szCs w:val="24"/>
        </w:rPr>
        <w:t>problemów związanych z wykluczeniem społecznym oraz niedostateczną możliwością zaspokojenia potrzeb w zakresie świadczonych usług społecznych, kulturalnych, edukacyjnych i rekreacyjnych w stosunku do zapotrzebowania zgłaszanego przez mieszkańców. Potencjały</w:t>
      </w:r>
      <w:r w:rsidR="00420688">
        <w:rPr>
          <w:rFonts w:ascii="TimesNewRomanPSMT" w:hAnsi="TimesNewRomanPSMT" w:cs="TimesNewRomanPSMT"/>
          <w:sz w:val="24"/>
          <w:szCs w:val="24"/>
        </w:rPr>
        <w:br/>
      </w:r>
      <w:r>
        <w:rPr>
          <w:rFonts w:ascii="TimesNewRomanPSMT" w:hAnsi="TimesNewRomanPSMT" w:cs="TimesNewRomanPSMT"/>
          <w:sz w:val="24"/>
          <w:szCs w:val="24"/>
        </w:rPr>
        <w:t xml:space="preserve">i zasoby obszaru rewitalizacji pokazują, iż obszar ten ma istotne znaczenie dla rozwoju lokalnego gminy, szczególnie w sferze społecznej, w której zidentyfikowano najwięcej problemów. Wszelkie działania rewitalizacyjne podjęte w celu zniwelowania </w:t>
      </w:r>
      <w:r>
        <w:rPr>
          <w:rFonts w:ascii="Times New Roman" w:hAnsi="Times New Roman" w:cs="Times New Roman"/>
          <w:sz w:val="24"/>
          <w:szCs w:val="24"/>
        </w:rPr>
        <w:t>negatywnych zjawisk kry</w:t>
      </w:r>
      <w:r>
        <w:rPr>
          <w:rFonts w:ascii="TimesNewRomanPSMT" w:hAnsi="TimesNewRomanPSMT" w:cs="TimesNewRomanPSMT"/>
          <w:sz w:val="24"/>
          <w:szCs w:val="24"/>
        </w:rPr>
        <w:t>zysowych na wyznaczonym obszarze będą oddziaływać na teren całej gminy, wpływając tym samym na poprawę jakości życia jej mieszkańców.</w:t>
      </w:r>
    </w:p>
    <w:p w14:paraId="223BFB01" w14:textId="722C393A" w:rsidR="00C3217E" w:rsidRDefault="00C3217E" w:rsidP="00C3217E">
      <w:pPr>
        <w:autoSpaceDE w:val="0"/>
        <w:autoSpaceDN w:val="0"/>
        <w:adjustRightInd w:val="0"/>
        <w:spacing w:after="0" w:line="360" w:lineRule="auto"/>
        <w:ind w:firstLine="708"/>
        <w:jc w:val="both"/>
        <w:rPr>
          <w:rFonts w:ascii="TimesNewRomanPSMT" w:hAnsi="TimesNewRomanPSMT" w:cs="TimesNewRomanPSMT"/>
          <w:sz w:val="24"/>
          <w:szCs w:val="24"/>
        </w:rPr>
      </w:pPr>
      <w:r>
        <w:rPr>
          <w:rFonts w:ascii="Times New Roman" w:hAnsi="Times New Roman" w:cs="Times New Roman"/>
          <w:color w:val="000000" w:themeColor="text1"/>
          <w:sz w:val="24"/>
          <w:szCs w:val="24"/>
          <w:shd w:val="clear" w:color="auto" w:fill="FFFFFF"/>
        </w:rPr>
        <w:t xml:space="preserve">Według danych Urzędu Gminy Gorzyce za 2014 rok, stan ludności na wyznaczonym obszarze rewitalizacji (zgodnie z faktycznym miejscem zamieszkania) wynosił ogółem </w:t>
      </w:r>
      <w:r w:rsidR="00420688">
        <w:rPr>
          <w:rFonts w:ascii="Times New Roman" w:hAnsi="Times New Roman" w:cs="Times New Roman"/>
          <w:color w:val="000000" w:themeColor="text1"/>
          <w:sz w:val="24"/>
          <w:szCs w:val="24"/>
          <w:shd w:val="clear" w:color="auto" w:fill="FFFFFF"/>
        </w:rPr>
        <w:br/>
      </w:r>
      <w:r>
        <w:rPr>
          <w:rFonts w:ascii="Times New Roman" w:hAnsi="Times New Roman" w:cs="Times New Roman"/>
          <w:sz w:val="24"/>
          <w:szCs w:val="24"/>
        </w:rPr>
        <w:t>4 601 osób.</w:t>
      </w:r>
      <w:r>
        <w:rPr>
          <w:rFonts w:ascii="TimesNewRomanPSMT" w:hAnsi="TimesNewRomanPSMT" w:cs="TimesNewRomanPSMT"/>
          <w:sz w:val="24"/>
          <w:szCs w:val="24"/>
        </w:rPr>
        <w:t xml:space="preserve"> Wykres 1 przedstawia łączną liczbę ludności na podobszarach rewitalizacji </w:t>
      </w:r>
      <w:r w:rsidR="00083B72">
        <w:rPr>
          <w:rFonts w:ascii="TimesNewRomanPSMT" w:hAnsi="TimesNewRomanPSMT" w:cs="TimesNewRomanPSMT"/>
          <w:sz w:val="24"/>
          <w:szCs w:val="24"/>
        </w:rPr>
        <w:br/>
      </w:r>
      <w:r>
        <w:rPr>
          <w:rFonts w:ascii="TimesNewRomanPSMT" w:hAnsi="TimesNewRomanPSMT" w:cs="TimesNewRomanPSMT"/>
          <w:sz w:val="24"/>
          <w:szCs w:val="24"/>
        </w:rPr>
        <w:t>w latach 2010–2014. Te</w:t>
      </w:r>
      <w:r w:rsidR="00420688">
        <w:rPr>
          <w:rFonts w:ascii="TimesNewRomanPSMT" w:hAnsi="TimesNewRomanPSMT" w:cs="TimesNewRomanPSMT"/>
          <w:sz w:val="24"/>
          <w:szCs w:val="24"/>
        </w:rPr>
        <w:t xml:space="preserve">ndencja jest malejąca </w:t>
      </w:r>
      <w:r w:rsidR="005E5390">
        <w:rPr>
          <w:rFonts w:ascii="TimesNewRomanPSMT" w:hAnsi="TimesNewRomanPSMT" w:cs="TimesNewRomanPSMT"/>
          <w:sz w:val="24"/>
          <w:szCs w:val="24"/>
        </w:rPr>
        <w:t>–</w:t>
      </w:r>
      <w:r>
        <w:rPr>
          <w:rFonts w:ascii="TimesNewRomanPSMT" w:hAnsi="TimesNewRomanPSMT" w:cs="TimesNewRomanPSMT"/>
          <w:sz w:val="24"/>
          <w:szCs w:val="24"/>
        </w:rPr>
        <w:t xml:space="preserve"> z roku na rok </w:t>
      </w:r>
      <w:r w:rsidR="00083B72">
        <w:rPr>
          <w:rFonts w:ascii="TimesNewRomanPSMT" w:hAnsi="TimesNewRomanPSMT" w:cs="TimesNewRomanPSMT"/>
          <w:sz w:val="24"/>
          <w:szCs w:val="24"/>
        </w:rPr>
        <w:t xml:space="preserve">odnotowywana jest </w:t>
      </w:r>
      <w:r>
        <w:rPr>
          <w:rFonts w:ascii="TimesNewRomanPSMT" w:hAnsi="TimesNewRomanPSMT" w:cs="TimesNewRomanPSMT"/>
          <w:sz w:val="24"/>
          <w:szCs w:val="24"/>
        </w:rPr>
        <w:t xml:space="preserve">coraz </w:t>
      </w:r>
      <w:r w:rsidR="00083B72">
        <w:rPr>
          <w:rFonts w:ascii="TimesNewRomanPSMT" w:hAnsi="TimesNewRomanPSMT" w:cs="TimesNewRomanPSMT"/>
          <w:sz w:val="24"/>
          <w:szCs w:val="24"/>
        </w:rPr>
        <w:t>mniejsz</w:t>
      </w:r>
      <w:r w:rsidR="0016570B">
        <w:rPr>
          <w:rFonts w:ascii="TimesNewRomanPSMT" w:hAnsi="TimesNewRomanPSMT" w:cs="TimesNewRomanPSMT"/>
          <w:sz w:val="24"/>
          <w:szCs w:val="24"/>
        </w:rPr>
        <w:t>a</w:t>
      </w:r>
      <w:r w:rsidR="00083B72">
        <w:rPr>
          <w:rFonts w:ascii="TimesNewRomanPSMT" w:hAnsi="TimesNewRomanPSMT" w:cs="TimesNewRomanPSMT"/>
          <w:sz w:val="24"/>
          <w:szCs w:val="24"/>
        </w:rPr>
        <w:t xml:space="preserve"> liczba </w:t>
      </w:r>
      <w:r>
        <w:rPr>
          <w:rFonts w:ascii="TimesNewRomanPSMT" w:hAnsi="TimesNewRomanPSMT" w:cs="TimesNewRomanPSMT"/>
          <w:sz w:val="24"/>
          <w:szCs w:val="24"/>
        </w:rPr>
        <w:t xml:space="preserve">osób </w:t>
      </w:r>
      <w:r w:rsidR="00083B72">
        <w:rPr>
          <w:rFonts w:ascii="TimesNewRomanPSMT" w:hAnsi="TimesNewRomanPSMT" w:cs="TimesNewRomanPSMT"/>
          <w:sz w:val="24"/>
          <w:szCs w:val="24"/>
        </w:rPr>
        <w:t xml:space="preserve">zamieszkujących </w:t>
      </w:r>
      <w:r>
        <w:rPr>
          <w:rFonts w:ascii="TimesNewRomanPSMT" w:hAnsi="TimesNewRomanPSMT" w:cs="TimesNewRomanPSMT"/>
          <w:sz w:val="24"/>
          <w:szCs w:val="24"/>
        </w:rPr>
        <w:t>wyznaczony obszar rewitalizacji</w:t>
      </w:r>
      <w:r w:rsidR="00083B72">
        <w:rPr>
          <w:rFonts w:ascii="TimesNewRomanPSMT" w:hAnsi="TimesNewRomanPSMT" w:cs="TimesNewRomanPSMT"/>
          <w:sz w:val="24"/>
          <w:szCs w:val="24"/>
        </w:rPr>
        <w:t>.</w:t>
      </w:r>
      <w:r>
        <w:rPr>
          <w:rFonts w:ascii="TimesNewRomanPSMT" w:hAnsi="TimesNewRomanPSMT" w:cs="TimesNewRomanPSMT"/>
          <w:sz w:val="24"/>
          <w:szCs w:val="24"/>
        </w:rPr>
        <w:t xml:space="preserve"> </w:t>
      </w:r>
      <w:r w:rsidR="005E5390">
        <w:rPr>
          <w:rFonts w:ascii="TimesNewRomanPSMT" w:hAnsi="TimesNewRomanPSMT" w:cs="TimesNewRomanPSMT"/>
          <w:sz w:val="24"/>
          <w:szCs w:val="24"/>
        </w:rPr>
        <w:t>W badanym okresie</w:t>
      </w:r>
      <w:r>
        <w:rPr>
          <w:rFonts w:ascii="TimesNewRomanPSMT" w:hAnsi="TimesNewRomanPSMT" w:cs="TimesNewRomanPSMT"/>
          <w:sz w:val="24"/>
          <w:szCs w:val="24"/>
        </w:rPr>
        <w:t xml:space="preserve"> liczba ludności zmalała o </w:t>
      </w:r>
      <w:r w:rsidR="002016A1">
        <w:rPr>
          <w:rFonts w:ascii="TimesNewRomanPSMT" w:hAnsi="TimesNewRomanPSMT" w:cs="TimesNewRomanPSMT"/>
          <w:sz w:val="24"/>
          <w:szCs w:val="24"/>
        </w:rPr>
        <w:t>6% (</w:t>
      </w:r>
      <w:r>
        <w:rPr>
          <w:rFonts w:ascii="TimesNewRomanPSMT" w:hAnsi="TimesNewRomanPSMT" w:cs="TimesNewRomanPSMT"/>
          <w:sz w:val="24"/>
          <w:szCs w:val="24"/>
        </w:rPr>
        <w:t>297 osób</w:t>
      </w:r>
      <w:r w:rsidR="002016A1">
        <w:rPr>
          <w:rFonts w:ascii="TimesNewRomanPSMT" w:hAnsi="TimesNewRomanPSMT" w:cs="TimesNewRomanPSMT"/>
          <w:sz w:val="24"/>
          <w:szCs w:val="24"/>
        </w:rPr>
        <w:t>)</w:t>
      </w:r>
      <w:r>
        <w:rPr>
          <w:rFonts w:ascii="TimesNewRomanPSMT" w:hAnsi="TimesNewRomanPSMT" w:cs="TimesNewRomanPSMT"/>
          <w:sz w:val="24"/>
          <w:szCs w:val="24"/>
        </w:rPr>
        <w:t>.</w:t>
      </w:r>
    </w:p>
    <w:p w14:paraId="7219076A" w14:textId="2CECAA8F" w:rsidR="00C3217E" w:rsidRPr="00C3217E" w:rsidRDefault="00C3217E" w:rsidP="00BE2EBA">
      <w:pPr>
        <w:pStyle w:val="Legenda"/>
        <w:keepNext/>
        <w:jc w:val="center"/>
        <w:rPr>
          <w:rFonts w:ascii="Times New Roman" w:hAnsi="Times New Roman" w:cs="Times New Roman"/>
          <w:b/>
          <w:i w:val="0"/>
          <w:color w:val="auto"/>
          <w:sz w:val="20"/>
          <w:szCs w:val="20"/>
        </w:rPr>
      </w:pPr>
      <w:bookmarkStart w:id="18" w:name="_Toc485154374"/>
      <w:r w:rsidRPr="00C3217E">
        <w:rPr>
          <w:rFonts w:ascii="Times New Roman" w:hAnsi="Times New Roman" w:cs="Times New Roman"/>
          <w:b/>
          <w:i w:val="0"/>
          <w:color w:val="auto"/>
          <w:sz w:val="20"/>
          <w:szCs w:val="20"/>
        </w:rPr>
        <w:lastRenderedPageBreak/>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001332B3">
        <w:rPr>
          <w:rFonts w:ascii="Times New Roman" w:hAnsi="Times New Roman" w:cs="Times New Roman"/>
          <w:b/>
          <w:i w:val="0"/>
          <w:color w:val="auto"/>
          <w:sz w:val="20"/>
          <w:szCs w:val="20"/>
        </w:rPr>
        <w:t>L</w:t>
      </w:r>
      <w:r w:rsidRPr="00C3217E">
        <w:rPr>
          <w:rFonts w:ascii="Times New Roman" w:hAnsi="Times New Roman" w:cs="Times New Roman"/>
          <w:b/>
          <w:i w:val="0"/>
          <w:color w:val="auto"/>
          <w:sz w:val="20"/>
          <w:szCs w:val="20"/>
        </w:rPr>
        <w:t xml:space="preserve">iczba ludności na </w:t>
      </w:r>
      <w:r w:rsidR="0000220A">
        <w:rPr>
          <w:rFonts w:ascii="Times New Roman" w:hAnsi="Times New Roman" w:cs="Times New Roman"/>
          <w:b/>
          <w:i w:val="0"/>
          <w:color w:val="auto"/>
          <w:sz w:val="20"/>
          <w:szCs w:val="20"/>
        </w:rPr>
        <w:t xml:space="preserve">wyznaczonych </w:t>
      </w:r>
      <w:r w:rsidR="001332B3">
        <w:rPr>
          <w:rFonts w:ascii="Times New Roman" w:hAnsi="Times New Roman" w:cs="Times New Roman"/>
          <w:b/>
          <w:i w:val="0"/>
          <w:color w:val="auto"/>
          <w:sz w:val="20"/>
          <w:szCs w:val="20"/>
        </w:rPr>
        <w:t xml:space="preserve">podobszarach </w:t>
      </w:r>
      <w:r w:rsidRPr="00C3217E">
        <w:rPr>
          <w:rFonts w:ascii="Times New Roman" w:hAnsi="Times New Roman" w:cs="Times New Roman"/>
          <w:b/>
          <w:i w:val="0"/>
          <w:color w:val="auto"/>
          <w:sz w:val="20"/>
          <w:szCs w:val="20"/>
        </w:rPr>
        <w:t xml:space="preserve">rewitalizacji </w:t>
      </w:r>
      <w:r w:rsidR="0000220A">
        <w:rPr>
          <w:rFonts w:ascii="Times New Roman" w:hAnsi="Times New Roman" w:cs="Times New Roman"/>
          <w:b/>
          <w:i w:val="0"/>
          <w:color w:val="auto"/>
          <w:sz w:val="20"/>
          <w:szCs w:val="20"/>
        </w:rPr>
        <w:t xml:space="preserve">na terenie Gminy Gorzyce </w:t>
      </w:r>
      <w:r w:rsidR="0000220A">
        <w:rPr>
          <w:rFonts w:ascii="Times New Roman" w:hAnsi="Times New Roman" w:cs="Times New Roman"/>
          <w:b/>
          <w:i w:val="0"/>
          <w:color w:val="auto"/>
          <w:sz w:val="20"/>
          <w:szCs w:val="20"/>
        </w:rPr>
        <w:br/>
      </w:r>
      <w:r w:rsidRPr="00C3217E">
        <w:rPr>
          <w:rFonts w:ascii="Times New Roman" w:hAnsi="Times New Roman" w:cs="Times New Roman"/>
          <w:b/>
          <w:i w:val="0"/>
          <w:color w:val="auto"/>
          <w:sz w:val="20"/>
          <w:szCs w:val="20"/>
        </w:rPr>
        <w:t>w latach 2010–2014</w:t>
      </w:r>
      <w:bookmarkEnd w:id="18"/>
    </w:p>
    <w:p w14:paraId="453E543C" w14:textId="26683812" w:rsidR="00C3217E" w:rsidRDefault="00C3217E" w:rsidP="00C3217E">
      <w:pPr>
        <w:autoSpaceDE w:val="0"/>
        <w:autoSpaceDN w:val="0"/>
        <w:adjustRightInd w:val="0"/>
        <w:spacing w:after="0" w:line="360" w:lineRule="auto"/>
        <w:jc w:val="center"/>
        <w:rPr>
          <w:rFonts w:ascii="TimesNewRomanPSMT" w:hAnsi="TimesNewRomanPSMT" w:cs="TimesNewRomanPSMT"/>
          <w:i/>
          <w:sz w:val="20"/>
          <w:szCs w:val="20"/>
        </w:rPr>
      </w:pPr>
      <w:r>
        <w:rPr>
          <w:rFonts w:ascii="TimesNewRomanPSMT" w:hAnsi="TimesNewRomanPSMT" w:cs="TimesNewRomanPSMT"/>
          <w:noProof/>
          <w:sz w:val="24"/>
          <w:szCs w:val="24"/>
          <w:lang w:eastAsia="pl-PL"/>
        </w:rPr>
        <w:drawing>
          <wp:inline distT="0" distB="0" distL="0" distR="0" wp14:anchorId="638BB15D" wp14:editId="35F2763D">
            <wp:extent cx="4175185" cy="2398143"/>
            <wp:effectExtent l="0" t="0" r="0" b="254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rFonts w:ascii="TimesNewRomanPSMT" w:hAnsi="TimesNewRomanPSMT" w:cs="TimesNewRomanPSMT"/>
          <w:sz w:val="24"/>
          <w:szCs w:val="24"/>
        </w:rPr>
        <w:br/>
      </w:r>
      <w:r w:rsidR="00DF3ABA">
        <w:rPr>
          <w:rFonts w:ascii="TimesNewRomanPSMT" w:hAnsi="TimesNewRomanPSMT" w:cs="TimesNewRomanPSMT"/>
          <w:i/>
          <w:sz w:val="20"/>
          <w:szCs w:val="20"/>
        </w:rPr>
        <w:t>Źródło: O</w:t>
      </w:r>
      <w:r w:rsidRPr="00C3217E">
        <w:rPr>
          <w:rFonts w:ascii="TimesNewRomanPSMT" w:hAnsi="TimesNewRomanPSMT" w:cs="TimesNewRomanPSMT"/>
          <w:i/>
          <w:sz w:val="20"/>
          <w:szCs w:val="20"/>
        </w:rPr>
        <w:t>pracowanie własne</w:t>
      </w:r>
      <w:r w:rsidR="00365CE9">
        <w:rPr>
          <w:rFonts w:ascii="TimesNewRomanPSMT" w:hAnsi="TimesNewRomanPSMT" w:cs="TimesNewRomanPSMT"/>
          <w:i/>
          <w:sz w:val="20"/>
          <w:szCs w:val="20"/>
        </w:rPr>
        <w:t xml:space="preserve"> na podstawie danych Urzędu Gminy Gorzyce</w:t>
      </w:r>
    </w:p>
    <w:p w14:paraId="3EC37035" w14:textId="77777777" w:rsidR="00C3217E" w:rsidRDefault="00C3217E" w:rsidP="00C3217E">
      <w:pPr>
        <w:autoSpaceDE w:val="0"/>
        <w:autoSpaceDN w:val="0"/>
        <w:adjustRightInd w:val="0"/>
        <w:spacing w:after="0" w:line="360" w:lineRule="auto"/>
        <w:jc w:val="center"/>
        <w:rPr>
          <w:rFonts w:ascii="TimesNewRomanPSMT" w:hAnsi="TimesNewRomanPSMT" w:cs="TimesNewRomanPSMT"/>
          <w:sz w:val="24"/>
          <w:szCs w:val="24"/>
        </w:rPr>
      </w:pPr>
    </w:p>
    <w:p w14:paraId="03325CD7" w14:textId="4BA3327D" w:rsidR="00C3217E" w:rsidRDefault="00C3217E" w:rsidP="00C3217E">
      <w:pPr>
        <w:spacing w:line="360" w:lineRule="auto"/>
        <w:ind w:firstLine="708"/>
        <w:jc w:val="both"/>
        <w:rPr>
          <w:rFonts w:ascii="Times New Roman" w:hAnsi="Times New Roman" w:cs="Times New Roman"/>
          <w:sz w:val="24"/>
          <w:szCs w:val="24"/>
        </w:rPr>
      </w:pPr>
      <w:r w:rsidRPr="00E123B4">
        <w:rPr>
          <w:rFonts w:ascii="Times New Roman" w:hAnsi="Times New Roman" w:cs="Times New Roman"/>
          <w:sz w:val="24"/>
          <w:szCs w:val="24"/>
        </w:rPr>
        <w:t xml:space="preserve">Procesy demograficzne związane z ruchem naturalnym ludności, takie jak: urodzenia, zgony i migracje wpływają nie tylko na liczbę ludności, ale także na jej strukturę wiekową. </w:t>
      </w:r>
      <w:r w:rsidRPr="00E123B4">
        <w:rPr>
          <w:rFonts w:ascii="Times New Roman" w:eastAsia="Calibri" w:hAnsi="Times New Roman" w:cs="Times New Roman"/>
          <w:sz w:val="24"/>
          <w:szCs w:val="24"/>
        </w:rPr>
        <w:t>Analizując udział ludności według ekonomicznych grup wieku</w:t>
      </w:r>
      <w:r w:rsidR="00420688">
        <w:rPr>
          <w:rFonts w:ascii="Times New Roman" w:eastAsia="Calibri" w:hAnsi="Times New Roman" w:cs="Times New Roman"/>
          <w:sz w:val="24"/>
          <w:szCs w:val="24"/>
        </w:rPr>
        <w:t xml:space="preserve"> (tabel</w:t>
      </w:r>
      <w:r w:rsidR="00365CE9">
        <w:rPr>
          <w:rFonts w:ascii="Times New Roman" w:eastAsia="Calibri" w:hAnsi="Times New Roman" w:cs="Times New Roman"/>
          <w:sz w:val="24"/>
          <w:szCs w:val="24"/>
        </w:rPr>
        <w:t>e</w:t>
      </w:r>
      <w:r w:rsidR="00420688">
        <w:rPr>
          <w:rFonts w:ascii="Times New Roman" w:eastAsia="Calibri" w:hAnsi="Times New Roman" w:cs="Times New Roman"/>
          <w:sz w:val="24"/>
          <w:szCs w:val="24"/>
        </w:rPr>
        <w:t xml:space="preserve"> 2 i 3</w:t>
      </w:r>
      <w:r>
        <w:rPr>
          <w:rFonts w:ascii="Times New Roman" w:eastAsia="Calibri" w:hAnsi="Times New Roman" w:cs="Times New Roman"/>
          <w:sz w:val="24"/>
          <w:szCs w:val="24"/>
        </w:rPr>
        <w:t xml:space="preserve">) w stosunku do ludności </w:t>
      </w:r>
      <w:r w:rsidRPr="00E123B4">
        <w:rPr>
          <w:rFonts w:ascii="Times New Roman" w:eastAsia="Calibri" w:hAnsi="Times New Roman" w:cs="Times New Roman"/>
          <w:sz w:val="24"/>
          <w:szCs w:val="24"/>
        </w:rPr>
        <w:t xml:space="preserve">ogółem poszczególnych podobszarów rewitalizacji należy wskazać, że w 2014 roku mieszkańcy w wieku przedprodukcyjnym stanowili </w:t>
      </w:r>
      <w:r>
        <w:rPr>
          <w:rFonts w:ascii="Times New Roman" w:eastAsia="Calibri" w:hAnsi="Times New Roman" w:cs="Times New Roman"/>
          <w:sz w:val="24"/>
          <w:szCs w:val="24"/>
        </w:rPr>
        <w:t>16,4</w:t>
      </w:r>
      <w:r w:rsidRPr="00E123B4">
        <w:rPr>
          <w:rFonts w:ascii="Times New Roman" w:eastAsia="Calibri" w:hAnsi="Times New Roman" w:cs="Times New Roman"/>
          <w:sz w:val="24"/>
          <w:szCs w:val="24"/>
        </w:rPr>
        <w:t xml:space="preserve">% ludności na I podobszarze oraz </w:t>
      </w:r>
      <w:r w:rsidRPr="00E123B4">
        <w:rPr>
          <w:rFonts w:ascii="Times New Roman" w:eastAsia="Calibri" w:hAnsi="Times New Roman" w:cs="Times New Roman"/>
          <w:sz w:val="24"/>
          <w:szCs w:val="24"/>
        </w:rPr>
        <w:br/>
      </w:r>
      <w:r>
        <w:rPr>
          <w:rFonts w:ascii="Times New Roman" w:eastAsia="Calibri" w:hAnsi="Times New Roman" w:cs="Times New Roman"/>
          <w:sz w:val="24"/>
          <w:szCs w:val="24"/>
        </w:rPr>
        <w:t>17,4</w:t>
      </w:r>
      <w:r w:rsidRPr="00E123B4">
        <w:rPr>
          <w:rFonts w:ascii="Times New Roman" w:eastAsia="Calibri" w:hAnsi="Times New Roman" w:cs="Times New Roman"/>
          <w:sz w:val="24"/>
          <w:szCs w:val="24"/>
        </w:rPr>
        <w:t xml:space="preserve">% ludności na II podobszarze, w wieku produkcyjnym </w:t>
      </w:r>
      <w:r>
        <w:rPr>
          <w:rFonts w:ascii="Times New Roman" w:eastAsia="Calibri" w:hAnsi="Times New Roman" w:cs="Times New Roman"/>
          <w:sz w:val="24"/>
          <w:szCs w:val="24"/>
        </w:rPr>
        <w:t>72,7</w:t>
      </w:r>
      <w:r w:rsidRPr="00E123B4">
        <w:rPr>
          <w:rFonts w:ascii="Times New Roman" w:eastAsia="Calibri" w:hAnsi="Times New Roman" w:cs="Times New Roman"/>
          <w:sz w:val="24"/>
          <w:szCs w:val="24"/>
        </w:rPr>
        <w:t xml:space="preserve">% </w:t>
      </w:r>
      <w:r w:rsidR="0070555B">
        <w:rPr>
          <w:rFonts w:ascii="Times New Roman" w:eastAsia="Calibri" w:hAnsi="Times New Roman" w:cs="Times New Roman"/>
          <w:sz w:val="24"/>
          <w:szCs w:val="24"/>
        </w:rPr>
        <w:t xml:space="preserve">na </w:t>
      </w:r>
      <w:r w:rsidRPr="00E123B4">
        <w:rPr>
          <w:rFonts w:ascii="Times New Roman" w:eastAsia="Calibri" w:hAnsi="Times New Roman" w:cs="Times New Roman"/>
          <w:sz w:val="24"/>
          <w:szCs w:val="24"/>
        </w:rPr>
        <w:t>I podobszar</w:t>
      </w:r>
      <w:r w:rsidR="0070555B">
        <w:rPr>
          <w:rFonts w:ascii="Times New Roman" w:eastAsia="Calibri" w:hAnsi="Times New Roman" w:cs="Times New Roman"/>
          <w:sz w:val="24"/>
          <w:szCs w:val="24"/>
        </w:rPr>
        <w:t>ze</w:t>
      </w:r>
      <w:r w:rsidRPr="00E123B4">
        <w:rPr>
          <w:rFonts w:ascii="Times New Roman" w:eastAsia="Calibri" w:hAnsi="Times New Roman" w:cs="Times New Roman"/>
          <w:sz w:val="24"/>
          <w:szCs w:val="24"/>
        </w:rPr>
        <w:t xml:space="preserve"> i </w:t>
      </w:r>
      <w:r>
        <w:rPr>
          <w:rFonts w:ascii="Times New Roman" w:eastAsia="Calibri" w:hAnsi="Times New Roman" w:cs="Times New Roman"/>
          <w:sz w:val="24"/>
          <w:szCs w:val="24"/>
        </w:rPr>
        <w:t>61,8</w:t>
      </w:r>
      <w:r w:rsidRPr="00E123B4">
        <w:rPr>
          <w:rFonts w:ascii="Times New Roman" w:eastAsia="Calibri" w:hAnsi="Times New Roman" w:cs="Times New Roman"/>
          <w:sz w:val="24"/>
          <w:szCs w:val="24"/>
        </w:rPr>
        <w:t xml:space="preserve">% </w:t>
      </w:r>
      <w:r w:rsidRPr="00E123B4">
        <w:rPr>
          <w:rFonts w:ascii="Times New Roman" w:eastAsia="Calibri" w:hAnsi="Times New Roman" w:cs="Times New Roman"/>
          <w:sz w:val="24"/>
          <w:szCs w:val="24"/>
        </w:rPr>
        <w:br/>
      </w:r>
      <w:r w:rsidR="0070555B">
        <w:rPr>
          <w:rFonts w:ascii="Times New Roman" w:eastAsia="Calibri" w:hAnsi="Times New Roman" w:cs="Times New Roman"/>
          <w:sz w:val="24"/>
          <w:szCs w:val="24"/>
        </w:rPr>
        <w:t>na</w:t>
      </w:r>
      <w:r w:rsidRPr="00E123B4">
        <w:rPr>
          <w:rFonts w:ascii="Times New Roman" w:eastAsia="Calibri" w:hAnsi="Times New Roman" w:cs="Times New Roman"/>
          <w:sz w:val="24"/>
          <w:szCs w:val="24"/>
        </w:rPr>
        <w:t xml:space="preserve"> II podobszar</w:t>
      </w:r>
      <w:r w:rsidR="0070555B">
        <w:rPr>
          <w:rFonts w:ascii="Times New Roman" w:eastAsia="Calibri" w:hAnsi="Times New Roman" w:cs="Times New Roman"/>
          <w:sz w:val="24"/>
          <w:szCs w:val="24"/>
        </w:rPr>
        <w:t>ze</w:t>
      </w:r>
      <w:r w:rsidRPr="00E123B4">
        <w:rPr>
          <w:rFonts w:ascii="Times New Roman" w:eastAsia="Calibri" w:hAnsi="Times New Roman" w:cs="Times New Roman"/>
          <w:sz w:val="24"/>
          <w:szCs w:val="24"/>
        </w:rPr>
        <w:t xml:space="preserve">, natomiast w wieku poprodukcyjnym odpowiednio </w:t>
      </w:r>
      <w:r>
        <w:rPr>
          <w:rFonts w:ascii="Times New Roman" w:eastAsia="Calibri" w:hAnsi="Times New Roman" w:cs="Times New Roman"/>
          <w:sz w:val="24"/>
          <w:szCs w:val="24"/>
        </w:rPr>
        <w:t>na</w:t>
      </w:r>
      <w:r w:rsidRPr="00E123B4">
        <w:rPr>
          <w:rFonts w:ascii="Times New Roman" w:eastAsia="Calibri" w:hAnsi="Times New Roman" w:cs="Times New Roman"/>
          <w:sz w:val="24"/>
          <w:szCs w:val="24"/>
        </w:rPr>
        <w:t xml:space="preserve"> I podobszarze – </w:t>
      </w:r>
      <w:r>
        <w:rPr>
          <w:rFonts w:ascii="Times New Roman" w:eastAsia="Calibri" w:hAnsi="Times New Roman" w:cs="Times New Roman"/>
          <w:sz w:val="24"/>
          <w:szCs w:val="24"/>
        </w:rPr>
        <w:t>10,9</w:t>
      </w:r>
      <w:r w:rsidRPr="00E123B4">
        <w:rPr>
          <w:rFonts w:ascii="Times New Roman" w:eastAsia="Calibri" w:hAnsi="Times New Roman" w:cs="Times New Roman"/>
          <w:sz w:val="24"/>
          <w:szCs w:val="24"/>
        </w:rPr>
        <w:t>%</w:t>
      </w:r>
      <w:r w:rsidR="0070555B">
        <w:rPr>
          <w:rFonts w:ascii="Times New Roman" w:eastAsia="Calibri" w:hAnsi="Times New Roman" w:cs="Times New Roman"/>
          <w:sz w:val="24"/>
          <w:szCs w:val="24"/>
        </w:rPr>
        <w:t>, a</w:t>
      </w:r>
      <w:r w:rsidRPr="00E123B4">
        <w:rPr>
          <w:rFonts w:ascii="Times New Roman" w:eastAsia="Calibri" w:hAnsi="Times New Roman" w:cs="Times New Roman"/>
          <w:sz w:val="24"/>
          <w:szCs w:val="24"/>
        </w:rPr>
        <w:t xml:space="preserve"> </w:t>
      </w:r>
      <w:r>
        <w:rPr>
          <w:rFonts w:ascii="Times New Roman" w:eastAsia="Calibri" w:hAnsi="Times New Roman" w:cs="Times New Roman"/>
          <w:sz w:val="24"/>
          <w:szCs w:val="24"/>
        </w:rPr>
        <w:t>na</w:t>
      </w:r>
      <w:r w:rsidRPr="00E123B4">
        <w:rPr>
          <w:rFonts w:ascii="Times New Roman" w:eastAsia="Calibri" w:hAnsi="Times New Roman" w:cs="Times New Roman"/>
          <w:sz w:val="24"/>
          <w:szCs w:val="24"/>
        </w:rPr>
        <w:t xml:space="preserve"> II </w:t>
      </w:r>
      <w:r w:rsidR="0070555B">
        <w:rPr>
          <w:rFonts w:ascii="Times New Roman" w:eastAsia="Calibri" w:hAnsi="Times New Roman" w:cs="Times New Roman"/>
          <w:sz w:val="24"/>
          <w:szCs w:val="24"/>
        </w:rPr>
        <w:t xml:space="preserve">– </w:t>
      </w:r>
      <w:r>
        <w:rPr>
          <w:rFonts w:ascii="Times New Roman" w:eastAsia="Calibri" w:hAnsi="Times New Roman" w:cs="Times New Roman"/>
          <w:sz w:val="24"/>
          <w:szCs w:val="24"/>
        </w:rPr>
        <w:t>20,8</w:t>
      </w:r>
      <w:r w:rsidRPr="00E123B4">
        <w:rPr>
          <w:rFonts w:ascii="Times New Roman" w:eastAsia="Calibri" w:hAnsi="Times New Roman" w:cs="Times New Roman"/>
          <w:sz w:val="24"/>
          <w:szCs w:val="24"/>
        </w:rPr>
        <w:t>% (wykres</w:t>
      </w:r>
      <w:r>
        <w:rPr>
          <w:rFonts w:ascii="Times New Roman" w:eastAsia="Calibri" w:hAnsi="Times New Roman" w:cs="Times New Roman"/>
          <w:sz w:val="24"/>
          <w:szCs w:val="24"/>
        </w:rPr>
        <w:t>y 1–</w:t>
      </w:r>
      <w:r w:rsidRPr="00E123B4">
        <w:rPr>
          <w:rFonts w:ascii="Times New Roman" w:eastAsia="Calibri" w:hAnsi="Times New Roman" w:cs="Times New Roman"/>
          <w:sz w:val="24"/>
          <w:szCs w:val="24"/>
        </w:rPr>
        <w:t xml:space="preserve">4). </w:t>
      </w:r>
      <w:r w:rsidR="00D96E28">
        <w:rPr>
          <w:rFonts w:ascii="Times New Roman" w:eastAsia="Calibri" w:hAnsi="Times New Roman" w:cs="Times New Roman"/>
          <w:sz w:val="24"/>
          <w:szCs w:val="24"/>
        </w:rPr>
        <w:t>Potencjałem podobszaru I jest duży kapitał społeczny (wysoki udział osób w wieku produkcyjnym)</w:t>
      </w:r>
      <w:r w:rsidR="008D68BE">
        <w:rPr>
          <w:rFonts w:ascii="Times New Roman" w:eastAsia="Calibri" w:hAnsi="Times New Roman" w:cs="Times New Roman"/>
          <w:sz w:val="24"/>
          <w:szCs w:val="24"/>
        </w:rPr>
        <w:t>, struktura demograficzna jest tutaj bardzo korzystna</w:t>
      </w:r>
      <w:r w:rsidR="00D96E28">
        <w:rPr>
          <w:rFonts w:ascii="Times New Roman" w:eastAsia="Calibri" w:hAnsi="Times New Roman" w:cs="Times New Roman"/>
          <w:sz w:val="24"/>
          <w:szCs w:val="24"/>
        </w:rPr>
        <w:t xml:space="preserve">. </w:t>
      </w:r>
      <w:r w:rsidR="0070555B">
        <w:rPr>
          <w:rFonts w:ascii="Times New Roman" w:hAnsi="Times New Roman" w:cs="Times New Roman"/>
          <w:sz w:val="24"/>
          <w:szCs w:val="24"/>
        </w:rPr>
        <w:t>W</w:t>
      </w:r>
      <w:r w:rsidRPr="00E123B4">
        <w:rPr>
          <w:rFonts w:ascii="Times New Roman" w:hAnsi="Times New Roman" w:cs="Times New Roman"/>
          <w:sz w:val="24"/>
          <w:szCs w:val="24"/>
        </w:rPr>
        <w:t xml:space="preserve"> porównaniu do średniej dla całej gminy struktura wiekowa mieszkańców I i II podobszaru rewitalizacji przedstawia</w:t>
      </w:r>
      <w:r w:rsidR="0070555B">
        <w:rPr>
          <w:rFonts w:ascii="Times New Roman" w:hAnsi="Times New Roman" w:cs="Times New Roman"/>
          <w:sz w:val="24"/>
          <w:szCs w:val="24"/>
        </w:rPr>
        <w:t>ła</w:t>
      </w:r>
      <w:r w:rsidRPr="00E123B4">
        <w:rPr>
          <w:rFonts w:ascii="Times New Roman" w:hAnsi="Times New Roman" w:cs="Times New Roman"/>
          <w:sz w:val="24"/>
          <w:szCs w:val="24"/>
        </w:rPr>
        <w:t xml:space="preserve"> się </w:t>
      </w:r>
      <w:r>
        <w:rPr>
          <w:rFonts w:ascii="Times New Roman" w:hAnsi="Times New Roman" w:cs="Times New Roman"/>
          <w:sz w:val="24"/>
          <w:szCs w:val="24"/>
        </w:rPr>
        <w:t>niekorzystnie w</w:t>
      </w:r>
      <w:r w:rsidRPr="00E123B4">
        <w:rPr>
          <w:rFonts w:ascii="Times New Roman" w:hAnsi="Times New Roman" w:cs="Times New Roman"/>
          <w:sz w:val="24"/>
          <w:szCs w:val="24"/>
        </w:rPr>
        <w:t xml:space="preserve"> proporcji osób w wieku </w:t>
      </w:r>
      <w:r>
        <w:rPr>
          <w:rFonts w:ascii="Times New Roman" w:hAnsi="Times New Roman" w:cs="Times New Roman"/>
          <w:sz w:val="24"/>
          <w:szCs w:val="24"/>
        </w:rPr>
        <w:t>przedprodukcyjnym</w:t>
      </w:r>
      <w:r w:rsidR="008D68BE">
        <w:rPr>
          <w:rFonts w:ascii="Times New Roman" w:hAnsi="Times New Roman" w:cs="Times New Roman"/>
          <w:sz w:val="24"/>
          <w:szCs w:val="24"/>
        </w:rPr>
        <w:t xml:space="preserve"> (wykres 2)</w:t>
      </w:r>
      <w:r>
        <w:rPr>
          <w:rFonts w:ascii="Times New Roman" w:hAnsi="Times New Roman" w:cs="Times New Roman"/>
          <w:sz w:val="24"/>
          <w:szCs w:val="24"/>
        </w:rPr>
        <w:t xml:space="preserve">. </w:t>
      </w:r>
      <w:r w:rsidR="002016A1">
        <w:rPr>
          <w:rFonts w:ascii="Times New Roman" w:hAnsi="Times New Roman" w:cs="Times New Roman"/>
          <w:sz w:val="24"/>
          <w:szCs w:val="24"/>
        </w:rPr>
        <w:t xml:space="preserve">Widać wyraźne tendencje malejące liczby osób </w:t>
      </w:r>
      <w:r w:rsidR="002016A1" w:rsidRPr="0084040D">
        <w:rPr>
          <w:rFonts w:ascii="Times New Roman" w:hAnsi="Times New Roman" w:cs="Times New Roman"/>
          <w:sz w:val="24"/>
          <w:szCs w:val="24"/>
        </w:rPr>
        <w:t>w wieku przedprodukcyjnym i produkcyjnym, przy jednoczesnym, stałym wzroście ilości osób starszych.</w:t>
      </w:r>
      <w:r w:rsidR="002016A1">
        <w:rPr>
          <w:rFonts w:ascii="Times New Roman" w:hAnsi="Times New Roman" w:cs="Times New Roman"/>
          <w:sz w:val="24"/>
          <w:szCs w:val="24"/>
        </w:rPr>
        <w:t xml:space="preserve"> </w:t>
      </w:r>
    </w:p>
    <w:p w14:paraId="6126686B" w14:textId="31ADA11B" w:rsidR="008D68BE" w:rsidRDefault="008D68BE" w:rsidP="00C3217E">
      <w:pPr>
        <w:spacing w:line="360" w:lineRule="auto"/>
        <w:ind w:firstLine="708"/>
        <w:jc w:val="both"/>
        <w:rPr>
          <w:rFonts w:ascii="Times New Roman" w:hAnsi="Times New Roman" w:cs="Times New Roman"/>
          <w:sz w:val="24"/>
          <w:szCs w:val="24"/>
        </w:rPr>
      </w:pPr>
    </w:p>
    <w:p w14:paraId="6D0A59F4" w14:textId="27A8B5D0" w:rsidR="008D68BE" w:rsidRDefault="008D68BE" w:rsidP="00C3217E">
      <w:pPr>
        <w:spacing w:line="360" w:lineRule="auto"/>
        <w:ind w:firstLine="708"/>
        <w:jc w:val="both"/>
        <w:rPr>
          <w:rFonts w:ascii="Times New Roman" w:hAnsi="Times New Roman" w:cs="Times New Roman"/>
          <w:sz w:val="24"/>
          <w:szCs w:val="24"/>
        </w:rPr>
      </w:pPr>
    </w:p>
    <w:p w14:paraId="0E53B52C" w14:textId="60E0EC05" w:rsidR="008D68BE" w:rsidRDefault="008D68BE" w:rsidP="00C3217E">
      <w:pPr>
        <w:spacing w:line="360" w:lineRule="auto"/>
        <w:ind w:firstLine="708"/>
        <w:jc w:val="both"/>
        <w:rPr>
          <w:rFonts w:ascii="Times New Roman" w:hAnsi="Times New Roman" w:cs="Times New Roman"/>
          <w:sz w:val="24"/>
          <w:szCs w:val="24"/>
        </w:rPr>
      </w:pPr>
    </w:p>
    <w:p w14:paraId="2FCB55BB" w14:textId="77777777" w:rsidR="008D68BE" w:rsidRPr="00E123B4" w:rsidRDefault="008D68BE" w:rsidP="00C3217E">
      <w:pPr>
        <w:spacing w:line="360" w:lineRule="auto"/>
        <w:ind w:firstLine="708"/>
        <w:jc w:val="both"/>
        <w:rPr>
          <w:rFonts w:ascii="Times New Roman" w:hAnsi="Times New Roman" w:cs="Times New Roman"/>
          <w:sz w:val="24"/>
          <w:szCs w:val="24"/>
        </w:rPr>
      </w:pPr>
    </w:p>
    <w:p w14:paraId="7809751B" w14:textId="455E3D54" w:rsidR="00C3217E" w:rsidRPr="00C3217E" w:rsidRDefault="00C3217E" w:rsidP="00C3217E">
      <w:pPr>
        <w:pStyle w:val="Legenda"/>
        <w:keepNext/>
        <w:jc w:val="center"/>
        <w:rPr>
          <w:rFonts w:ascii="Times New Roman" w:hAnsi="Times New Roman" w:cs="Times New Roman"/>
          <w:b/>
          <w:i w:val="0"/>
          <w:color w:val="auto"/>
          <w:sz w:val="20"/>
          <w:szCs w:val="20"/>
        </w:rPr>
      </w:pPr>
      <w:bookmarkStart w:id="19" w:name="_Toc485154301"/>
      <w:r w:rsidRPr="00C3217E">
        <w:rPr>
          <w:rFonts w:ascii="Times New Roman" w:hAnsi="Times New Roman" w:cs="Times New Roman"/>
          <w:b/>
          <w:i w:val="0"/>
          <w:color w:val="auto"/>
          <w:sz w:val="20"/>
          <w:szCs w:val="20"/>
        </w:rPr>
        <w:lastRenderedPageBreak/>
        <w:t xml:space="preserve">Tabela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Tabela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eastAsia="Calibri" w:hAnsi="Times New Roman" w:cs="Times New Roman"/>
          <w:b/>
          <w:i w:val="0"/>
          <w:color w:val="auto"/>
          <w:sz w:val="20"/>
          <w:szCs w:val="20"/>
        </w:rPr>
        <w:t xml:space="preserve">Udział ludności według ekonomicznych grup wieku na </w:t>
      </w:r>
      <w:r w:rsidR="0000220A">
        <w:rPr>
          <w:rFonts w:ascii="Times New Roman" w:eastAsia="Calibri" w:hAnsi="Times New Roman" w:cs="Times New Roman"/>
          <w:b/>
          <w:i w:val="0"/>
          <w:color w:val="auto"/>
          <w:sz w:val="20"/>
          <w:szCs w:val="20"/>
        </w:rPr>
        <w:t xml:space="preserve">wyznaczonym </w:t>
      </w:r>
      <w:r w:rsidRPr="00C3217E">
        <w:rPr>
          <w:rFonts w:ascii="Times New Roman" w:eastAsia="Calibri" w:hAnsi="Times New Roman" w:cs="Times New Roman"/>
          <w:b/>
          <w:i w:val="0"/>
          <w:color w:val="auto"/>
          <w:sz w:val="20"/>
          <w:szCs w:val="20"/>
        </w:rPr>
        <w:t>podobszarze I rewitalizacji</w:t>
      </w:r>
      <w:r w:rsidR="0000220A">
        <w:rPr>
          <w:rFonts w:ascii="Times New Roman" w:eastAsia="Calibri" w:hAnsi="Times New Roman" w:cs="Times New Roman"/>
          <w:b/>
          <w:i w:val="0"/>
          <w:color w:val="auto"/>
          <w:sz w:val="20"/>
          <w:szCs w:val="20"/>
        </w:rPr>
        <w:t xml:space="preserve"> na terenie Gminy Gorzyce</w:t>
      </w:r>
      <w:r w:rsidR="00272902">
        <w:rPr>
          <w:rFonts w:ascii="Times New Roman" w:eastAsia="Calibri" w:hAnsi="Times New Roman" w:cs="Times New Roman"/>
          <w:b/>
          <w:i w:val="0"/>
          <w:color w:val="auto"/>
          <w:sz w:val="20"/>
          <w:szCs w:val="20"/>
        </w:rPr>
        <w:t xml:space="preserve"> w latach 2010–2014</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52"/>
        <w:gridCol w:w="883"/>
        <w:gridCol w:w="882"/>
        <w:gridCol w:w="882"/>
        <w:gridCol w:w="882"/>
        <w:gridCol w:w="879"/>
      </w:tblGrid>
      <w:tr w:rsidR="00C3217E" w:rsidRPr="00733630" w14:paraId="39645533" w14:textId="77777777" w:rsidTr="00BE2EBA">
        <w:trPr>
          <w:trHeight w:val="340"/>
        </w:trPr>
        <w:tc>
          <w:tcPr>
            <w:tcW w:w="2567" w:type="pct"/>
            <w:shd w:val="clear" w:color="auto" w:fill="D9E2F3" w:themeFill="accent5" w:themeFillTint="33"/>
            <w:vAlign w:val="center"/>
          </w:tcPr>
          <w:p w14:paraId="1DDE7809" w14:textId="5D22A074" w:rsidR="00C3217E" w:rsidRPr="00BE2EBA" w:rsidRDefault="002016A1" w:rsidP="008920FA">
            <w:pPr>
              <w:spacing w:after="0" w:line="240" w:lineRule="auto"/>
              <w:jc w:val="center"/>
              <w:rPr>
                <w:rFonts w:ascii="Times New Roman" w:eastAsia="Times New Roman" w:hAnsi="Times New Roman" w:cs="Times New Roman"/>
                <w:b/>
                <w:color w:val="000000"/>
                <w:sz w:val="20"/>
                <w:szCs w:val="20"/>
                <w:lang w:eastAsia="pl-PL"/>
              </w:rPr>
            </w:pPr>
            <w:r w:rsidRPr="00BE2EBA">
              <w:rPr>
                <w:rFonts w:ascii="Times New Roman" w:eastAsia="Times New Roman" w:hAnsi="Times New Roman" w:cs="Times New Roman"/>
                <w:b/>
                <w:color w:val="000000"/>
                <w:sz w:val="20"/>
                <w:szCs w:val="20"/>
                <w:lang w:eastAsia="pl-PL"/>
              </w:rPr>
              <w:t>Nazwa wskaźnika</w:t>
            </w:r>
          </w:p>
        </w:tc>
        <w:tc>
          <w:tcPr>
            <w:tcW w:w="487" w:type="pct"/>
            <w:shd w:val="clear" w:color="auto" w:fill="D9E2F3" w:themeFill="accent5" w:themeFillTint="33"/>
            <w:noWrap/>
            <w:vAlign w:val="center"/>
          </w:tcPr>
          <w:p w14:paraId="7AAFA20B"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2010</w:t>
            </w:r>
          </w:p>
        </w:tc>
        <w:tc>
          <w:tcPr>
            <w:tcW w:w="487" w:type="pct"/>
            <w:shd w:val="clear" w:color="auto" w:fill="D9E2F3" w:themeFill="accent5" w:themeFillTint="33"/>
            <w:noWrap/>
            <w:vAlign w:val="center"/>
          </w:tcPr>
          <w:p w14:paraId="3EE889B7"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2011</w:t>
            </w:r>
          </w:p>
        </w:tc>
        <w:tc>
          <w:tcPr>
            <w:tcW w:w="487" w:type="pct"/>
            <w:shd w:val="clear" w:color="auto" w:fill="D9E2F3" w:themeFill="accent5" w:themeFillTint="33"/>
            <w:noWrap/>
            <w:vAlign w:val="center"/>
          </w:tcPr>
          <w:p w14:paraId="79F805C6"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2012</w:t>
            </w:r>
          </w:p>
        </w:tc>
        <w:tc>
          <w:tcPr>
            <w:tcW w:w="487" w:type="pct"/>
            <w:shd w:val="clear" w:color="auto" w:fill="D9E2F3" w:themeFill="accent5" w:themeFillTint="33"/>
            <w:noWrap/>
            <w:vAlign w:val="center"/>
          </w:tcPr>
          <w:p w14:paraId="3B026408"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2013</w:t>
            </w:r>
          </w:p>
        </w:tc>
        <w:tc>
          <w:tcPr>
            <w:tcW w:w="485" w:type="pct"/>
            <w:shd w:val="clear" w:color="auto" w:fill="D9E2F3" w:themeFill="accent5" w:themeFillTint="33"/>
            <w:noWrap/>
            <w:vAlign w:val="center"/>
          </w:tcPr>
          <w:p w14:paraId="65C45E58"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2014</w:t>
            </w:r>
          </w:p>
        </w:tc>
      </w:tr>
      <w:tr w:rsidR="00C3217E" w:rsidRPr="00733630" w14:paraId="57F9EAE2" w14:textId="77777777" w:rsidTr="00C3217E">
        <w:trPr>
          <w:trHeight w:val="300"/>
        </w:trPr>
        <w:tc>
          <w:tcPr>
            <w:tcW w:w="2567" w:type="pct"/>
            <w:shd w:val="clear" w:color="auto" w:fill="auto"/>
            <w:vAlign w:val="center"/>
            <w:hideMark/>
          </w:tcPr>
          <w:p w14:paraId="59254956" w14:textId="4981468E"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 xml:space="preserve">Udział ludności w wieku przedprodukcyjnym </w:t>
            </w:r>
            <w:r w:rsidR="00365CE9">
              <w:rPr>
                <w:rFonts w:ascii="Times New Roman" w:eastAsia="Times New Roman" w:hAnsi="Times New Roman" w:cs="Times New Roman"/>
                <w:color w:val="000000"/>
                <w:sz w:val="20"/>
                <w:szCs w:val="20"/>
                <w:lang w:eastAsia="pl-PL"/>
              </w:rPr>
              <w:br/>
            </w:r>
            <w:r w:rsidRPr="00733630">
              <w:rPr>
                <w:rFonts w:ascii="Times New Roman" w:eastAsia="Times New Roman" w:hAnsi="Times New Roman" w:cs="Times New Roman"/>
                <w:color w:val="000000"/>
                <w:sz w:val="20"/>
                <w:szCs w:val="20"/>
                <w:lang w:eastAsia="pl-PL"/>
              </w:rPr>
              <w:t>w % ludności ogółem</w:t>
            </w:r>
          </w:p>
        </w:tc>
        <w:tc>
          <w:tcPr>
            <w:tcW w:w="487" w:type="pct"/>
            <w:shd w:val="clear" w:color="auto" w:fill="auto"/>
            <w:noWrap/>
            <w:vAlign w:val="center"/>
            <w:hideMark/>
          </w:tcPr>
          <w:p w14:paraId="067B50D9"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17,1</w:t>
            </w:r>
          </w:p>
        </w:tc>
        <w:tc>
          <w:tcPr>
            <w:tcW w:w="487" w:type="pct"/>
            <w:shd w:val="clear" w:color="auto" w:fill="auto"/>
            <w:noWrap/>
            <w:vAlign w:val="center"/>
            <w:hideMark/>
          </w:tcPr>
          <w:p w14:paraId="43D937D3"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17,2</w:t>
            </w:r>
          </w:p>
        </w:tc>
        <w:tc>
          <w:tcPr>
            <w:tcW w:w="487" w:type="pct"/>
            <w:shd w:val="clear" w:color="auto" w:fill="auto"/>
            <w:noWrap/>
            <w:vAlign w:val="center"/>
            <w:hideMark/>
          </w:tcPr>
          <w:p w14:paraId="7F3F6CD2"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16,3</w:t>
            </w:r>
          </w:p>
        </w:tc>
        <w:tc>
          <w:tcPr>
            <w:tcW w:w="487" w:type="pct"/>
            <w:shd w:val="clear" w:color="auto" w:fill="auto"/>
            <w:noWrap/>
            <w:vAlign w:val="center"/>
            <w:hideMark/>
          </w:tcPr>
          <w:p w14:paraId="3F3EA5F5"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16,0</w:t>
            </w:r>
          </w:p>
        </w:tc>
        <w:tc>
          <w:tcPr>
            <w:tcW w:w="485" w:type="pct"/>
            <w:shd w:val="clear" w:color="auto" w:fill="auto"/>
            <w:noWrap/>
            <w:vAlign w:val="center"/>
            <w:hideMark/>
          </w:tcPr>
          <w:p w14:paraId="6171709C"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16,4</w:t>
            </w:r>
          </w:p>
        </w:tc>
      </w:tr>
      <w:tr w:rsidR="00C3217E" w:rsidRPr="00733630" w14:paraId="64A017A3" w14:textId="77777777" w:rsidTr="00C3217E">
        <w:trPr>
          <w:trHeight w:val="300"/>
        </w:trPr>
        <w:tc>
          <w:tcPr>
            <w:tcW w:w="2567" w:type="pct"/>
            <w:shd w:val="clear" w:color="auto" w:fill="auto"/>
            <w:vAlign w:val="center"/>
            <w:hideMark/>
          </w:tcPr>
          <w:p w14:paraId="29B4D49E"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Udział ludności w wieku produkcyjnym w % ludności ogółem</w:t>
            </w:r>
          </w:p>
        </w:tc>
        <w:tc>
          <w:tcPr>
            <w:tcW w:w="487" w:type="pct"/>
            <w:shd w:val="clear" w:color="auto" w:fill="auto"/>
            <w:noWrap/>
            <w:vAlign w:val="center"/>
            <w:hideMark/>
          </w:tcPr>
          <w:p w14:paraId="194D762F"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77,0</w:t>
            </w:r>
          </w:p>
        </w:tc>
        <w:tc>
          <w:tcPr>
            <w:tcW w:w="487" w:type="pct"/>
            <w:shd w:val="clear" w:color="auto" w:fill="auto"/>
            <w:noWrap/>
            <w:vAlign w:val="center"/>
            <w:hideMark/>
          </w:tcPr>
          <w:p w14:paraId="4BBBB92C"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76,0</w:t>
            </w:r>
          </w:p>
        </w:tc>
        <w:tc>
          <w:tcPr>
            <w:tcW w:w="487" w:type="pct"/>
            <w:shd w:val="clear" w:color="auto" w:fill="auto"/>
            <w:noWrap/>
            <w:vAlign w:val="center"/>
            <w:hideMark/>
          </w:tcPr>
          <w:p w14:paraId="7BBBAD7D"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75,6</w:t>
            </w:r>
          </w:p>
        </w:tc>
        <w:tc>
          <w:tcPr>
            <w:tcW w:w="487" w:type="pct"/>
            <w:shd w:val="clear" w:color="auto" w:fill="auto"/>
            <w:noWrap/>
            <w:vAlign w:val="center"/>
            <w:hideMark/>
          </w:tcPr>
          <w:p w14:paraId="69FB92D0"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74,4</w:t>
            </w:r>
          </w:p>
        </w:tc>
        <w:tc>
          <w:tcPr>
            <w:tcW w:w="485" w:type="pct"/>
            <w:shd w:val="clear" w:color="auto" w:fill="auto"/>
            <w:noWrap/>
            <w:vAlign w:val="center"/>
            <w:hideMark/>
          </w:tcPr>
          <w:p w14:paraId="733C1FE2"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72,7</w:t>
            </w:r>
          </w:p>
        </w:tc>
      </w:tr>
      <w:tr w:rsidR="00C3217E" w:rsidRPr="00733630" w14:paraId="5776B798" w14:textId="77777777" w:rsidTr="00C3217E">
        <w:trPr>
          <w:trHeight w:val="300"/>
        </w:trPr>
        <w:tc>
          <w:tcPr>
            <w:tcW w:w="2567" w:type="pct"/>
            <w:shd w:val="clear" w:color="auto" w:fill="auto"/>
            <w:vAlign w:val="center"/>
            <w:hideMark/>
          </w:tcPr>
          <w:p w14:paraId="6CB7AFB0" w14:textId="175F209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 xml:space="preserve">Udział ludności w wieku poprodukcyjnym </w:t>
            </w:r>
            <w:r w:rsidR="00365CE9">
              <w:rPr>
                <w:rFonts w:ascii="Times New Roman" w:eastAsia="Times New Roman" w:hAnsi="Times New Roman" w:cs="Times New Roman"/>
                <w:color w:val="000000"/>
                <w:sz w:val="20"/>
                <w:szCs w:val="20"/>
                <w:lang w:eastAsia="pl-PL"/>
              </w:rPr>
              <w:br/>
            </w:r>
            <w:r w:rsidRPr="00733630">
              <w:rPr>
                <w:rFonts w:ascii="Times New Roman" w:eastAsia="Times New Roman" w:hAnsi="Times New Roman" w:cs="Times New Roman"/>
                <w:color w:val="000000"/>
                <w:sz w:val="20"/>
                <w:szCs w:val="20"/>
                <w:lang w:eastAsia="pl-PL"/>
              </w:rPr>
              <w:t>w % ludności ogółem</w:t>
            </w:r>
          </w:p>
        </w:tc>
        <w:tc>
          <w:tcPr>
            <w:tcW w:w="487" w:type="pct"/>
            <w:shd w:val="clear" w:color="auto" w:fill="auto"/>
            <w:noWrap/>
            <w:vAlign w:val="center"/>
            <w:hideMark/>
          </w:tcPr>
          <w:p w14:paraId="5DDBED38"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5,9</w:t>
            </w:r>
          </w:p>
        </w:tc>
        <w:tc>
          <w:tcPr>
            <w:tcW w:w="487" w:type="pct"/>
            <w:shd w:val="clear" w:color="auto" w:fill="auto"/>
            <w:noWrap/>
            <w:vAlign w:val="center"/>
            <w:hideMark/>
          </w:tcPr>
          <w:p w14:paraId="592867F7"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6,8</w:t>
            </w:r>
          </w:p>
        </w:tc>
        <w:tc>
          <w:tcPr>
            <w:tcW w:w="487" w:type="pct"/>
            <w:shd w:val="clear" w:color="auto" w:fill="auto"/>
            <w:noWrap/>
            <w:vAlign w:val="center"/>
            <w:hideMark/>
          </w:tcPr>
          <w:p w14:paraId="7E295AC6"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8,1</w:t>
            </w:r>
          </w:p>
        </w:tc>
        <w:tc>
          <w:tcPr>
            <w:tcW w:w="487" w:type="pct"/>
            <w:shd w:val="clear" w:color="auto" w:fill="auto"/>
            <w:noWrap/>
            <w:vAlign w:val="center"/>
            <w:hideMark/>
          </w:tcPr>
          <w:p w14:paraId="138C5B4A"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9,7</w:t>
            </w:r>
          </w:p>
        </w:tc>
        <w:tc>
          <w:tcPr>
            <w:tcW w:w="485" w:type="pct"/>
            <w:shd w:val="clear" w:color="auto" w:fill="auto"/>
            <w:noWrap/>
            <w:vAlign w:val="center"/>
            <w:hideMark/>
          </w:tcPr>
          <w:p w14:paraId="0A96D504"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10,9</w:t>
            </w:r>
          </w:p>
        </w:tc>
      </w:tr>
      <w:tr w:rsidR="00C3217E" w:rsidRPr="00733630" w14:paraId="7FA45313" w14:textId="77777777" w:rsidTr="00C3217E">
        <w:trPr>
          <w:trHeight w:val="510"/>
        </w:trPr>
        <w:tc>
          <w:tcPr>
            <w:tcW w:w="2567" w:type="pct"/>
            <w:shd w:val="clear" w:color="auto" w:fill="auto"/>
            <w:vAlign w:val="center"/>
            <w:hideMark/>
          </w:tcPr>
          <w:p w14:paraId="006E2474"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Liczba ludności w wieku poprodukcyjnym na 100 osób w wieku produkcyjnym (wskaźnik obciążenia demograficznego)</w:t>
            </w:r>
          </w:p>
        </w:tc>
        <w:tc>
          <w:tcPr>
            <w:tcW w:w="487" w:type="pct"/>
            <w:shd w:val="clear" w:color="auto" w:fill="auto"/>
            <w:noWrap/>
            <w:vAlign w:val="center"/>
            <w:hideMark/>
          </w:tcPr>
          <w:p w14:paraId="1C792EA4"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7,7</w:t>
            </w:r>
          </w:p>
        </w:tc>
        <w:tc>
          <w:tcPr>
            <w:tcW w:w="487" w:type="pct"/>
            <w:shd w:val="clear" w:color="auto" w:fill="auto"/>
            <w:noWrap/>
            <w:vAlign w:val="center"/>
            <w:hideMark/>
          </w:tcPr>
          <w:p w14:paraId="6FFEFB67"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8,9</w:t>
            </w:r>
          </w:p>
        </w:tc>
        <w:tc>
          <w:tcPr>
            <w:tcW w:w="487" w:type="pct"/>
            <w:shd w:val="clear" w:color="auto" w:fill="auto"/>
            <w:noWrap/>
            <w:vAlign w:val="center"/>
            <w:hideMark/>
          </w:tcPr>
          <w:p w14:paraId="23FFA21B"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10,7</w:t>
            </w:r>
          </w:p>
        </w:tc>
        <w:tc>
          <w:tcPr>
            <w:tcW w:w="487" w:type="pct"/>
            <w:shd w:val="clear" w:color="auto" w:fill="auto"/>
            <w:noWrap/>
            <w:vAlign w:val="center"/>
            <w:hideMark/>
          </w:tcPr>
          <w:p w14:paraId="20FAB576"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13,0</w:t>
            </w:r>
          </w:p>
        </w:tc>
        <w:tc>
          <w:tcPr>
            <w:tcW w:w="485" w:type="pct"/>
            <w:shd w:val="clear" w:color="auto" w:fill="auto"/>
            <w:noWrap/>
            <w:vAlign w:val="center"/>
            <w:hideMark/>
          </w:tcPr>
          <w:p w14:paraId="4D102690"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15,0</w:t>
            </w:r>
          </w:p>
        </w:tc>
      </w:tr>
    </w:tbl>
    <w:p w14:paraId="5E140E44" w14:textId="12354E94" w:rsidR="00C3217E" w:rsidRPr="00C3217E" w:rsidRDefault="00DF3ABA" w:rsidP="00C3217E">
      <w:pPr>
        <w:jc w:val="center"/>
      </w:pPr>
      <w:r>
        <w:rPr>
          <w:rFonts w:ascii="TimesNewRomanPSMT" w:hAnsi="TimesNewRomanPSMT" w:cs="TimesNewRomanPSMT"/>
          <w:i/>
          <w:sz w:val="20"/>
          <w:szCs w:val="20"/>
        </w:rPr>
        <w:t>Źródło: O</w:t>
      </w:r>
      <w:r w:rsidR="00C3217E" w:rsidRPr="00C3217E">
        <w:rPr>
          <w:rFonts w:ascii="TimesNewRomanPSMT" w:hAnsi="TimesNewRomanPSMT" w:cs="TimesNewRomanPSMT"/>
          <w:i/>
          <w:sz w:val="20"/>
          <w:szCs w:val="20"/>
        </w:rPr>
        <w:t>pracowanie własne</w:t>
      </w:r>
      <w:r w:rsidR="00365CE9">
        <w:rPr>
          <w:rFonts w:ascii="TimesNewRomanPSMT" w:hAnsi="TimesNewRomanPSMT" w:cs="TimesNewRomanPSMT"/>
          <w:i/>
          <w:sz w:val="20"/>
          <w:szCs w:val="20"/>
        </w:rPr>
        <w:t xml:space="preserve"> na podstawie danych Urzędu Gminy Gorzyce</w:t>
      </w:r>
    </w:p>
    <w:p w14:paraId="7CBDBE68" w14:textId="6145F39C" w:rsidR="00C3217E" w:rsidRPr="00C3217E" w:rsidRDefault="00C3217E" w:rsidP="00C3217E">
      <w:pPr>
        <w:pStyle w:val="Legenda"/>
        <w:keepNext/>
        <w:jc w:val="center"/>
        <w:rPr>
          <w:rFonts w:ascii="Times New Roman" w:hAnsi="Times New Roman" w:cs="Times New Roman"/>
          <w:b/>
          <w:i w:val="0"/>
          <w:color w:val="auto"/>
          <w:sz w:val="20"/>
          <w:szCs w:val="20"/>
        </w:rPr>
      </w:pPr>
      <w:bookmarkStart w:id="20" w:name="_Toc485154302"/>
      <w:r w:rsidRPr="00C3217E">
        <w:rPr>
          <w:rFonts w:ascii="Times New Roman" w:hAnsi="Times New Roman" w:cs="Times New Roman"/>
          <w:b/>
          <w:i w:val="0"/>
          <w:color w:val="auto"/>
          <w:sz w:val="20"/>
          <w:szCs w:val="20"/>
        </w:rPr>
        <w:t xml:space="preserve">Tabela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Tabela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3</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eastAsia="Calibri" w:hAnsi="Times New Roman" w:cs="Times New Roman"/>
          <w:b/>
          <w:i w:val="0"/>
          <w:color w:val="auto"/>
          <w:sz w:val="20"/>
          <w:szCs w:val="20"/>
        </w:rPr>
        <w:t xml:space="preserve">Udział ludności według ekonomicznych grup wieku na </w:t>
      </w:r>
      <w:r w:rsidR="0000220A">
        <w:rPr>
          <w:rFonts w:ascii="Times New Roman" w:eastAsia="Calibri" w:hAnsi="Times New Roman" w:cs="Times New Roman"/>
          <w:b/>
          <w:i w:val="0"/>
          <w:color w:val="auto"/>
          <w:sz w:val="20"/>
          <w:szCs w:val="20"/>
        </w:rPr>
        <w:t xml:space="preserve">wyznaczonym </w:t>
      </w:r>
      <w:r w:rsidRPr="00C3217E">
        <w:rPr>
          <w:rFonts w:ascii="Times New Roman" w:eastAsia="Calibri" w:hAnsi="Times New Roman" w:cs="Times New Roman"/>
          <w:b/>
          <w:i w:val="0"/>
          <w:color w:val="auto"/>
          <w:sz w:val="20"/>
          <w:szCs w:val="20"/>
        </w:rPr>
        <w:t>podobszarze II rewitalizacji</w:t>
      </w:r>
      <w:r w:rsidR="0000220A">
        <w:rPr>
          <w:rFonts w:ascii="Times New Roman" w:eastAsia="Calibri" w:hAnsi="Times New Roman" w:cs="Times New Roman"/>
          <w:b/>
          <w:i w:val="0"/>
          <w:color w:val="auto"/>
          <w:sz w:val="20"/>
          <w:szCs w:val="20"/>
        </w:rPr>
        <w:t xml:space="preserve"> na terenie Gminy Gorzyce</w:t>
      </w:r>
      <w:r w:rsidR="00272902" w:rsidRPr="00272902">
        <w:rPr>
          <w:rFonts w:ascii="Times New Roman" w:eastAsia="Calibri" w:hAnsi="Times New Roman" w:cs="Times New Roman"/>
          <w:b/>
          <w:i w:val="0"/>
          <w:color w:val="auto"/>
          <w:sz w:val="20"/>
          <w:szCs w:val="20"/>
        </w:rPr>
        <w:t xml:space="preserve"> </w:t>
      </w:r>
      <w:r w:rsidR="00272902">
        <w:rPr>
          <w:rFonts w:ascii="Times New Roman" w:eastAsia="Calibri" w:hAnsi="Times New Roman" w:cs="Times New Roman"/>
          <w:b/>
          <w:i w:val="0"/>
          <w:color w:val="auto"/>
          <w:sz w:val="20"/>
          <w:szCs w:val="20"/>
        </w:rPr>
        <w:t>w latach 2010–2014</w:t>
      </w:r>
      <w:bookmarkEnd w:id="20"/>
    </w:p>
    <w:tbl>
      <w:tblPr>
        <w:tblW w:w="5000" w:type="pct"/>
        <w:tblCellMar>
          <w:left w:w="70" w:type="dxa"/>
          <w:right w:w="70" w:type="dxa"/>
        </w:tblCellMar>
        <w:tblLook w:val="04A0" w:firstRow="1" w:lastRow="0" w:firstColumn="1" w:lastColumn="0" w:noHBand="0" w:noVBand="1"/>
      </w:tblPr>
      <w:tblGrid>
        <w:gridCol w:w="4652"/>
        <w:gridCol w:w="883"/>
        <w:gridCol w:w="882"/>
        <w:gridCol w:w="882"/>
        <w:gridCol w:w="882"/>
        <w:gridCol w:w="879"/>
      </w:tblGrid>
      <w:tr w:rsidR="00C3217E" w:rsidRPr="00733630" w14:paraId="5807A29E" w14:textId="77777777" w:rsidTr="00BE2EBA">
        <w:trPr>
          <w:trHeight w:val="340"/>
        </w:trPr>
        <w:tc>
          <w:tcPr>
            <w:tcW w:w="2567" w:type="pct"/>
            <w:tcBorders>
              <w:top w:val="single" w:sz="4" w:space="0" w:color="auto"/>
              <w:left w:val="single" w:sz="4" w:space="0" w:color="auto"/>
              <w:bottom w:val="single" w:sz="4" w:space="0" w:color="auto"/>
              <w:right w:val="single" w:sz="4" w:space="0" w:color="auto"/>
            </w:tcBorders>
            <w:shd w:val="clear" w:color="auto" w:fill="D9E2F3" w:themeFill="accent5" w:themeFillTint="33"/>
            <w:noWrap/>
            <w:vAlign w:val="center"/>
            <w:hideMark/>
          </w:tcPr>
          <w:p w14:paraId="163E8A74" w14:textId="409AB4AD" w:rsidR="00C3217E" w:rsidRPr="00BE2EBA" w:rsidRDefault="002016A1" w:rsidP="008920FA">
            <w:pPr>
              <w:spacing w:after="0" w:line="240" w:lineRule="auto"/>
              <w:jc w:val="center"/>
              <w:rPr>
                <w:rFonts w:ascii="Times New Roman" w:eastAsia="Times New Roman" w:hAnsi="Times New Roman" w:cs="Times New Roman"/>
                <w:b/>
                <w:color w:val="000000"/>
                <w:sz w:val="20"/>
                <w:szCs w:val="20"/>
                <w:lang w:eastAsia="pl-PL"/>
              </w:rPr>
            </w:pPr>
            <w:r w:rsidRPr="00BE2EBA">
              <w:rPr>
                <w:rFonts w:ascii="Times New Roman" w:eastAsia="Times New Roman" w:hAnsi="Times New Roman" w:cs="Times New Roman"/>
                <w:b/>
                <w:color w:val="000000"/>
                <w:sz w:val="20"/>
                <w:szCs w:val="20"/>
                <w:lang w:eastAsia="pl-PL"/>
              </w:rPr>
              <w:t>Nazwa wskaźnika</w:t>
            </w:r>
          </w:p>
        </w:tc>
        <w:tc>
          <w:tcPr>
            <w:tcW w:w="487" w:type="pct"/>
            <w:tcBorders>
              <w:top w:val="single" w:sz="4" w:space="0" w:color="auto"/>
              <w:left w:val="nil"/>
              <w:bottom w:val="single" w:sz="4" w:space="0" w:color="auto"/>
              <w:right w:val="single" w:sz="4" w:space="0" w:color="auto"/>
            </w:tcBorders>
            <w:shd w:val="clear" w:color="auto" w:fill="D9E2F3" w:themeFill="accent5" w:themeFillTint="33"/>
            <w:noWrap/>
            <w:vAlign w:val="center"/>
            <w:hideMark/>
          </w:tcPr>
          <w:p w14:paraId="7852428E"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2010</w:t>
            </w:r>
          </w:p>
        </w:tc>
        <w:tc>
          <w:tcPr>
            <w:tcW w:w="487" w:type="pct"/>
            <w:tcBorders>
              <w:top w:val="single" w:sz="4" w:space="0" w:color="auto"/>
              <w:left w:val="nil"/>
              <w:bottom w:val="single" w:sz="4" w:space="0" w:color="auto"/>
              <w:right w:val="single" w:sz="4" w:space="0" w:color="auto"/>
            </w:tcBorders>
            <w:shd w:val="clear" w:color="auto" w:fill="D9E2F3" w:themeFill="accent5" w:themeFillTint="33"/>
            <w:noWrap/>
            <w:vAlign w:val="center"/>
            <w:hideMark/>
          </w:tcPr>
          <w:p w14:paraId="06D02731"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2011</w:t>
            </w:r>
          </w:p>
        </w:tc>
        <w:tc>
          <w:tcPr>
            <w:tcW w:w="487" w:type="pct"/>
            <w:tcBorders>
              <w:top w:val="single" w:sz="4" w:space="0" w:color="auto"/>
              <w:left w:val="nil"/>
              <w:bottom w:val="single" w:sz="4" w:space="0" w:color="auto"/>
              <w:right w:val="single" w:sz="4" w:space="0" w:color="auto"/>
            </w:tcBorders>
            <w:shd w:val="clear" w:color="auto" w:fill="D9E2F3" w:themeFill="accent5" w:themeFillTint="33"/>
            <w:noWrap/>
            <w:vAlign w:val="center"/>
            <w:hideMark/>
          </w:tcPr>
          <w:p w14:paraId="7A7C41F6"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2012</w:t>
            </w:r>
          </w:p>
        </w:tc>
        <w:tc>
          <w:tcPr>
            <w:tcW w:w="487" w:type="pct"/>
            <w:tcBorders>
              <w:top w:val="single" w:sz="4" w:space="0" w:color="auto"/>
              <w:left w:val="nil"/>
              <w:bottom w:val="single" w:sz="4" w:space="0" w:color="auto"/>
              <w:right w:val="single" w:sz="4" w:space="0" w:color="auto"/>
            </w:tcBorders>
            <w:shd w:val="clear" w:color="auto" w:fill="D9E2F3" w:themeFill="accent5" w:themeFillTint="33"/>
            <w:noWrap/>
            <w:vAlign w:val="center"/>
            <w:hideMark/>
          </w:tcPr>
          <w:p w14:paraId="0BFB7F4B"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2013</w:t>
            </w:r>
          </w:p>
        </w:tc>
        <w:tc>
          <w:tcPr>
            <w:tcW w:w="485" w:type="pct"/>
            <w:tcBorders>
              <w:top w:val="single" w:sz="4" w:space="0" w:color="auto"/>
              <w:left w:val="nil"/>
              <w:bottom w:val="single" w:sz="4" w:space="0" w:color="auto"/>
              <w:right w:val="single" w:sz="4" w:space="0" w:color="auto"/>
            </w:tcBorders>
            <w:shd w:val="clear" w:color="auto" w:fill="D9E2F3" w:themeFill="accent5" w:themeFillTint="33"/>
            <w:noWrap/>
            <w:vAlign w:val="center"/>
            <w:hideMark/>
          </w:tcPr>
          <w:p w14:paraId="4A4F1C90" w14:textId="77777777" w:rsidR="00C3217E" w:rsidRPr="00C3217E"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C3217E">
              <w:rPr>
                <w:rFonts w:ascii="Times New Roman" w:eastAsia="Times New Roman" w:hAnsi="Times New Roman" w:cs="Times New Roman"/>
                <w:b/>
                <w:color w:val="000000"/>
                <w:sz w:val="20"/>
                <w:szCs w:val="20"/>
                <w:lang w:eastAsia="pl-PL"/>
              </w:rPr>
              <w:t>2014</w:t>
            </w:r>
          </w:p>
        </w:tc>
      </w:tr>
      <w:tr w:rsidR="00C3217E" w:rsidRPr="00733630" w14:paraId="5F900FC9" w14:textId="77777777" w:rsidTr="00C3217E">
        <w:trPr>
          <w:trHeight w:val="300"/>
        </w:trPr>
        <w:tc>
          <w:tcPr>
            <w:tcW w:w="2567" w:type="pct"/>
            <w:tcBorders>
              <w:top w:val="nil"/>
              <w:left w:val="single" w:sz="4" w:space="0" w:color="auto"/>
              <w:bottom w:val="single" w:sz="4" w:space="0" w:color="auto"/>
              <w:right w:val="single" w:sz="4" w:space="0" w:color="auto"/>
            </w:tcBorders>
            <w:shd w:val="clear" w:color="auto" w:fill="auto"/>
            <w:vAlign w:val="center"/>
            <w:hideMark/>
          </w:tcPr>
          <w:p w14:paraId="37F66D3A" w14:textId="2426DBA8"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 xml:space="preserve">Udział ludności w wieku przedprodukcyjnym </w:t>
            </w:r>
            <w:r w:rsidR="00365CE9">
              <w:rPr>
                <w:rFonts w:ascii="Times New Roman" w:eastAsia="Times New Roman" w:hAnsi="Times New Roman" w:cs="Times New Roman"/>
                <w:color w:val="000000"/>
                <w:sz w:val="20"/>
                <w:szCs w:val="20"/>
                <w:lang w:eastAsia="pl-PL"/>
              </w:rPr>
              <w:br/>
            </w:r>
            <w:r w:rsidRPr="00733630">
              <w:rPr>
                <w:rFonts w:ascii="Times New Roman" w:eastAsia="Times New Roman" w:hAnsi="Times New Roman" w:cs="Times New Roman"/>
                <w:color w:val="000000"/>
                <w:sz w:val="20"/>
                <w:szCs w:val="20"/>
                <w:lang w:eastAsia="pl-PL"/>
              </w:rPr>
              <w:t>w % ludności ogółem</w:t>
            </w:r>
          </w:p>
        </w:tc>
        <w:tc>
          <w:tcPr>
            <w:tcW w:w="487" w:type="pct"/>
            <w:tcBorders>
              <w:top w:val="nil"/>
              <w:left w:val="nil"/>
              <w:bottom w:val="single" w:sz="4" w:space="0" w:color="auto"/>
              <w:right w:val="single" w:sz="4" w:space="0" w:color="auto"/>
            </w:tcBorders>
            <w:shd w:val="clear" w:color="auto" w:fill="auto"/>
            <w:noWrap/>
            <w:vAlign w:val="center"/>
            <w:hideMark/>
          </w:tcPr>
          <w:p w14:paraId="03C91E25"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18,6</w:t>
            </w:r>
          </w:p>
        </w:tc>
        <w:tc>
          <w:tcPr>
            <w:tcW w:w="487" w:type="pct"/>
            <w:tcBorders>
              <w:top w:val="nil"/>
              <w:left w:val="nil"/>
              <w:bottom w:val="single" w:sz="4" w:space="0" w:color="auto"/>
              <w:right w:val="single" w:sz="4" w:space="0" w:color="auto"/>
            </w:tcBorders>
            <w:shd w:val="clear" w:color="auto" w:fill="auto"/>
            <w:noWrap/>
            <w:vAlign w:val="center"/>
            <w:hideMark/>
          </w:tcPr>
          <w:p w14:paraId="55961D46"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18,5</w:t>
            </w:r>
          </w:p>
        </w:tc>
        <w:tc>
          <w:tcPr>
            <w:tcW w:w="487" w:type="pct"/>
            <w:tcBorders>
              <w:top w:val="nil"/>
              <w:left w:val="nil"/>
              <w:bottom w:val="single" w:sz="4" w:space="0" w:color="auto"/>
              <w:right w:val="single" w:sz="4" w:space="0" w:color="auto"/>
            </w:tcBorders>
            <w:shd w:val="clear" w:color="auto" w:fill="auto"/>
            <w:noWrap/>
            <w:vAlign w:val="center"/>
            <w:hideMark/>
          </w:tcPr>
          <w:p w14:paraId="7AEDEA3B"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17,8</w:t>
            </w:r>
          </w:p>
        </w:tc>
        <w:tc>
          <w:tcPr>
            <w:tcW w:w="487" w:type="pct"/>
            <w:tcBorders>
              <w:top w:val="nil"/>
              <w:left w:val="nil"/>
              <w:bottom w:val="single" w:sz="4" w:space="0" w:color="auto"/>
              <w:right w:val="single" w:sz="4" w:space="0" w:color="auto"/>
            </w:tcBorders>
            <w:shd w:val="clear" w:color="auto" w:fill="auto"/>
            <w:noWrap/>
            <w:vAlign w:val="center"/>
            <w:hideMark/>
          </w:tcPr>
          <w:p w14:paraId="143FD78A"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17,6</w:t>
            </w:r>
          </w:p>
        </w:tc>
        <w:tc>
          <w:tcPr>
            <w:tcW w:w="485" w:type="pct"/>
            <w:tcBorders>
              <w:top w:val="nil"/>
              <w:left w:val="nil"/>
              <w:bottom w:val="single" w:sz="4" w:space="0" w:color="auto"/>
              <w:right w:val="single" w:sz="4" w:space="0" w:color="auto"/>
            </w:tcBorders>
            <w:shd w:val="clear" w:color="auto" w:fill="auto"/>
            <w:noWrap/>
            <w:vAlign w:val="center"/>
            <w:hideMark/>
          </w:tcPr>
          <w:p w14:paraId="703C9795"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17,4</w:t>
            </w:r>
          </w:p>
        </w:tc>
      </w:tr>
      <w:tr w:rsidR="00C3217E" w:rsidRPr="00733630" w14:paraId="77AAA3D8" w14:textId="77777777" w:rsidTr="00C3217E">
        <w:trPr>
          <w:trHeight w:val="300"/>
        </w:trPr>
        <w:tc>
          <w:tcPr>
            <w:tcW w:w="2567" w:type="pct"/>
            <w:tcBorders>
              <w:top w:val="nil"/>
              <w:left w:val="single" w:sz="4" w:space="0" w:color="auto"/>
              <w:bottom w:val="single" w:sz="4" w:space="0" w:color="auto"/>
              <w:right w:val="single" w:sz="4" w:space="0" w:color="auto"/>
            </w:tcBorders>
            <w:shd w:val="clear" w:color="auto" w:fill="auto"/>
            <w:vAlign w:val="center"/>
            <w:hideMark/>
          </w:tcPr>
          <w:p w14:paraId="34BA77FF"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Udział ludności w wieku produkcyjnym w % ludności ogółem</w:t>
            </w:r>
          </w:p>
        </w:tc>
        <w:tc>
          <w:tcPr>
            <w:tcW w:w="487" w:type="pct"/>
            <w:tcBorders>
              <w:top w:val="nil"/>
              <w:left w:val="nil"/>
              <w:bottom w:val="single" w:sz="4" w:space="0" w:color="auto"/>
              <w:right w:val="single" w:sz="4" w:space="0" w:color="auto"/>
            </w:tcBorders>
            <w:shd w:val="clear" w:color="auto" w:fill="auto"/>
            <w:noWrap/>
            <w:vAlign w:val="center"/>
            <w:hideMark/>
          </w:tcPr>
          <w:p w14:paraId="709A53A4"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62,2</w:t>
            </w:r>
          </w:p>
        </w:tc>
        <w:tc>
          <w:tcPr>
            <w:tcW w:w="487" w:type="pct"/>
            <w:tcBorders>
              <w:top w:val="nil"/>
              <w:left w:val="nil"/>
              <w:bottom w:val="single" w:sz="4" w:space="0" w:color="auto"/>
              <w:right w:val="single" w:sz="4" w:space="0" w:color="auto"/>
            </w:tcBorders>
            <w:shd w:val="clear" w:color="auto" w:fill="auto"/>
            <w:noWrap/>
            <w:vAlign w:val="center"/>
            <w:hideMark/>
          </w:tcPr>
          <w:p w14:paraId="6B87AAE5"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62,6</w:t>
            </w:r>
          </w:p>
        </w:tc>
        <w:tc>
          <w:tcPr>
            <w:tcW w:w="487" w:type="pct"/>
            <w:tcBorders>
              <w:top w:val="nil"/>
              <w:left w:val="nil"/>
              <w:bottom w:val="single" w:sz="4" w:space="0" w:color="auto"/>
              <w:right w:val="single" w:sz="4" w:space="0" w:color="auto"/>
            </w:tcBorders>
            <w:shd w:val="clear" w:color="auto" w:fill="auto"/>
            <w:noWrap/>
            <w:vAlign w:val="center"/>
            <w:hideMark/>
          </w:tcPr>
          <w:p w14:paraId="4EB3F7D2"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62,9</w:t>
            </w:r>
          </w:p>
        </w:tc>
        <w:tc>
          <w:tcPr>
            <w:tcW w:w="487" w:type="pct"/>
            <w:tcBorders>
              <w:top w:val="nil"/>
              <w:left w:val="nil"/>
              <w:bottom w:val="single" w:sz="4" w:space="0" w:color="auto"/>
              <w:right w:val="single" w:sz="4" w:space="0" w:color="auto"/>
            </w:tcBorders>
            <w:shd w:val="clear" w:color="auto" w:fill="auto"/>
            <w:noWrap/>
            <w:vAlign w:val="center"/>
            <w:hideMark/>
          </w:tcPr>
          <w:p w14:paraId="69370B07"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62,4</w:t>
            </w:r>
          </w:p>
        </w:tc>
        <w:tc>
          <w:tcPr>
            <w:tcW w:w="485" w:type="pct"/>
            <w:tcBorders>
              <w:top w:val="nil"/>
              <w:left w:val="nil"/>
              <w:bottom w:val="single" w:sz="4" w:space="0" w:color="auto"/>
              <w:right w:val="single" w:sz="4" w:space="0" w:color="auto"/>
            </w:tcBorders>
            <w:shd w:val="clear" w:color="auto" w:fill="auto"/>
            <w:noWrap/>
            <w:vAlign w:val="center"/>
            <w:hideMark/>
          </w:tcPr>
          <w:p w14:paraId="7FAF0047"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61,8</w:t>
            </w:r>
          </w:p>
        </w:tc>
      </w:tr>
      <w:tr w:rsidR="00C3217E" w:rsidRPr="00733630" w14:paraId="5766FB8A" w14:textId="77777777" w:rsidTr="00C3217E">
        <w:trPr>
          <w:trHeight w:val="300"/>
        </w:trPr>
        <w:tc>
          <w:tcPr>
            <w:tcW w:w="2567" w:type="pct"/>
            <w:tcBorders>
              <w:top w:val="nil"/>
              <w:left w:val="single" w:sz="4" w:space="0" w:color="auto"/>
              <w:bottom w:val="single" w:sz="4" w:space="0" w:color="auto"/>
              <w:right w:val="single" w:sz="4" w:space="0" w:color="auto"/>
            </w:tcBorders>
            <w:shd w:val="clear" w:color="auto" w:fill="auto"/>
            <w:vAlign w:val="center"/>
            <w:hideMark/>
          </w:tcPr>
          <w:p w14:paraId="685C7FA4" w14:textId="2EF2FE8E"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 xml:space="preserve">Udział ludności w wieku poprodukcyjnym </w:t>
            </w:r>
            <w:r w:rsidR="00365CE9">
              <w:rPr>
                <w:rFonts w:ascii="Times New Roman" w:eastAsia="Times New Roman" w:hAnsi="Times New Roman" w:cs="Times New Roman"/>
                <w:color w:val="000000"/>
                <w:sz w:val="20"/>
                <w:szCs w:val="20"/>
                <w:lang w:eastAsia="pl-PL"/>
              </w:rPr>
              <w:br/>
            </w:r>
            <w:r w:rsidRPr="00733630">
              <w:rPr>
                <w:rFonts w:ascii="Times New Roman" w:eastAsia="Times New Roman" w:hAnsi="Times New Roman" w:cs="Times New Roman"/>
                <w:color w:val="000000"/>
                <w:sz w:val="20"/>
                <w:szCs w:val="20"/>
                <w:lang w:eastAsia="pl-PL"/>
              </w:rPr>
              <w:t>w % ludności ogółem</w:t>
            </w:r>
          </w:p>
        </w:tc>
        <w:tc>
          <w:tcPr>
            <w:tcW w:w="487" w:type="pct"/>
            <w:tcBorders>
              <w:top w:val="nil"/>
              <w:left w:val="nil"/>
              <w:bottom w:val="single" w:sz="4" w:space="0" w:color="auto"/>
              <w:right w:val="single" w:sz="4" w:space="0" w:color="auto"/>
            </w:tcBorders>
            <w:shd w:val="clear" w:color="auto" w:fill="auto"/>
            <w:noWrap/>
            <w:vAlign w:val="center"/>
            <w:hideMark/>
          </w:tcPr>
          <w:p w14:paraId="3F999F41"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19,2</w:t>
            </w:r>
          </w:p>
        </w:tc>
        <w:tc>
          <w:tcPr>
            <w:tcW w:w="487" w:type="pct"/>
            <w:tcBorders>
              <w:top w:val="nil"/>
              <w:left w:val="nil"/>
              <w:bottom w:val="single" w:sz="4" w:space="0" w:color="auto"/>
              <w:right w:val="single" w:sz="4" w:space="0" w:color="auto"/>
            </w:tcBorders>
            <w:shd w:val="clear" w:color="auto" w:fill="auto"/>
            <w:noWrap/>
            <w:vAlign w:val="center"/>
            <w:hideMark/>
          </w:tcPr>
          <w:p w14:paraId="037F50F1"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18,9</w:t>
            </w:r>
          </w:p>
        </w:tc>
        <w:tc>
          <w:tcPr>
            <w:tcW w:w="487" w:type="pct"/>
            <w:tcBorders>
              <w:top w:val="nil"/>
              <w:left w:val="nil"/>
              <w:bottom w:val="single" w:sz="4" w:space="0" w:color="auto"/>
              <w:right w:val="single" w:sz="4" w:space="0" w:color="auto"/>
            </w:tcBorders>
            <w:shd w:val="clear" w:color="auto" w:fill="auto"/>
            <w:noWrap/>
            <w:vAlign w:val="center"/>
            <w:hideMark/>
          </w:tcPr>
          <w:p w14:paraId="4650D63D"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19,3</w:t>
            </w:r>
          </w:p>
        </w:tc>
        <w:tc>
          <w:tcPr>
            <w:tcW w:w="487" w:type="pct"/>
            <w:tcBorders>
              <w:top w:val="nil"/>
              <w:left w:val="nil"/>
              <w:bottom w:val="single" w:sz="4" w:space="0" w:color="auto"/>
              <w:right w:val="single" w:sz="4" w:space="0" w:color="auto"/>
            </w:tcBorders>
            <w:shd w:val="clear" w:color="auto" w:fill="auto"/>
            <w:noWrap/>
            <w:vAlign w:val="center"/>
            <w:hideMark/>
          </w:tcPr>
          <w:p w14:paraId="2637ADD7"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20,0</w:t>
            </w:r>
          </w:p>
        </w:tc>
        <w:tc>
          <w:tcPr>
            <w:tcW w:w="485" w:type="pct"/>
            <w:tcBorders>
              <w:top w:val="nil"/>
              <w:left w:val="nil"/>
              <w:bottom w:val="single" w:sz="4" w:space="0" w:color="auto"/>
              <w:right w:val="single" w:sz="4" w:space="0" w:color="auto"/>
            </w:tcBorders>
            <w:shd w:val="clear" w:color="auto" w:fill="auto"/>
            <w:noWrap/>
            <w:vAlign w:val="center"/>
            <w:hideMark/>
          </w:tcPr>
          <w:p w14:paraId="4114D61D"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20,8</w:t>
            </w:r>
          </w:p>
        </w:tc>
      </w:tr>
      <w:tr w:rsidR="00C3217E" w:rsidRPr="00733630" w14:paraId="0B66F70A" w14:textId="77777777" w:rsidTr="00C3217E">
        <w:trPr>
          <w:trHeight w:val="510"/>
        </w:trPr>
        <w:tc>
          <w:tcPr>
            <w:tcW w:w="2567" w:type="pct"/>
            <w:tcBorders>
              <w:top w:val="nil"/>
              <w:left w:val="single" w:sz="4" w:space="0" w:color="auto"/>
              <w:bottom w:val="single" w:sz="4" w:space="0" w:color="auto"/>
              <w:right w:val="single" w:sz="4" w:space="0" w:color="auto"/>
            </w:tcBorders>
            <w:shd w:val="clear" w:color="auto" w:fill="auto"/>
            <w:vAlign w:val="center"/>
            <w:hideMark/>
          </w:tcPr>
          <w:p w14:paraId="24CCB147"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Liczba ludności w wieku poprodukcyjnym na 100 osób w wieku produkcyjnym (wskaźnik obciążenia demograficznego)</w:t>
            </w:r>
          </w:p>
        </w:tc>
        <w:tc>
          <w:tcPr>
            <w:tcW w:w="487" w:type="pct"/>
            <w:tcBorders>
              <w:top w:val="nil"/>
              <w:left w:val="nil"/>
              <w:bottom w:val="single" w:sz="4" w:space="0" w:color="auto"/>
              <w:right w:val="single" w:sz="4" w:space="0" w:color="auto"/>
            </w:tcBorders>
            <w:shd w:val="clear" w:color="auto" w:fill="auto"/>
            <w:noWrap/>
            <w:vAlign w:val="center"/>
            <w:hideMark/>
          </w:tcPr>
          <w:p w14:paraId="5BB9C9F5"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30,8</w:t>
            </w:r>
          </w:p>
        </w:tc>
        <w:tc>
          <w:tcPr>
            <w:tcW w:w="487" w:type="pct"/>
            <w:tcBorders>
              <w:top w:val="nil"/>
              <w:left w:val="nil"/>
              <w:bottom w:val="single" w:sz="4" w:space="0" w:color="auto"/>
              <w:right w:val="single" w:sz="4" w:space="0" w:color="auto"/>
            </w:tcBorders>
            <w:shd w:val="clear" w:color="auto" w:fill="auto"/>
            <w:noWrap/>
            <w:vAlign w:val="center"/>
            <w:hideMark/>
          </w:tcPr>
          <w:p w14:paraId="01859BB1"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30,1</w:t>
            </w:r>
          </w:p>
        </w:tc>
        <w:tc>
          <w:tcPr>
            <w:tcW w:w="487" w:type="pct"/>
            <w:tcBorders>
              <w:top w:val="nil"/>
              <w:left w:val="nil"/>
              <w:bottom w:val="single" w:sz="4" w:space="0" w:color="auto"/>
              <w:right w:val="single" w:sz="4" w:space="0" w:color="auto"/>
            </w:tcBorders>
            <w:shd w:val="clear" w:color="auto" w:fill="auto"/>
            <w:noWrap/>
            <w:vAlign w:val="center"/>
            <w:hideMark/>
          </w:tcPr>
          <w:p w14:paraId="7DB2870D"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30,7</w:t>
            </w:r>
          </w:p>
        </w:tc>
        <w:tc>
          <w:tcPr>
            <w:tcW w:w="487" w:type="pct"/>
            <w:tcBorders>
              <w:top w:val="nil"/>
              <w:left w:val="nil"/>
              <w:bottom w:val="single" w:sz="4" w:space="0" w:color="auto"/>
              <w:right w:val="single" w:sz="4" w:space="0" w:color="auto"/>
            </w:tcBorders>
            <w:shd w:val="clear" w:color="auto" w:fill="auto"/>
            <w:noWrap/>
            <w:vAlign w:val="center"/>
            <w:hideMark/>
          </w:tcPr>
          <w:p w14:paraId="44F3EEF1" w14:textId="77777777"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32,0</w:t>
            </w:r>
          </w:p>
        </w:tc>
        <w:tc>
          <w:tcPr>
            <w:tcW w:w="485" w:type="pct"/>
            <w:tcBorders>
              <w:top w:val="nil"/>
              <w:left w:val="nil"/>
              <w:bottom w:val="single" w:sz="4" w:space="0" w:color="auto"/>
              <w:right w:val="single" w:sz="4" w:space="0" w:color="auto"/>
            </w:tcBorders>
            <w:shd w:val="clear" w:color="auto" w:fill="auto"/>
            <w:noWrap/>
            <w:vAlign w:val="center"/>
            <w:hideMark/>
          </w:tcPr>
          <w:p w14:paraId="5D226419" w14:textId="7FBA5F7F" w:rsidR="00C3217E" w:rsidRPr="00733630"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733630">
              <w:rPr>
                <w:rFonts w:ascii="Times New Roman" w:eastAsia="Times New Roman" w:hAnsi="Times New Roman" w:cs="Times New Roman"/>
                <w:color w:val="000000"/>
                <w:sz w:val="20"/>
                <w:szCs w:val="20"/>
                <w:lang w:eastAsia="pl-PL"/>
              </w:rPr>
              <w:t>33,</w:t>
            </w:r>
            <w:r w:rsidR="00C24E86">
              <w:rPr>
                <w:rFonts w:ascii="Times New Roman" w:eastAsia="Times New Roman" w:hAnsi="Times New Roman" w:cs="Times New Roman"/>
                <w:color w:val="000000"/>
                <w:sz w:val="20"/>
                <w:szCs w:val="20"/>
                <w:lang w:eastAsia="pl-PL"/>
              </w:rPr>
              <w:t>7</w:t>
            </w:r>
          </w:p>
        </w:tc>
      </w:tr>
    </w:tbl>
    <w:p w14:paraId="5A382B53" w14:textId="497843C1" w:rsidR="00C3217E" w:rsidRPr="00C3217E" w:rsidRDefault="00DF3ABA" w:rsidP="00C3217E">
      <w:pPr>
        <w:jc w:val="center"/>
      </w:pPr>
      <w:r>
        <w:rPr>
          <w:rFonts w:ascii="TimesNewRomanPSMT" w:hAnsi="TimesNewRomanPSMT" w:cs="TimesNewRomanPSMT"/>
          <w:i/>
          <w:sz w:val="20"/>
          <w:szCs w:val="20"/>
        </w:rPr>
        <w:t>Źródło: O</w:t>
      </w:r>
      <w:r w:rsidR="00C3217E" w:rsidRPr="00C3217E">
        <w:rPr>
          <w:rFonts w:ascii="TimesNewRomanPSMT" w:hAnsi="TimesNewRomanPSMT" w:cs="TimesNewRomanPSMT"/>
          <w:i/>
          <w:sz w:val="20"/>
          <w:szCs w:val="20"/>
        </w:rPr>
        <w:t>pracowanie własne</w:t>
      </w:r>
      <w:r w:rsidR="00365CE9">
        <w:rPr>
          <w:rFonts w:ascii="TimesNewRomanPSMT" w:hAnsi="TimesNewRomanPSMT" w:cs="TimesNewRomanPSMT"/>
          <w:i/>
          <w:sz w:val="20"/>
          <w:szCs w:val="20"/>
        </w:rPr>
        <w:t xml:space="preserve"> na podstawie danych Urzędu Gminy Gorzyce</w:t>
      </w:r>
    </w:p>
    <w:p w14:paraId="081FF9F3" w14:textId="77777777" w:rsidR="00C3217E" w:rsidRDefault="00C3217E" w:rsidP="00C3217E"/>
    <w:p w14:paraId="4DC4A569" w14:textId="6C0A25C6" w:rsidR="00C3217E" w:rsidRPr="00C3217E" w:rsidRDefault="00C3217E" w:rsidP="00C3217E">
      <w:pPr>
        <w:pStyle w:val="Legenda"/>
        <w:keepNext/>
        <w:jc w:val="center"/>
        <w:rPr>
          <w:rFonts w:ascii="Times New Roman" w:hAnsi="Times New Roman" w:cs="Times New Roman"/>
          <w:b/>
          <w:i w:val="0"/>
          <w:color w:val="auto"/>
          <w:sz w:val="20"/>
          <w:szCs w:val="20"/>
        </w:rPr>
      </w:pPr>
      <w:bookmarkStart w:id="21" w:name="_Toc485154375"/>
      <w:r w:rsidRPr="00C3217E">
        <w:rPr>
          <w:rFonts w:ascii="Times New Roman" w:hAnsi="Times New Roman" w:cs="Times New Roman"/>
          <w:b/>
          <w:i w:val="0"/>
          <w:color w:val="auto"/>
          <w:sz w:val="20"/>
          <w:szCs w:val="20"/>
        </w:rPr>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eastAsia="Times New Roman" w:hAnsi="Times New Roman" w:cs="Times New Roman"/>
          <w:b/>
          <w:i w:val="0"/>
          <w:color w:val="auto"/>
          <w:sz w:val="20"/>
          <w:szCs w:val="20"/>
          <w:lang w:eastAsia="pl-PL"/>
        </w:rPr>
        <w:t>Udział ludności w wieku przedprodukcyjnym w % ludności ogółem</w:t>
      </w:r>
      <w:r w:rsidR="0000220A">
        <w:rPr>
          <w:rFonts w:ascii="Times New Roman" w:eastAsia="Times New Roman" w:hAnsi="Times New Roman" w:cs="Times New Roman"/>
          <w:b/>
          <w:i w:val="0"/>
          <w:color w:val="auto"/>
          <w:sz w:val="20"/>
          <w:szCs w:val="20"/>
          <w:lang w:eastAsia="pl-PL"/>
        </w:rPr>
        <w:t xml:space="preserve"> na wyznaczonych podobszarach rewitalizacji </w:t>
      </w:r>
      <w:r w:rsidR="00A22BD3">
        <w:rPr>
          <w:rFonts w:ascii="Times New Roman" w:eastAsia="Times New Roman" w:hAnsi="Times New Roman" w:cs="Times New Roman"/>
          <w:b/>
          <w:i w:val="0"/>
          <w:color w:val="auto"/>
          <w:sz w:val="20"/>
          <w:szCs w:val="20"/>
          <w:lang w:eastAsia="pl-PL"/>
        </w:rPr>
        <w:t xml:space="preserve"> i ogółem na obszarze rewitalizacji </w:t>
      </w:r>
      <w:r w:rsidR="0000220A">
        <w:rPr>
          <w:rFonts w:ascii="Times New Roman" w:eastAsia="Times New Roman" w:hAnsi="Times New Roman" w:cs="Times New Roman"/>
          <w:b/>
          <w:i w:val="0"/>
          <w:color w:val="auto"/>
          <w:sz w:val="20"/>
          <w:szCs w:val="20"/>
          <w:lang w:eastAsia="pl-PL"/>
        </w:rPr>
        <w:t>oraz w Gminie Gorzyce</w:t>
      </w:r>
      <w:r w:rsidR="00272902">
        <w:rPr>
          <w:rFonts w:ascii="Times New Roman" w:eastAsia="Times New Roman" w:hAnsi="Times New Roman" w:cs="Times New Roman"/>
          <w:b/>
          <w:i w:val="0"/>
          <w:color w:val="auto"/>
          <w:sz w:val="20"/>
          <w:szCs w:val="20"/>
          <w:lang w:eastAsia="pl-PL"/>
        </w:rPr>
        <w:t xml:space="preserve"> w 2014 roku</w:t>
      </w:r>
      <w:bookmarkEnd w:id="21"/>
    </w:p>
    <w:p w14:paraId="3C36E3EB" w14:textId="20D28571" w:rsidR="00382D39" w:rsidRPr="00C3217E" w:rsidRDefault="00C3217E" w:rsidP="00382D39">
      <w:pPr>
        <w:jc w:val="center"/>
      </w:pPr>
      <w:r>
        <w:rPr>
          <w:noProof/>
          <w:lang w:eastAsia="pl-PL"/>
        </w:rPr>
        <w:drawing>
          <wp:inline distT="0" distB="0" distL="0" distR="0" wp14:anchorId="4B9175F0" wp14:editId="3118AF37">
            <wp:extent cx="4540102" cy="2456121"/>
            <wp:effectExtent l="0" t="0" r="0" b="1905"/>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br/>
      </w:r>
      <w:r w:rsidRPr="00C3217E">
        <w:rPr>
          <w:rFonts w:ascii="TimesNewRomanPSMT" w:hAnsi="TimesNewRomanPSMT" w:cs="TimesNewRomanPSMT"/>
          <w:i/>
          <w:sz w:val="20"/>
          <w:szCs w:val="20"/>
        </w:rPr>
        <w:t xml:space="preserve">Źródło: </w:t>
      </w:r>
      <w:r w:rsidR="00936CBF">
        <w:rPr>
          <w:rFonts w:ascii="TimesNewRomanPSMT" w:hAnsi="TimesNewRomanPSMT" w:cs="TimesNewRomanPSMT"/>
          <w:i/>
          <w:sz w:val="20"/>
          <w:szCs w:val="20"/>
        </w:rPr>
        <w:t>O</w:t>
      </w:r>
      <w:r w:rsidRPr="00C3217E">
        <w:rPr>
          <w:rFonts w:ascii="TimesNewRomanPSMT" w:hAnsi="TimesNewRomanPSMT" w:cs="TimesNewRomanPSMT"/>
          <w:i/>
          <w:sz w:val="20"/>
          <w:szCs w:val="20"/>
        </w:rPr>
        <w:t>pracowanie własne</w:t>
      </w:r>
      <w:r w:rsidR="00382D39" w:rsidRPr="00382D39">
        <w:rPr>
          <w:rFonts w:ascii="TimesNewRomanPSMT" w:hAnsi="TimesNewRomanPSMT" w:cs="TimesNewRomanPSMT"/>
          <w:i/>
          <w:sz w:val="20"/>
          <w:szCs w:val="20"/>
        </w:rPr>
        <w:t xml:space="preserve"> </w:t>
      </w:r>
      <w:r w:rsidR="00382D39">
        <w:rPr>
          <w:rFonts w:ascii="TimesNewRomanPSMT" w:hAnsi="TimesNewRomanPSMT" w:cs="TimesNewRomanPSMT"/>
          <w:i/>
          <w:sz w:val="20"/>
          <w:szCs w:val="20"/>
        </w:rPr>
        <w:t>na podstawie danych Urzędu Gminy Gorzyce</w:t>
      </w:r>
    </w:p>
    <w:p w14:paraId="61E6A540" w14:textId="46C762D2" w:rsidR="00C3217E" w:rsidRPr="00C3217E" w:rsidRDefault="00C3217E" w:rsidP="00C3217E">
      <w:pPr>
        <w:jc w:val="center"/>
      </w:pPr>
    </w:p>
    <w:p w14:paraId="0B004230" w14:textId="74082D86" w:rsidR="00C3217E" w:rsidRPr="00C3217E" w:rsidRDefault="00C3217E" w:rsidP="00C3217E">
      <w:pPr>
        <w:pStyle w:val="Legenda"/>
        <w:keepNext/>
        <w:jc w:val="center"/>
        <w:rPr>
          <w:rFonts w:ascii="Times New Roman" w:hAnsi="Times New Roman" w:cs="Times New Roman"/>
          <w:b/>
          <w:i w:val="0"/>
          <w:color w:val="auto"/>
          <w:sz w:val="20"/>
          <w:szCs w:val="20"/>
        </w:rPr>
      </w:pPr>
      <w:bookmarkStart w:id="22" w:name="_Toc485154376"/>
      <w:r w:rsidRPr="00C3217E">
        <w:rPr>
          <w:rFonts w:ascii="Times New Roman" w:hAnsi="Times New Roman" w:cs="Times New Roman"/>
          <w:b/>
          <w:i w:val="0"/>
          <w:color w:val="auto"/>
          <w:sz w:val="20"/>
          <w:szCs w:val="20"/>
        </w:rPr>
        <w:lastRenderedPageBreak/>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3</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eastAsia="Times New Roman" w:hAnsi="Times New Roman" w:cs="Times New Roman"/>
          <w:b/>
          <w:i w:val="0"/>
          <w:color w:val="auto"/>
          <w:sz w:val="20"/>
          <w:szCs w:val="20"/>
          <w:lang w:eastAsia="pl-PL"/>
        </w:rPr>
        <w:t>Udział ludności w wieku produkcyjnym w % ludności ogółem</w:t>
      </w:r>
      <w:r w:rsidR="0000220A" w:rsidRPr="0000220A">
        <w:rPr>
          <w:rFonts w:ascii="Times New Roman" w:eastAsia="Times New Roman" w:hAnsi="Times New Roman" w:cs="Times New Roman"/>
          <w:b/>
          <w:i w:val="0"/>
          <w:color w:val="auto"/>
          <w:sz w:val="20"/>
          <w:szCs w:val="20"/>
          <w:lang w:eastAsia="pl-PL"/>
        </w:rPr>
        <w:t xml:space="preserve"> </w:t>
      </w:r>
      <w:r w:rsidR="0000220A">
        <w:rPr>
          <w:rFonts w:ascii="Times New Roman" w:eastAsia="Times New Roman" w:hAnsi="Times New Roman" w:cs="Times New Roman"/>
          <w:b/>
          <w:i w:val="0"/>
          <w:color w:val="auto"/>
          <w:sz w:val="20"/>
          <w:szCs w:val="20"/>
          <w:lang w:eastAsia="pl-PL"/>
        </w:rPr>
        <w:t>na wyznaczonych podobszarach rewitalizacji oraz</w:t>
      </w:r>
      <w:r w:rsidR="00CA3089">
        <w:rPr>
          <w:rFonts w:ascii="Times New Roman" w:eastAsia="Times New Roman" w:hAnsi="Times New Roman" w:cs="Times New Roman"/>
          <w:b/>
          <w:i w:val="0"/>
          <w:color w:val="auto"/>
          <w:sz w:val="20"/>
          <w:szCs w:val="20"/>
          <w:lang w:eastAsia="pl-PL"/>
        </w:rPr>
        <w:t xml:space="preserve"> ogółem w obszarze rewitalizacji i </w:t>
      </w:r>
      <w:r w:rsidR="0000220A">
        <w:rPr>
          <w:rFonts w:ascii="Times New Roman" w:eastAsia="Times New Roman" w:hAnsi="Times New Roman" w:cs="Times New Roman"/>
          <w:b/>
          <w:i w:val="0"/>
          <w:color w:val="auto"/>
          <w:sz w:val="20"/>
          <w:szCs w:val="20"/>
          <w:lang w:eastAsia="pl-PL"/>
        </w:rPr>
        <w:t>w Gminie Gorzyce</w:t>
      </w:r>
      <w:r w:rsidR="00272902" w:rsidRPr="00272902">
        <w:rPr>
          <w:rFonts w:ascii="Times New Roman" w:eastAsia="Times New Roman" w:hAnsi="Times New Roman" w:cs="Times New Roman"/>
          <w:b/>
          <w:i w:val="0"/>
          <w:color w:val="auto"/>
          <w:sz w:val="20"/>
          <w:szCs w:val="20"/>
          <w:lang w:eastAsia="pl-PL"/>
        </w:rPr>
        <w:t xml:space="preserve"> </w:t>
      </w:r>
      <w:r w:rsidR="00272902">
        <w:rPr>
          <w:rFonts w:ascii="Times New Roman" w:eastAsia="Times New Roman" w:hAnsi="Times New Roman" w:cs="Times New Roman"/>
          <w:b/>
          <w:i w:val="0"/>
          <w:color w:val="auto"/>
          <w:sz w:val="20"/>
          <w:szCs w:val="20"/>
          <w:lang w:eastAsia="pl-PL"/>
        </w:rPr>
        <w:t>w 2014 roku</w:t>
      </w:r>
      <w:bookmarkEnd w:id="22"/>
    </w:p>
    <w:p w14:paraId="16A6C199" w14:textId="5DD3AEDD" w:rsidR="00382D39" w:rsidRPr="00C3217E" w:rsidRDefault="00C3217E" w:rsidP="00382D39">
      <w:pPr>
        <w:jc w:val="center"/>
      </w:pPr>
      <w:r>
        <w:rPr>
          <w:noProof/>
          <w:lang w:eastAsia="pl-PL"/>
        </w:rPr>
        <w:drawing>
          <wp:inline distT="0" distB="0" distL="0" distR="0" wp14:anchorId="3DE45980" wp14:editId="2939A5A2">
            <wp:extent cx="4320000" cy="2520000"/>
            <wp:effectExtent l="0" t="0" r="4445"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br/>
      </w:r>
      <w:r w:rsidRPr="00C3217E">
        <w:rPr>
          <w:rFonts w:ascii="TimesNewRomanPSMT" w:hAnsi="TimesNewRomanPSMT" w:cs="TimesNewRomanPSMT"/>
          <w:i/>
          <w:sz w:val="20"/>
          <w:szCs w:val="20"/>
        </w:rPr>
        <w:t xml:space="preserve">Źródło: </w:t>
      </w:r>
      <w:r w:rsidR="00382D39">
        <w:rPr>
          <w:rFonts w:ascii="TimesNewRomanPSMT" w:hAnsi="TimesNewRomanPSMT" w:cs="TimesNewRomanPSMT"/>
          <w:i/>
          <w:sz w:val="20"/>
          <w:szCs w:val="20"/>
        </w:rPr>
        <w:t>O</w:t>
      </w:r>
      <w:r w:rsidRPr="00C3217E">
        <w:rPr>
          <w:rFonts w:ascii="TimesNewRomanPSMT" w:hAnsi="TimesNewRomanPSMT" w:cs="TimesNewRomanPSMT"/>
          <w:i/>
          <w:sz w:val="20"/>
          <w:szCs w:val="20"/>
        </w:rPr>
        <w:t>pracowanie własne</w:t>
      </w:r>
      <w:r w:rsidR="00382D39" w:rsidRPr="00382D39">
        <w:rPr>
          <w:rFonts w:ascii="TimesNewRomanPSMT" w:hAnsi="TimesNewRomanPSMT" w:cs="TimesNewRomanPSMT"/>
          <w:i/>
          <w:sz w:val="20"/>
          <w:szCs w:val="20"/>
        </w:rPr>
        <w:t xml:space="preserve"> </w:t>
      </w:r>
      <w:r w:rsidR="00382D39">
        <w:rPr>
          <w:rFonts w:ascii="TimesNewRomanPSMT" w:hAnsi="TimesNewRomanPSMT" w:cs="TimesNewRomanPSMT"/>
          <w:i/>
          <w:sz w:val="20"/>
          <w:szCs w:val="20"/>
        </w:rPr>
        <w:t>na podstawie danych Urzędu Gminy Gorzyce</w:t>
      </w:r>
    </w:p>
    <w:p w14:paraId="77ED4024" w14:textId="1F00885E" w:rsidR="00C3217E" w:rsidRDefault="00C3217E" w:rsidP="00C3217E">
      <w:pPr>
        <w:jc w:val="center"/>
      </w:pPr>
    </w:p>
    <w:p w14:paraId="63C2A162" w14:textId="2CC9AB31" w:rsidR="00C3217E" w:rsidRPr="00C3217E" w:rsidRDefault="00C3217E" w:rsidP="00C3217E">
      <w:pPr>
        <w:pStyle w:val="Legenda"/>
        <w:keepNext/>
        <w:jc w:val="center"/>
        <w:rPr>
          <w:rFonts w:ascii="Times New Roman" w:hAnsi="Times New Roman" w:cs="Times New Roman"/>
          <w:b/>
          <w:i w:val="0"/>
          <w:color w:val="auto"/>
          <w:sz w:val="20"/>
          <w:szCs w:val="20"/>
        </w:rPr>
      </w:pPr>
      <w:bookmarkStart w:id="23" w:name="_Toc485154377"/>
      <w:r w:rsidRPr="00C3217E">
        <w:rPr>
          <w:rFonts w:ascii="Times New Roman" w:hAnsi="Times New Roman" w:cs="Times New Roman"/>
          <w:b/>
          <w:i w:val="0"/>
          <w:color w:val="auto"/>
          <w:sz w:val="20"/>
          <w:szCs w:val="20"/>
        </w:rPr>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4</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eastAsia="Times New Roman" w:hAnsi="Times New Roman" w:cs="Times New Roman"/>
          <w:b/>
          <w:i w:val="0"/>
          <w:color w:val="auto"/>
          <w:sz w:val="20"/>
          <w:szCs w:val="20"/>
          <w:lang w:eastAsia="pl-PL"/>
        </w:rPr>
        <w:t>Udział ludności w wieku poprodukcyjnym w % ludności ogółem</w:t>
      </w:r>
      <w:r w:rsidR="0000220A" w:rsidRPr="0000220A">
        <w:rPr>
          <w:rFonts w:ascii="Times New Roman" w:eastAsia="Times New Roman" w:hAnsi="Times New Roman" w:cs="Times New Roman"/>
          <w:b/>
          <w:i w:val="0"/>
          <w:color w:val="auto"/>
          <w:sz w:val="20"/>
          <w:szCs w:val="20"/>
          <w:lang w:eastAsia="pl-PL"/>
        </w:rPr>
        <w:t xml:space="preserve"> </w:t>
      </w:r>
      <w:r w:rsidR="0000220A">
        <w:rPr>
          <w:rFonts w:ascii="Times New Roman" w:eastAsia="Times New Roman" w:hAnsi="Times New Roman" w:cs="Times New Roman"/>
          <w:b/>
          <w:i w:val="0"/>
          <w:color w:val="auto"/>
          <w:sz w:val="20"/>
          <w:szCs w:val="20"/>
          <w:lang w:eastAsia="pl-PL"/>
        </w:rPr>
        <w:t xml:space="preserve">na wyznaczonych podobszarach rewitalizacji oraz </w:t>
      </w:r>
      <w:r w:rsidR="00CA3089">
        <w:rPr>
          <w:rFonts w:ascii="Times New Roman" w:eastAsia="Times New Roman" w:hAnsi="Times New Roman" w:cs="Times New Roman"/>
          <w:b/>
          <w:i w:val="0"/>
          <w:color w:val="auto"/>
          <w:sz w:val="20"/>
          <w:szCs w:val="20"/>
          <w:lang w:eastAsia="pl-PL"/>
        </w:rPr>
        <w:t xml:space="preserve">ogółem w obszarze rewitalizacji i </w:t>
      </w:r>
      <w:r w:rsidR="0000220A">
        <w:rPr>
          <w:rFonts w:ascii="Times New Roman" w:eastAsia="Times New Roman" w:hAnsi="Times New Roman" w:cs="Times New Roman"/>
          <w:b/>
          <w:i w:val="0"/>
          <w:color w:val="auto"/>
          <w:sz w:val="20"/>
          <w:szCs w:val="20"/>
          <w:lang w:eastAsia="pl-PL"/>
        </w:rPr>
        <w:t>w Gminie Gorzyce</w:t>
      </w:r>
      <w:r w:rsidR="00272902" w:rsidRPr="00272902">
        <w:rPr>
          <w:rFonts w:ascii="Times New Roman" w:eastAsia="Times New Roman" w:hAnsi="Times New Roman" w:cs="Times New Roman"/>
          <w:b/>
          <w:i w:val="0"/>
          <w:color w:val="auto"/>
          <w:sz w:val="20"/>
          <w:szCs w:val="20"/>
          <w:lang w:eastAsia="pl-PL"/>
        </w:rPr>
        <w:t xml:space="preserve"> </w:t>
      </w:r>
      <w:r w:rsidR="00272902">
        <w:rPr>
          <w:rFonts w:ascii="Times New Roman" w:eastAsia="Times New Roman" w:hAnsi="Times New Roman" w:cs="Times New Roman"/>
          <w:b/>
          <w:i w:val="0"/>
          <w:color w:val="auto"/>
          <w:sz w:val="20"/>
          <w:szCs w:val="20"/>
          <w:lang w:eastAsia="pl-PL"/>
        </w:rPr>
        <w:t>w 2014 roku</w:t>
      </w:r>
      <w:bookmarkEnd w:id="23"/>
    </w:p>
    <w:p w14:paraId="5FA7AF7F" w14:textId="3F047AF8" w:rsidR="00382D39" w:rsidRPr="00C3217E" w:rsidRDefault="00C3217E" w:rsidP="00382D39">
      <w:pPr>
        <w:jc w:val="center"/>
      </w:pPr>
      <w:r>
        <w:rPr>
          <w:noProof/>
          <w:lang w:eastAsia="pl-PL"/>
        </w:rPr>
        <w:drawing>
          <wp:inline distT="0" distB="0" distL="0" distR="0" wp14:anchorId="49B27DE2" wp14:editId="3B2C3D0B">
            <wp:extent cx="4319905" cy="2307266"/>
            <wp:effectExtent l="0" t="0" r="4445"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br/>
      </w:r>
      <w:r w:rsidRPr="00C3217E">
        <w:rPr>
          <w:rFonts w:ascii="TimesNewRomanPSMT" w:hAnsi="TimesNewRomanPSMT" w:cs="TimesNewRomanPSMT"/>
          <w:i/>
          <w:sz w:val="20"/>
          <w:szCs w:val="20"/>
        </w:rPr>
        <w:t>Źródło</w:t>
      </w:r>
      <w:r w:rsidR="00936CBF">
        <w:rPr>
          <w:rFonts w:ascii="TimesNewRomanPSMT" w:hAnsi="TimesNewRomanPSMT" w:cs="TimesNewRomanPSMT"/>
          <w:i/>
          <w:sz w:val="20"/>
          <w:szCs w:val="20"/>
        </w:rPr>
        <w:t>: O</w:t>
      </w:r>
      <w:r w:rsidRPr="00C3217E">
        <w:rPr>
          <w:rFonts w:ascii="TimesNewRomanPSMT" w:hAnsi="TimesNewRomanPSMT" w:cs="TimesNewRomanPSMT"/>
          <w:i/>
          <w:sz w:val="20"/>
          <w:szCs w:val="20"/>
        </w:rPr>
        <w:t>pracowanie własne</w:t>
      </w:r>
      <w:r w:rsidR="00382D39" w:rsidRPr="00382D39">
        <w:rPr>
          <w:rFonts w:ascii="TimesNewRomanPSMT" w:hAnsi="TimesNewRomanPSMT" w:cs="TimesNewRomanPSMT"/>
          <w:i/>
          <w:sz w:val="20"/>
          <w:szCs w:val="20"/>
        </w:rPr>
        <w:t xml:space="preserve"> </w:t>
      </w:r>
      <w:r w:rsidR="00382D39">
        <w:rPr>
          <w:rFonts w:ascii="TimesNewRomanPSMT" w:hAnsi="TimesNewRomanPSMT" w:cs="TimesNewRomanPSMT"/>
          <w:i/>
          <w:sz w:val="20"/>
          <w:szCs w:val="20"/>
        </w:rPr>
        <w:t>na podstawie danych Urzędu Gminy Gorzyce</w:t>
      </w:r>
    </w:p>
    <w:p w14:paraId="301BD7F6" w14:textId="475F7571" w:rsidR="00C3217E" w:rsidRDefault="00C3217E" w:rsidP="00C3217E">
      <w:pPr>
        <w:pStyle w:val="Styl2"/>
        <w:spacing w:after="0" w:line="360" w:lineRule="auto"/>
        <w:ind w:firstLine="708"/>
        <w:jc w:val="both"/>
      </w:pPr>
      <w:r w:rsidRPr="00E135F5">
        <w:t xml:space="preserve">Potwierdzeniem </w:t>
      </w:r>
      <w:r>
        <w:t xml:space="preserve">niekorzystnej sytuacji </w:t>
      </w:r>
      <w:r w:rsidR="00BE2EBA">
        <w:t xml:space="preserve">demograficznej </w:t>
      </w:r>
      <w:r>
        <w:t xml:space="preserve">na podobszarze II jest </w:t>
      </w:r>
      <w:r w:rsidRPr="00E135F5">
        <w:t xml:space="preserve">wskaźnik, odnoszący się do liczby osób w wieku </w:t>
      </w:r>
      <w:r w:rsidR="003E0DC4">
        <w:t>po</w:t>
      </w:r>
      <w:r w:rsidRPr="00E135F5">
        <w:t xml:space="preserve">produkcyjnym przypadających na każde 100 osób </w:t>
      </w:r>
      <w:r w:rsidR="003E0DC4">
        <w:br/>
      </w:r>
      <w:r w:rsidRPr="00E135F5">
        <w:t xml:space="preserve">w wieku produkcyjnym, który w 2014 roku </w:t>
      </w:r>
      <w:r w:rsidR="00D96E28">
        <w:t xml:space="preserve">wynosił </w:t>
      </w:r>
      <w:r>
        <w:t>33,</w:t>
      </w:r>
      <w:r w:rsidR="00EA4AE0">
        <w:t>2</w:t>
      </w:r>
      <w:r w:rsidR="003E0DC4">
        <w:t xml:space="preserve"> osoby</w:t>
      </w:r>
      <w:r w:rsidRPr="00E135F5">
        <w:t xml:space="preserve">, </w:t>
      </w:r>
      <w:r w:rsidR="00D96E28">
        <w:t>przy</w:t>
      </w:r>
      <w:r w:rsidRPr="00E135F5">
        <w:t xml:space="preserve"> ś</w:t>
      </w:r>
      <w:r w:rsidR="00D96E28">
        <w:t>redniej</w:t>
      </w:r>
      <w:r>
        <w:t xml:space="preserve"> dla całej gminy 22,4</w:t>
      </w:r>
      <w:r w:rsidR="003E0DC4">
        <w:t xml:space="preserve"> osób</w:t>
      </w:r>
      <w:r w:rsidRPr="00E135F5">
        <w:t xml:space="preserve">. </w:t>
      </w:r>
      <w:r>
        <w:t>Natomiast na podobszarze I wskaźnik ten wyniósł 15</w:t>
      </w:r>
      <w:r w:rsidR="003E0DC4">
        <w:t xml:space="preserve"> osób. </w:t>
      </w:r>
      <w:r w:rsidR="00D96E28">
        <w:t>Podsumowując powyższe wykresy i tabele można stwierdzić</w:t>
      </w:r>
      <w:r w:rsidR="00382D39">
        <w:t>,</w:t>
      </w:r>
      <w:r w:rsidR="00D96E28">
        <w:t xml:space="preserve"> iż dużym potencjałem podobszaru I jest kapitał społeczny i zdecydowanie lepsza sytuacja demograficzna od sytuacji na podobszarze II, gdzie widoczny jest proces starzenia się mieszkańców.</w:t>
      </w:r>
    </w:p>
    <w:p w14:paraId="1A5DC77F" w14:textId="48501855" w:rsidR="00C3217E" w:rsidRPr="00C3217E" w:rsidRDefault="00C3217E" w:rsidP="00D96E28">
      <w:pPr>
        <w:pStyle w:val="Legenda"/>
        <w:keepNext/>
        <w:spacing w:before="240"/>
        <w:jc w:val="center"/>
        <w:rPr>
          <w:rFonts w:ascii="Times New Roman" w:hAnsi="Times New Roman" w:cs="Times New Roman"/>
          <w:b/>
          <w:i w:val="0"/>
          <w:color w:val="auto"/>
          <w:sz w:val="20"/>
          <w:szCs w:val="20"/>
        </w:rPr>
      </w:pPr>
      <w:bookmarkStart w:id="24" w:name="_Toc485154378"/>
      <w:r w:rsidRPr="00C3217E">
        <w:rPr>
          <w:rFonts w:ascii="Times New Roman" w:hAnsi="Times New Roman" w:cs="Times New Roman"/>
          <w:b/>
          <w:i w:val="0"/>
          <w:color w:val="auto"/>
          <w:sz w:val="20"/>
          <w:szCs w:val="20"/>
        </w:rPr>
        <w:lastRenderedPageBreak/>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5</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006F6D64">
        <w:rPr>
          <w:rFonts w:ascii="Times New Roman" w:hAnsi="Times New Roman" w:cs="Times New Roman"/>
          <w:b/>
          <w:i w:val="0"/>
          <w:color w:val="auto"/>
          <w:sz w:val="20"/>
          <w:szCs w:val="20"/>
        </w:rPr>
        <w:t xml:space="preserve">Ludność w wieku </w:t>
      </w:r>
      <w:r w:rsidR="003E0DC4">
        <w:rPr>
          <w:rFonts w:ascii="Times New Roman" w:hAnsi="Times New Roman" w:cs="Times New Roman"/>
          <w:b/>
          <w:i w:val="0"/>
          <w:color w:val="auto"/>
          <w:sz w:val="20"/>
          <w:szCs w:val="20"/>
        </w:rPr>
        <w:t>po</w:t>
      </w:r>
      <w:r w:rsidR="006F6D64">
        <w:rPr>
          <w:rFonts w:ascii="Times New Roman" w:hAnsi="Times New Roman" w:cs="Times New Roman"/>
          <w:b/>
          <w:i w:val="0"/>
          <w:color w:val="auto"/>
          <w:sz w:val="20"/>
          <w:szCs w:val="20"/>
        </w:rPr>
        <w:t xml:space="preserve">produkcyjnym w stosunku do </w:t>
      </w:r>
      <w:r w:rsidR="003E0DC4">
        <w:rPr>
          <w:rFonts w:ascii="Times New Roman" w:hAnsi="Times New Roman" w:cs="Times New Roman"/>
          <w:b/>
          <w:i w:val="0"/>
          <w:color w:val="auto"/>
          <w:sz w:val="20"/>
          <w:szCs w:val="20"/>
        </w:rPr>
        <w:t>ludno</w:t>
      </w:r>
      <w:r w:rsidR="006F6D64">
        <w:rPr>
          <w:rFonts w:ascii="Times New Roman" w:hAnsi="Times New Roman" w:cs="Times New Roman"/>
          <w:b/>
          <w:i w:val="0"/>
          <w:color w:val="auto"/>
          <w:sz w:val="20"/>
          <w:szCs w:val="20"/>
        </w:rPr>
        <w:t xml:space="preserve">ści w wieku </w:t>
      </w:r>
      <w:r w:rsidR="003E0DC4">
        <w:rPr>
          <w:rFonts w:ascii="Times New Roman" w:eastAsia="Times New Roman" w:hAnsi="Times New Roman" w:cs="Times New Roman"/>
          <w:b/>
          <w:i w:val="0"/>
          <w:color w:val="auto"/>
          <w:sz w:val="20"/>
          <w:szCs w:val="20"/>
          <w:lang w:eastAsia="pl-PL"/>
        </w:rPr>
        <w:t xml:space="preserve">produkcyjnym </w:t>
      </w:r>
      <w:r w:rsidR="0000220A">
        <w:rPr>
          <w:rFonts w:ascii="Times New Roman" w:eastAsia="Times New Roman" w:hAnsi="Times New Roman" w:cs="Times New Roman"/>
          <w:b/>
          <w:i w:val="0"/>
          <w:color w:val="auto"/>
          <w:sz w:val="20"/>
          <w:szCs w:val="20"/>
          <w:lang w:eastAsia="pl-PL"/>
        </w:rPr>
        <w:t xml:space="preserve">na wyznaczonych podobszarach rewitalizacji oraz </w:t>
      </w:r>
      <w:r w:rsidR="00CA3089">
        <w:rPr>
          <w:rFonts w:ascii="Times New Roman" w:eastAsia="Times New Roman" w:hAnsi="Times New Roman" w:cs="Times New Roman"/>
          <w:b/>
          <w:i w:val="0"/>
          <w:color w:val="auto"/>
          <w:sz w:val="20"/>
          <w:szCs w:val="20"/>
          <w:lang w:eastAsia="pl-PL"/>
        </w:rPr>
        <w:t xml:space="preserve">ogółem w obszarze rewitalizacji </w:t>
      </w:r>
      <w:r w:rsidR="003E0DC4">
        <w:rPr>
          <w:rFonts w:ascii="Times New Roman" w:eastAsia="Times New Roman" w:hAnsi="Times New Roman" w:cs="Times New Roman"/>
          <w:b/>
          <w:i w:val="0"/>
          <w:color w:val="auto"/>
          <w:sz w:val="20"/>
          <w:szCs w:val="20"/>
          <w:lang w:eastAsia="pl-PL"/>
        </w:rPr>
        <w:br/>
      </w:r>
      <w:r w:rsidR="00CA3089">
        <w:rPr>
          <w:rFonts w:ascii="Times New Roman" w:eastAsia="Times New Roman" w:hAnsi="Times New Roman" w:cs="Times New Roman"/>
          <w:b/>
          <w:i w:val="0"/>
          <w:color w:val="auto"/>
          <w:sz w:val="20"/>
          <w:szCs w:val="20"/>
          <w:lang w:eastAsia="pl-PL"/>
        </w:rPr>
        <w:t xml:space="preserve">i </w:t>
      </w:r>
      <w:r w:rsidR="0000220A">
        <w:rPr>
          <w:rFonts w:ascii="Times New Roman" w:eastAsia="Times New Roman" w:hAnsi="Times New Roman" w:cs="Times New Roman"/>
          <w:b/>
          <w:i w:val="0"/>
          <w:color w:val="auto"/>
          <w:sz w:val="20"/>
          <w:szCs w:val="20"/>
          <w:lang w:eastAsia="pl-PL"/>
        </w:rPr>
        <w:t>w Gminie Gorzyce</w:t>
      </w:r>
      <w:r w:rsidR="00272902" w:rsidRPr="00272902">
        <w:rPr>
          <w:rFonts w:ascii="Times New Roman" w:eastAsia="Times New Roman" w:hAnsi="Times New Roman" w:cs="Times New Roman"/>
          <w:b/>
          <w:i w:val="0"/>
          <w:color w:val="auto"/>
          <w:sz w:val="20"/>
          <w:szCs w:val="20"/>
          <w:lang w:eastAsia="pl-PL"/>
        </w:rPr>
        <w:t xml:space="preserve"> </w:t>
      </w:r>
      <w:r w:rsidR="00272902">
        <w:rPr>
          <w:rFonts w:ascii="Times New Roman" w:eastAsia="Times New Roman" w:hAnsi="Times New Roman" w:cs="Times New Roman"/>
          <w:b/>
          <w:i w:val="0"/>
          <w:color w:val="auto"/>
          <w:sz w:val="20"/>
          <w:szCs w:val="20"/>
          <w:lang w:eastAsia="pl-PL"/>
        </w:rPr>
        <w:t>w 2014 roku</w:t>
      </w:r>
      <w:bookmarkEnd w:id="24"/>
    </w:p>
    <w:p w14:paraId="5C029B66" w14:textId="6B106FB8" w:rsidR="00382D39" w:rsidRPr="00C3217E" w:rsidRDefault="00C3217E" w:rsidP="00382D39">
      <w:pPr>
        <w:jc w:val="center"/>
      </w:pPr>
      <w:r>
        <w:rPr>
          <w:noProof/>
          <w:lang w:eastAsia="pl-PL"/>
        </w:rPr>
        <w:drawing>
          <wp:inline distT="0" distB="0" distL="0" distR="0" wp14:anchorId="523BFE27" wp14:editId="1B09EC92">
            <wp:extent cx="4338084" cy="2158410"/>
            <wp:effectExtent l="0" t="0" r="5715"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br/>
      </w:r>
      <w:r w:rsidR="00936CBF">
        <w:rPr>
          <w:rFonts w:ascii="TimesNewRomanPSMT" w:hAnsi="TimesNewRomanPSMT" w:cs="TimesNewRomanPSMT"/>
          <w:i/>
          <w:sz w:val="20"/>
          <w:szCs w:val="20"/>
        </w:rPr>
        <w:t>Źródło: O</w:t>
      </w:r>
      <w:r w:rsidRPr="00C3217E">
        <w:rPr>
          <w:rFonts w:ascii="TimesNewRomanPSMT" w:hAnsi="TimesNewRomanPSMT" w:cs="TimesNewRomanPSMT"/>
          <w:i/>
          <w:sz w:val="20"/>
          <w:szCs w:val="20"/>
        </w:rPr>
        <w:t>pracowanie własne</w:t>
      </w:r>
      <w:r w:rsidR="00382D39" w:rsidRPr="00382D39">
        <w:rPr>
          <w:rFonts w:ascii="TimesNewRomanPSMT" w:hAnsi="TimesNewRomanPSMT" w:cs="TimesNewRomanPSMT"/>
          <w:i/>
          <w:sz w:val="20"/>
          <w:szCs w:val="20"/>
        </w:rPr>
        <w:t xml:space="preserve"> </w:t>
      </w:r>
      <w:r w:rsidR="00382D39">
        <w:rPr>
          <w:rFonts w:ascii="TimesNewRomanPSMT" w:hAnsi="TimesNewRomanPSMT" w:cs="TimesNewRomanPSMT"/>
          <w:i/>
          <w:sz w:val="20"/>
          <w:szCs w:val="20"/>
        </w:rPr>
        <w:t>na podstawie danych Urzędu Gminy Gorzyce</w:t>
      </w:r>
    </w:p>
    <w:p w14:paraId="01CE9478" w14:textId="7C8C44BD" w:rsidR="00C3217E" w:rsidRPr="002E379A" w:rsidRDefault="00C3217E" w:rsidP="00C3217E">
      <w:pPr>
        <w:spacing w:line="360" w:lineRule="auto"/>
        <w:ind w:firstLine="708"/>
        <w:jc w:val="both"/>
        <w:rPr>
          <w:rFonts w:ascii="Times New Roman" w:hAnsi="Times New Roman" w:cs="Times New Roman"/>
          <w:sz w:val="24"/>
          <w:szCs w:val="24"/>
        </w:rPr>
      </w:pPr>
      <w:r w:rsidRPr="0015134A">
        <w:rPr>
          <w:rFonts w:ascii="Times New Roman" w:hAnsi="Times New Roman" w:cs="Times New Roman"/>
          <w:sz w:val="24"/>
          <w:szCs w:val="24"/>
        </w:rPr>
        <w:t xml:space="preserve">Rynek pracy jest istotnym elementem funkcjonowania systemu społeczno-gospodarczego. Na terenie podobszaru I rewitalizacji </w:t>
      </w:r>
      <w:r w:rsidR="002016A1">
        <w:rPr>
          <w:rFonts w:ascii="Times New Roman" w:hAnsi="Times New Roman" w:cs="Times New Roman"/>
          <w:sz w:val="24"/>
          <w:szCs w:val="24"/>
        </w:rPr>
        <w:t>u</w:t>
      </w:r>
      <w:r w:rsidR="002016A1" w:rsidRPr="0015134A">
        <w:rPr>
          <w:rFonts w:ascii="Times New Roman" w:hAnsi="Times New Roman" w:cs="Times New Roman"/>
          <w:sz w:val="24"/>
          <w:szCs w:val="24"/>
        </w:rPr>
        <w:t xml:space="preserve">dział </w:t>
      </w:r>
      <w:r w:rsidRPr="0015134A">
        <w:rPr>
          <w:rFonts w:ascii="Times New Roman" w:hAnsi="Times New Roman" w:cs="Times New Roman"/>
          <w:sz w:val="24"/>
          <w:szCs w:val="24"/>
        </w:rPr>
        <w:t xml:space="preserve">bezrobotnych zarejestrowanych </w:t>
      </w:r>
      <w:r w:rsidR="00D96E28">
        <w:rPr>
          <w:rFonts w:ascii="Times New Roman" w:hAnsi="Times New Roman" w:cs="Times New Roman"/>
          <w:sz w:val="24"/>
          <w:szCs w:val="24"/>
        </w:rPr>
        <w:br/>
      </w:r>
      <w:r w:rsidRPr="0015134A">
        <w:rPr>
          <w:rFonts w:ascii="Times New Roman" w:hAnsi="Times New Roman" w:cs="Times New Roman"/>
          <w:sz w:val="24"/>
          <w:szCs w:val="24"/>
        </w:rPr>
        <w:t xml:space="preserve">w ludności w wieku produkcyjnym </w:t>
      </w:r>
      <w:r w:rsidR="00D96E28" w:rsidRPr="0015134A">
        <w:rPr>
          <w:rFonts w:ascii="Times New Roman" w:hAnsi="Times New Roman" w:cs="Times New Roman"/>
          <w:sz w:val="24"/>
          <w:szCs w:val="24"/>
        </w:rPr>
        <w:t xml:space="preserve">w 2014 roku </w:t>
      </w:r>
      <w:r w:rsidRPr="0015134A">
        <w:rPr>
          <w:rFonts w:ascii="Times New Roman" w:hAnsi="Times New Roman" w:cs="Times New Roman"/>
          <w:sz w:val="24"/>
          <w:szCs w:val="24"/>
        </w:rPr>
        <w:t xml:space="preserve">wynosił 5,8%, natomiast na </w:t>
      </w:r>
      <w:r w:rsidR="002016A1">
        <w:rPr>
          <w:rFonts w:ascii="Times New Roman" w:hAnsi="Times New Roman" w:cs="Times New Roman"/>
          <w:sz w:val="24"/>
          <w:szCs w:val="24"/>
        </w:rPr>
        <w:br/>
      </w:r>
      <w:r w:rsidRPr="0015134A">
        <w:rPr>
          <w:rFonts w:ascii="Times New Roman" w:hAnsi="Times New Roman" w:cs="Times New Roman"/>
          <w:sz w:val="24"/>
          <w:szCs w:val="24"/>
        </w:rPr>
        <w:t>podobszarze II 5,3%</w:t>
      </w:r>
      <w:r w:rsidR="00382D39">
        <w:rPr>
          <w:rFonts w:ascii="Times New Roman" w:hAnsi="Times New Roman" w:cs="Times New Roman"/>
          <w:sz w:val="24"/>
          <w:szCs w:val="24"/>
        </w:rPr>
        <w:t xml:space="preserve"> (wykres 6)</w:t>
      </w:r>
      <w:r w:rsidRPr="0015134A">
        <w:rPr>
          <w:rFonts w:ascii="Times New Roman" w:hAnsi="Times New Roman" w:cs="Times New Roman"/>
          <w:sz w:val="24"/>
          <w:szCs w:val="24"/>
        </w:rPr>
        <w:t>, przy czym średnia dla gminy wynosiła 7,2%. Na przestrzeni lat 2010</w:t>
      </w:r>
      <w:r>
        <w:rPr>
          <w:rFonts w:ascii="Times New Roman" w:hAnsi="Times New Roman" w:cs="Times New Roman"/>
          <w:sz w:val="24"/>
          <w:szCs w:val="24"/>
        </w:rPr>
        <w:t>–</w:t>
      </w:r>
      <w:r w:rsidRPr="0015134A">
        <w:rPr>
          <w:rFonts w:ascii="Times New Roman" w:hAnsi="Times New Roman" w:cs="Times New Roman"/>
          <w:sz w:val="24"/>
          <w:szCs w:val="24"/>
        </w:rPr>
        <w:t>2014</w:t>
      </w:r>
      <w:r>
        <w:rPr>
          <w:rFonts w:ascii="Times New Roman" w:hAnsi="Times New Roman" w:cs="Times New Roman"/>
          <w:sz w:val="24"/>
          <w:szCs w:val="24"/>
        </w:rPr>
        <w:t xml:space="preserve"> </w:t>
      </w:r>
      <w:r w:rsidRPr="00493DAC">
        <w:rPr>
          <w:rFonts w:ascii="Times New Roman" w:hAnsi="Times New Roman" w:cs="Times New Roman"/>
          <w:sz w:val="24"/>
          <w:szCs w:val="24"/>
        </w:rPr>
        <w:t xml:space="preserve">można stwierdzić zmniejszenie się liczby osób </w:t>
      </w:r>
      <w:r w:rsidRPr="002E379A">
        <w:rPr>
          <w:rFonts w:ascii="Times New Roman" w:hAnsi="Times New Roman" w:cs="Times New Roman"/>
          <w:sz w:val="24"/>
          <w:szCs w:val="24"/>
        </w:rPr>
        <w:t>bezrobotnych</w:t>
      </w:r>
      <w:r w:rsidR="00382D39" w:rsidRPr="00382D39">
        <w:rPr>
          <w:rFonts w:ascii="Times New Roman" w:hAnsi="Times New Roman" w:cs="Times New Roman"/>
          <w:sz w:val="24"/>
          <w:szCs w:val="24"/>
        </w:rPr>
        <w:t xml:space="preserve"> </w:t>
      </w:r>
      <w:r w:rsidR="00DA6924">
        <w:rPr>
          <w:rFonts w:ascii="Times New Roman" w:hAnsi="Times New Roman" w:cs="Times New Roman"/>
          <w:sz w:val="24"/>
          <w:szCs w:val="24"/>
        </w:rPr>
        <w:t>na całym obszarze</w:t>
      </w:r>
      <w:r w:rsidR="00382D39" w:rsidRPr="00493DAC">
        <w:rPr>
          <w:rFonts w:ascii="Times New Roman" w:hAnsi="Times New Roman" w:cs="Times New Roman"/>
          <w:sz w:val="24"/>
          <w:szCs w:val="24"/>
        </w:rPr>
        <w:t xml:space="preserve"> rewitalizacji</w:t>
      </w:r>
      <w:r w:rsidRPr="002E379A">
        <w:rPr>
          <w:rFonts w:ascii="Times New Roman" w:hAnsi="Times New Roman" w:cs="Times New Roman"/>
          <w:sz w:val="24"/>
          <w:szCs w:val="24"/>
        </w:rPr>
        <w:t xml:space="preserve">. </w:t>
      </w:r>
      <w:r w:rsidR="002E379A" w:rsidRPr="002E379A">
        <w:rPr>
          <w:rFonts w:ascii="Times New Roman" w:hAnsi="Times New Roman" w:cs="Times New Roman"/>
          <w:sz w:val="24"/>
          <w:szCs w:val="24"/>
        </w:rPr>
        <w:t xml:space="preserve">Jednym z większych zakładów działających na terenie </w:t>
      </w:r>
      <w:r w:rsidR="00DA6924">
        <w:rPr>
          <w:rFonts w:ascii="Times New Roman" w:hAnsi="Times New Roman" w:cs="Times New Roman"/>
          <w:sz w:val="24"/>
          <w:szCs w:val="24"/>
        </w:rPr>
        <w:t>G</w:t>
      </w:r>
      <w:r w:rsidR="002E379A" w:rsidRPr="002E379A">
        <w:rPr>
          <w:rFonts w:ascii="Times New Roman" w:hAnsi="Times New Roman" w:cs="Times New Roman"/>
          <w:sz w:val="24"/>
          <w:szCs w:val="24"/>
        </w:rPr>
        <w:t>miny Gorzyce</w:t>
      </w:r>
      <w:r w:rsidR="00DA6924">
        <w:rPr>
          <w:rFonts w:ascii="Times New Roman" w:hAnsi="Times New Roman" w:cs="Times New Roman"/>
          <w:sz w:val="24"/>
          <w:szCs w:val="24"/>
        </w:rPr>
        <w:t xml:space="preserve"> (</w:t>
      </w:r>
      <w:r w:rsidR="002E379A" w:rsidRPr="002E379A">
        <w:rPr>
          <w:rFonts w:ascii="Times New Roman" w:hAnsi="Times New Roman" w:cs="Times New Roman"/>
          <w:sz w:val="24"/>
          <w:szCs w:val="24"/>
        </w:rPr>
        <w:t>na podobszarze I rewitalizacji</w:t>
      </w:r>
      <w:r w:rsidR="00DA6924">
        <w:rPr>
          <w:rFonts w:ascii="Times New Roman" w:hAnsi="Times New Roman" w:cs="Times New Roman"/>
          <w:sz w:val="24"/>
          <w:szCs w:val="24"/>
        </w:rPr>
        <w:t>)</w:t>
      </w:r>
      <w:r w:rsidR="002E379A" w:rsidRPr="002E379A">
        <w:rPr>
          <w:rFonts w:ascii="Times New Roman" w:hAnsi="Times New Roman" w:cs="Times New Roman"/>
          <w:sz w:val="24"/>
          <w:szCs w:val="24"/>
        </w:rPr>
        <w:t xml:space="preserve"> jest zakład produkcyjny Federal Mogul S.A. Spółka ta produkuje tłoki oraz odlewy z metali lekkich. Na terenie gminy funkcjonują również spółki działające na terenie specjalnej strefy ekonomicznej. Bezrobocie nie jest więc głównym problemem mieszkańców. </w:t>
      </w:r>
    </w:p>
    <w:p w14:paraId="6D227624" w14:textId="0D125661" w:rsidR="00C3217E" w:rsidRPr="00C3217E" w:rsidRDefault="00C3217E" w:rsidP="00C3217E">
      <w:pPr>
        <w:pStyle w:val="Legenda"/>
        <w:keepNext/>
        <w:jc w:val="center"/>
        <w:rPr>
          <w:rFonts w:ascii="Times New Roman" w:hAnsi="Times New Roman" w:cs="Times New Roman"/>
          <w:b/>
          <w:i w:val="0"/>
          <w:color w:val="auto"/>
          <w:sz w:val="20"/>
          <w:szCs w:val="20"/>
        </w:rPr>
      </w:pPr>
      <w:bookmarkStart w:id="25" w:name="_Toc485154379"/>
      <w:r w:rsidRPr="00C3217E">
        <w:rPr>
          <w:rFonts w:ascii="Times New Roman" w:hAnsi="Times New Roman" w:cs="Times New Roman"/>
          <w:b/>
          <w:i w:val="0"/>
          <w:color w:val="auto"/>
          <w:sz w:val="20"/>
          <w:szCs w:val="20"/>
        </w:rPr>
        <w:lastRenderedPageBreak/>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6</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Udział bezrobotnych zarejestrowanych w ludności w wieku produkcyjnym </w:t>
      </w:r>
      <w:r w:rsidR="008D68BE">
        <w:rPr>
          <w:rFonts w:ascii="Times New Roman" w:hAnsi="Times New Roman" w:cs="Times New Roman"/>
          <w:b/>
          <w:i w:val="0"/>
          <w:color w:val="auto"/>
          <w:sz w:val="20"/>
          <w:szCs w:val="20"/>
        </w:rPr>
        <w:br/>
      </w:r>
      <w:r w:rsidRPr="00C3217E">
        <w:rPr>
          <w:rFonts w:ascii="Times New Roman" w:hAnsi="Times New Roman" w:cs="Times New Roman"/>
          <w:b/>
          <w:i w:val="0"/>
          <w:color w:val="auto"/>
          <w:sz w:val="20"/>
          <w:szCs w:val="20"/>
        </w:rPr>
        <w:t>wg miejsca zamieszkania</w:t>
      </w:r>
      <w:r w:rsidR="0000220A" w:rsidRPr="0000220A">
        <w:rPr>
          <w:rFonts w:ascii="Times New Roman" w:eastAsia="Times New Roman" w:hAnsi="Times New Roman" w:cs="Times New Roman"/>
          <w:b/>
          <w:i w:val="0"/>
          <w:color w:val="auto"/>
          <w:sz w:val="20"/>
          <w:szCs w:val="20"/>
          <w:lang w:eastAsia="pl-PL"/>
        </w:rPr>
        <w:t xml:space="preserve"> </w:t>
      </w:r>
      <w:r w:rsidR="0000220A">
        <w:rPr>
          <w:rFonts w:ascii="Times New Roman" w:eastAsia="Times New Roman" w:hAnsi="Times New Roman" w:cs="Times New Roman"/>
          <w:b/>
          <w:i w:val="0"/>
          <w:color w:val="auto"/>
          <w:sz w:val="20"/>
          <w:szCs w:val="20"/>
          <w:lang w:eastAsia="pl-PL"/>
        </w:rPr>
        <w:t xml:space="preserve">na wyznaczonych podobszarach rewitalizacji na terenie Gminy Gorzyce </w:t>
      </w:r>
      <w:r w:rsidR="00272902">
        <w:rPr>
          <w:rFonts w:ascii="Times New Roman" w:eastAsia="Times New Roman" w:hAnsi="Times New Roman" w:cs="Times New Roman"/>
          <w:b/>
          <w:i w:val="0"/>
          <w:color w:val="auto"/>
          <w:sz w:val="20"/>
          <w:szCs w:val="20"/>
          <w:lang w:eastAsia="pl-PL"/>
        </w:rPr>
        <w:br/>
      </w:r>
      <w:r w:rsidR="0000220A">
        <w:rPr>
          <w:rFonts w:ascii="Times New Roman" w:eastAsia="Times New Roman" w:hAnsi="Times New Roman" w:cs="Times New Roman"/>
          <w:b/>
          <w:i w:val="0"/>
          <w:color w:val="auto"/>
          <w:sz w:val="20"/>
          <w:szCs w:val="20"/>
          <w:lang w:eastAsia="pl-PL"/>
        </w:rPr>
        <w:t>w latach 2010–2014</w:t>
      </w:r>
      <w:bookmarkEnd w:id="25"/>
    </w:p>
    <w:p w14:paraId="144E3D06" w14:textId="51D54262" w:rsidR="00C3217E" w:rsidRDefault="00C3217E" w:rsidP="00C3217E">
      <w:pPr>
        <w:jc w:val="center"/>
      </w:pPr>
      <w:r>
        <w:rPr>
          <w:noProof/>
          <w:lang w:eastAsia="pl-PL"/>
        </w:rPr>
        <w:drawing>
          <wp:inline distT="0" distB="0" distL="0" distR="0" wp14:anchorId="13CA8313" wp14:editId="56E30659">
            <wp:extent cx="4327436" cy="2413310"/>
            <wp:effectExtent l="0" t="0" r="0" b="6350"/>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rFonts w:ascii="Times New Roman" w:hAnsi="Times New Roman" w:cs="Times New Roman"/>
          <w:sz w:val="24"/>
          <w:szCs w:val="24"/>
        </w:rPr>
        <w:br/>
      </w:r>
      <w:r w:rsidR="00936CBF">
        <w:rPr>
          <w:rFonts w:ascii="TimesNewRomanPSMT" w:hAnsi="TimesNewRomanPSMT" w:cs="TimesNewRomanPSMT"/>
          <w:i/>
          <w:sz w:val="20"/>
          <w:szCs w:val="20"/>
        </w:rPr>
        <w:t>Źródło: O</w:t>
      </w:r>
      <w:r w:rsidRPr="00C3217E">
        <w:rPr>
          <w:rFonts w:ascii="TimesNewRomanPSMT" w:hAnsi="TimesNewRomanPSMT" w:cs="TimesNewRomanPSMT"/>
          <w:i/>
          <w:sz w:val="20"/>
          <w:szCs w:val="20"/>
        </w:rPr>
        <w:t>pracowanie własne</w:t>
      </w:r>
      <w:r>
        <w:rPr>
          <w:rFonts w:ascii="TimesNewRomanPSMT" w:hAnsi="TimesNewRomanPSMT" w:cs="TimesNewRomanPSMT"/>
          <w:i/>
          <w:sz w:val="20"/>
          <w:szCs w:val="20"/>
        </w:rPr>
        <w:t xml:space="preserve"> na podstawie </w:t>
      </w:r>
      <w:r w:rsidR="00DA6924">
        <w:rPr>
          <w:rFonts w:ascii="TimesNewRomanPSMT" w:hAnsi="TimesNewRomanPSMT" w:cs="TimesNewRomanPSMT"/>
          <w:i/>
          <w:sz w:val="20"/>
          <w:szCs w:val="20"/>
        </w:rPr>
        <w:t xml:space="preserve">danych </w:t>
      </w:r>
      <w:r>
        <w:rPr>
          <w:rFonts w:ascii="TimesNewRomanPSMT" w:hAnsi="TimesNewRomanPSMT" w:cs="TimesNewRomanPSMT"/>
          <w:i/>
          <w:sz w:val="20"/>
          <w:szCs w:val="20"/>
        </w:rPr>
        <w:t>Powiatowego Urzędu Pracy w Tarnobrzegu</w:t>
      </w:r>
    </w:p>
    <w:p w14:paraId="528A3C87" w14:textId="7AC8C97B" w:rsidR="00C3217E" w:rsidRDefault="00C3217E" w:rsidP="007F64D3">
      <w:pPr>
        <w:spacing w:before="240" w:line="360" w:lineRule="auto"/>
        <w:ind w:firstLine="708"/>
        <w:jc w:val="both"/>
        <w:rPr>
          <w:rFonts w:ascii="Times New Roman" w:hAnsi="Times New Roman" w:cs="Times New Roman"/>
          <w:sz w:val="24"/>
          <w:szCs w:val="24"/>
        </w:rPr>
      </w:pPr>
      <w:r w:rsidRPr="00493DAC">
        <w:rPr>
          <w:rFonts w:ascii="Times New Roman" w:hAnsi="Times New Roman" w:cs="Times New Roman"/>
          <w:sz w:val="24"/>
          <w:szCs w:val="24"/>
        </w:rPr>
        <w:t xml:space="preserve">Dodatkowo potwierdzeniem korzystnej sytuacji </w:t>
      </w:r>
      <w:r w:rsidR="00DA6924">
        <w:rPr>
          <w:rFonts w:ascii="Times New Roman" w:hAnsi="Times New Roman" w:cs="Times New Roman"/>
          <w:sz w:val="24"/>
          <w:szCs w:val="24"/>
        </w:rPr>
        <w:t xml:space="preserve">na rynku pracy </w:t>
      </w:r>
      <w:r w:rsidRPr="00493DAC">
        <w:rPr>
          <w:rFonts w:ascii="Times New Roman" w:hAnsi="Times New Roman" w:cs="Times New Roman"/>
          <w:sz w:val="24"/>
          <w:szCs w:val="24"/>
        </w:rPr>
        <w:t xml:space="preserve">jest </w:t>
      </w:r>
      <w:r w:rsidR="00DA6924">
        <w:rPr>
          <w:rFonts w:ascii="Times New Roman" w:hAnsi="Times New Roman" w:cs="Times New Roman"/>
          <w:sz w:val="24"/>
          <w:szCs w:val="24"/>
        </w:rPr>
        <w:t>zestawienie udziału bezrobotnych zarejestrowanych w ludności w wieku produkcyjnym na wyznaczonych obszarach rewitalizacji z wartością tego wskaźnika dla</w:t>
      </w:r>
      <w:r w:rsidRPr="00493DAC">
        <w:rPr>
          <w:rFonts w:ascii="Times New Roman" w:hAnsi="Times New Roman" w:cs="Times New Roman"/>
          <w:sz w:val="24"/>
          <w:szCs w:val="24"/>
        </w:rPr>
        <w:t xml:space="preserve"> powiatu tarnobrzeskiego i województwa podkarpackiego, </w:t>
      </w:r>
      <w:r w:rsidR="00DA6924">
        <w:rPr>
          <w:rFonts w:ascii="Times New Roman" w:hAnsi="Times New Roman" w:cs="Times New Roman"/>
          <w:sz w:val="24"/>
          <w:szCs w:val="24"/>
        </w:rPr>
        <w:t>których</w:t>
      </w:r>
      <w:r w:rsidRPr="00493DAC">
        <w:rPr>
          <w:rFonts w:ascii="Times New Roman" w:hAnsi="Times New Roman" w:cs="Times New Roman"/>
          <w:sz w:val="24"/>
          <w:szCs w:val="24"/>
        </w:rPr>
        <w:t xml:space="preserve"> wartość </w:t>
      </w:r>
      <w:r w:rsidR="002E379A">
        <w:rPr>
          <w:rFonts w:ascii="Times New Roman" w:hAnsi="Times New Roman" w:cs="Times New Roman"/>
          <w:sz w:val="24"/>
          <w:szCs w:val="24"/>
        </w:rPr>
        <w:t xml:space="preserve">w 2014 r. </w:t>
      </w:r>
      <w:r w:rsidR="00DA6924">
        <w:rPr>
          <w:rFonts w:ascii="Times New Roman" w:hAnsi="Times New Roman" w:cs="Times New Roman"/>
          <w:sz w:val="24"/>
          <w:szCs w:val="24"/>
        </w:rPr>
        <w:t xml:space="preserve">wynosiła </w:t>
      </w:r>
      <w:r>
        <w:rPr>
          <w:rFonts w:ascii="Times New Roman" w:hAnsi="Times New Roman" w:cs="Times New Roman"/>
          <w:sz w:val="24"/>
          <w:szCs w:val="24"/>
        </w:rPr>
        <w:t>odpowiednio 8,4% i 10,2%</w:t>
      </w:r>
      <w:r w:rsidR="00DA6924">
        <w:rPr>
          <w:rFonts w:ascii="Times New Roman" w:hAnsi="Times New Roman" w:cs="Times New Roman"/>
          <w:sz w:val="24"/>
          <w:szCs w:val="24"/>
        </w:rPr>
        <w:t xml:space="preserve"> (wykres 7)</w:t>
      </w:r>
      <w:r>
        <w:rPr>
          <w:rFonts w:ascii="Times New Roman" w:hAnsi="Times New Roman" w:cs="Times New Roman"/>
          <w:sz w:val="24"/>
          <w:szCs w:val="24"/>
        </w:rPr>
        <w:t xml:space="preserve">. </w:t>
      </w:r>
    </w:p>
    <w:p w14:paraId="1C40DB91" w14:textId="2A6DBB81" w:rsidR="00C3217E" w:rsidRPr="00C3217E" w:rsidRDefault="00C3217E" w:rsidP="00C3217E">
      <w:pPr>
        <w:pStyle w:val="Legenda"/>
        <w:keepNext/>
        <w:jc w:val="center"/>
        <w:rPr>
          <w:rFonts w:ascii="Times New Roman" w:hAnsi="Times New Roman" w:cs="Times New Roman"/>
          <w:b/>
          <w:i w:val="0"/>
          <w:color w:val="auto"/>
          <w:sz w:val="20"/>
          <w:szCs w:val="20"/>
        </w:rPr>
      </w:pPr>
      <w:bookmarkStart w:id="26" w:name="_Toc485154380"/>
      <w:r w:rsidRPr="00C3217E">
        <w:rPr>
          <w:rFonts w:ascii="Times New Roman" w:hAnsi="Times New Roman" w:cs="Times New Roman"/>
          <w:b/>
          <w:i w:val="0"/>
          <w:color w:val="auto"/>
          <w:sz w:val="20"/>
          <w:szCs w:val="20"/>
        </w:rPr>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7</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Udział bezrobotnych zarejestrowanych w ludności w wieku produkcyjnym wg miejsca zamieszkania</w:t>
      </w:r>
      <w:r w:rsidR="002E379A">
        <w:rPr>
          <w:rFonts w:ascii="Times New Roman" w:hAnsi="Times New Roman" w:cs="Times New Roman"/>
          <w:b/>
          <w:i w:val="0"/>
          <w:color w:val="auto"/>
          <w:sz w:val="20"/>
          <w:szCs w:val="20"/>
        </w:rPr>
        <w:t xml:space="preserve"> </w:t>
      </w:r>
      <w:r w:rsidR="00272902">
        <w:rPr>
          <w:rFonts w:ascii="Times New Roman" w:eastAsia="Times New Roman" w:hAnsi="Times New Roman" w:cs="Times New Roman"/>
          <w:b/>
          <w:i w:val="0"/>
          <w:color w:val="auto"/>
          <w:sz w:val="20"/>
          <w:szCs w:val="20"/>
          <w:lang w:eastAsia="pl-PL"/>
        </w:rPr>
        <w:t>na wyznaczonych podobszarach rewitalizacji</w:t>
      </w:r>
      <w:r w:rsidR="0070555B">
        <w:rPr>
          <w:rFonts w:ascii="Times New Roman" w:eastAsia="Times New Roman" w:hAnsi="Times New Roman" w:cs="Times New Roman"/>
          <w:b/>
          <w:i w:val="0"/>
          <w:color w:val="auto"/>
          <w:sz w:val="20"/>
          <w:szCs w:val="20"/>
          <w:lang w:eastAsia="pl-PL"/>
        </w:rPr>
        <w:t>,</w:t>
      </w:r>
      <w:r w:rsidR="00272902">
        <w:rPr>
          <w:rFonts w:ascii="Times New Roman" w:eastAsia="Times New Roman" w:hAnsi="Times New Roman" w:cs="Times New Roman"/>
          <w:b/>
          <w:i w:val="0"/>
          <w:color w:val="auto"/>
          <w:sz w:val="20"/>
          <w:szCs w:val="20"/>
          <w:lang w:eastAsia="pl-PL"/>
        </w:rPr>
        <w:t xml:space="preserve"> w Gminie Gorzyce, powiecie tarnobrzeskim </w:t>
      </w:r>
      <w:r w:rsidR="0070555B">
        <w:rPr>
          <w:rFonts w:ascii="Times New Roman" w:eastAsia="Times New Roman" w:hAnsi="Times New Roman" w:cs="Times New Roman"/>
          <w:b/>
          <w:i w:val="0"/>
          <w:color w:val="auto"/>
          <w:sz w:val="20"/>
          <w:szCs w:val="20"/>
          <w:lang w:eastAsia="pl-PL"/>
        </w:rPr>
        <w:br/>
      </w:r>
      <w:r w:rsidR="00272902">
        <w:rPr>
          <w:rFonts w:ascii="Times New Roman" w:eastAsia="Times New Roman" w:hAnsi="Times New Roman" w:cs="Times New Roman"/>
          <w:b/>
          <w:i w:val="0"/>
          <w:color w:val="auto"/>
          <w:sz w:val="20"/>
          <w:szCs w:val="20"/>
          <w:lang w:eastAsia="pl-PL"/>
        </w:rPr>
        <w:t xml:space="preserve">i województwie podkarpackim </w:t>
      </w:r>
      <w:r w:rsidR="002E379A">
        <w:rPr>
          <w:rFonts w:ascii="Times New Roman" w:hAnsi="Times New Roman" w:cs="Times New Roman"/>
          <w:b/>
          <w:i w:val="0"/>
          <w:color w:val="auto"/>
          <w:sz w:val="20"/>
          <w:szCs w:val="20"/>
        </w:rPr>
        <w:t>w 2014 roku</w:t>
      </w:r>
      <w:bookmarkEnd w:id="26"/>
    </w:p>
    <w:p w14:paraId="7F33F8F4" w14:textId="602C80A9" w:rsidR="00C3217E" w:rsidRPr="00C3217E" w:rsidRDefault="00C3217E" w:rsidP="00C3217E">
      <w:pPr>
        <w:jc w:val="center"/>
      </w:pPr>
      <w:r>
        <w:rPr>
          <w:noProof/>
          <w:lang w:eastAsia="pl-PL"/>
        </w:rPr>
        <w:drawing>
          <wp:inline distT="0" distB="0" distL="0" distR="0" wp14:anchorId="0B37EFC6" wp14:editId="230CF99F">
            <wp:extent cx="4380614" cy="2179675"/>
            <wp:effectExtent l="0" t="0" r="127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rFonts w:ascii="Times New Roman" w:hAnsi="Times New Roman" w:cs="Times New Roman"/>
          <w:sz w:val="24"/>
          <w:szCs w:val="24"/>
        </w:rPr>
        <w:br/>
      </w:r>
      <w:r w:rsidR="00936CBF">
        <w:rPr>
          <w:rFonts w:ascii="TimesNewRomanPSMT" w:hAnsi="TimesNewRomanPSMT" w:cs="TimesNewRomanPSMT"/>
          <w:i/>
          <w:sz w:val="20"/>
          <w:szCs w:val="20"/>
        </w:rPr>
        <w:t>Źródło: O</w:t>
      </w:r>
      <w:r w:rsidRPr="00C3217E">
        <w:rPr>
          <w:rFonts w:ascii="TimesNewRomanPSMT" w:hAnsi="TimesNewRomanPSMT" w:cs="TimesNewRomanPSMT"/>
          <w:i/>
          <w:sz w:val="20"/>
          <w:szCs w:val="20"/>
        </w:rPr>
        <w:t>pracowanie własne</w:t>
      </w:r>
      <w:r>
        <w:rPr>
          <w:rFonts w:ascii="TimesNewRomanPSMT" w:hAnsi="TimesNewRomanPSMT" w:cs="TimesNewRomanPSMT"/>
          <w:i/>
          <w:sz w:val="20"/>
          <w:szCs w:val="20"/>
        </w:rPr>
        <w:t xml:space="preserve"> na podstawie </w:t>
      </w:r>
      <w:r w:rsidR="00DA6924">
        <w:rPr>
          <w:rFonts w:ascii="TimesNewRomanPSMT" w:hAnsi="TimesNewRomanPSMT" w:cs="TimesNewRomanPSMT"/>
          <w:i/>
          <w:sz w:val="20"/>
          <w:szCs w:val="20"/>
        </w:rPr>
        <w:t xml:space="preserve">danych </w:t>
      </w:r>
      <w:r>
        <w:rPr>
          <w:rFonts w:ascii="TimesNewRomanPSMT" w:hAnsi="TimesNewRomanPSMT" w:cs="TimesNewRomanPSMT"/>
          <w:i/>
          <w:sz w:val="20"/>
          <w:szCs w:val="20"/>
        </w:rPr>
        <w:t>Powiatowego Urzędu Pracy w Tarnobrzegu</w:t>
      </w:r>
    </w:p>
    <w:p w14:paraId="07E29A16" w14:textId="3D5E289F" w:rsidR="00C3217E" w:rsidRDefault="002E379A" w:rsidP="002E379A">
      <w:pPr>
        <w:spacing w:before="240" w:line="360" w:lineRule="auto"/>
        <w:ind w:firstLine="708"/>
        <w:jc w:val="both"/>
        <w:rPr>
          <w:rFonts w:ascii="Times New Roman" w:hAnsi="Times New Roman" w:cs="Times New Roman"/>
          <w:sz w:val="24"/>
          <w:szCs w:val="24"/>
        </w:rPr>
      </w:pPr>
      <w:r w:rsidRPr="002E379A">
        <w:rPr>
          <w:rFonts w:ascii="Times New Roman" w:hAnsi="Times New Roman" w:cs="Times New Roman"/>
          <w:sz w:val="24"/>
          <w:szCs w:val="24"/>
        </w:rPr>
        <w:t xml:space="preserve">Problemem jest </w:t>
      </w:r>
      <w:r w:rsidR="008D68BE">
        <w:rPr>
          <w:rFonts w:ascii="Times New Roman" w:hAnsi="Times New Roman" w:cs="Times New Roman"/>
          <w:sz w:val="24"/>
          <w:szCs w:val="24"/>
        </w:rPr>
        <w:t xml:space="preserve">jednak zjawisko </w:t>
      </w:r>
      <w:r w:rsidRPr="002E379A">
        <w:rPr>
          <w:rFonts w:ascii="Times New Roman" w:hAnsi="Times New Roman" w:cs="Times New Roman"/>
          <w:sz w:val="24"/>
          <w:szCs w:val="24"/>
        </w:rPr>
        <w:t>długotrwałe</w:t>
      </w:r>
      <w:r w:rsidR="008D68BE">
        <w:rPr>
          <w:rFonts w:ascii="Times New Roman" w:hAnsi="Times New Roman" w:cs="Times New Roman"/>
          <w:sz w:val="24"/>
          <w:szCs w:val="24"/>
        </w:rPr>
        <w:t>go</w:t>
      </w:r>
      <w:r w:rsidRPr="002E379A">
        <w:rPr>
          <w:rFonts w:ascii="Times New Roman" w:hAnsi="Times New Roman" w:cs="Times New Roman"/>
          <w:sz w:val="24"/>
          <w:szCs w:val="24"/>
        </w:rPr>
        <w:t xml:space="preserve"> bezroboci</w:t>
      </w:r>
      <w:r w:rsidR="008D68BE">
        <w:rPr>
          <w:rFonts w:ascii="Times New Roman" w:hAnsi="Times New Roman" w:cs="Times New Roman"/>
          <w:sz w:val="24"/>
          <w:szCs w:val="24"/>
        </w:rPr>
        <w:t>a</w:t>
      </w:r>
      <w:r w:rsidRPr="002E379A">
        <w:rPr>
          <w:rFonts w:ascii="Times New Roman" w:hAnsi="Times New Roman" w:cs="Times New Roman"/>
          <w:sz w:val="24"/>
          <w:szCs w:val="24"/>
        </w:rPr>
        <w:t>, wynika</w:t>
      </w:r>
      <w:r w:rsidR="008D68BE">
        <w:rPr>
          <w:rFonts w:ascii="Times New Roman" w:hAnsi="Times New Roman" w:cs="Times New Roman"/>
          <w:sz w:val="24"/>
          <w:szCs w:val="24"/>
        </w:rPr>
        <w:t>jące</w:t>
      </w:r>
      <w:r w:rsidRPr="002E379A">
        <w:rPr>
          <w:rFonts w:ascii="Times New Roman" w:hAnsi="Times New Roman" w:cs="Times New Roman"/>
          <w:sz w:val="24"/>
          <w:szCs w:val="24"/>
        </w:rPr>
        <w:t xml:space="preserve"> z faktu</w:t>
      </w:r>
      <w:r>
        <w:rPr>
          <w:rFonts w:ascii="Times New Roman" w:hAnsi="Times New Roman" w:cs="Times New Roman"/>
          <w:sz w:val="24"/>
          <w:szCs w:val="24"/>
        </w:rPr>
        <w:t>,</w:t>
      </w:r>
      <w:r w:rsidRPr="002E379A">
        <w:rPr>
          <w:rFonts w:ascii="Times New Roman" w:hAnsi="Times New Roman" w:cs="Times New Roman"/>
          <w:sz w:val="24"/>
          <w:szCs w:val="24"/>
        </w:rPr>
        <w:t xml:space="preserve"> iż głównie nie pracują te osoby, które nie mają kwalifikacji bądź uzależniły się od pomocy społecznej i nie mają chęci czy motywacji </w:t>
      </w:r>
      <w:r>
        <w:rPr>
          <w:rFonts w:ascii="Times New Roman" w:hAnsi="Times New Roman" w:cs="Times New Roman"/>
          <w:sz w:val="24"/>
          <w:szCs w:val="24"/>
        </w:rPr>
        <w:t xml:space="preserve">do podjęcia pracy. </w:t>
      </w:r>
      <w:r w:rsidR="00C3217E">
        <w:rPr>
          <w:rFonts w:ascii="Times New Roman" w:hAnsi="Times New Roman" w:cs="Times New Roman"/>
          <w:sz w:val="24"/>
          <w:szCs w:val="24"/>
        </w:rPr>
        <w:t xml:space="preserve">Wykres </w:t>
      </w:r>
      <w:r w:rsidR="002016A1">
        <w:rPr>
          <w:rFonts w:ascii="Times New Roman" w:hAnsi="Times New Roman" w:cs="Times New Roman"/>
          <w:sz w:val="24"/>
          <w:szCs w:val="24"/>
        </w:rPr>
        <w:t xml:space="preserve">8 </w:t>
      </w:r>
      <w:r w:rsidR="00C3217E">
        <w:rPr>
          <w:rFonts w:ascii="Times New Roman" w:hAnsi="Times New Roman" w:cs="Times New Roman"/>
          <w:sz w:val="24"/>
          <w:szCs w:val="24"/>
        </w:rPr>
        <w:t>przedstawia</w:t>
      </w:r>
      <w:r w:rsidR="002016A1">
        <w:rPr>
          <w:rFonts w:ascii="Times New Roman" w:hAnsi="Times New Roman" w:cs="Times New Roman"/>
          <w:sz w:val="24"/>
          <w:szCs w:val="24"/>
        </w:rPr>
        <w:t xml:space="preserve"> </w:t>
      </w:r>
      <w:r w:rsidR="00FB7B7F" w:rsidRPr="00BE2EBA">
        <w:rPr>
          <w:rFonts w:ascii="Times New Roman" w:hAnsi="Times New Roman" w:cs="Times New Roman"/>
          <w:color w:val="000000" w:themeColor="text1"/>
          <w:sz w:val="24"/>
          <w:szCs w:val="24"/>
        </w:rPr>
        <w:t>udział</w:t>
      </w:r>
      <w:r w:rsidR="002016A1" w:rsidRPr="00BE2EBA">
        <w:rPr>
          <w:rFonts w:ascii="Times New Roman" w:hAnsi="Times New Roman" w:cs="Times New Roman"/>
          <w:color w:val="000000" w:themeColor="text1"/>
          <w:sz w:val="24"/>
          <w:szCs w:val="24"/>
        </w:rPr>
        <w:t xml:space="preserve"> długotrwale bezrobotnych w % bezrobotnych ogółem w latach 2010–2014</w:t>
      </w:r>
      <w:r w:rsidR="00C3217E" w:rsidRPr="00DA6924">
        <w:rPr>
          <w:rFonts w:ascii="Times New Roman" w:hAnsi="Times New Roman" w:cs="Times New Roman"/>
          <w:color w:val="000000" w:themeColor="text1"/>
          <w:sz w:val="24"/>
          <w:szCs w:val="24"/>
        </w:rPr>
        <w:t>,</w:t>
      </w:r>
      <w:r w:rsidR="00C3217E">
        <w:rPr>
          <w:rFonts w:ascii="Times New Roman" w:hAnsi="Times New Roman" w:cs="Times New Roman"/>
          <w:sz w:val="24"/>
          <w:szCs w:val="24"/>
        </w:rPr>
        <w:t xml:space="preserve"> </w:t>
      </w:r>
      <w:r w:rsidR="00FB7B7F">
        <w:rPr>
          <w:rFonts w:ascii="Times New Roman" w:hAnsi="Times New Roman" w:cs="Times New Roman"/>
          <w:sz w:val="24"/>
          <w:szCs w:val="24"/>
        </w:rPr>
        <w:t xml:space="preserve">który </w:t>
      </w:r>
      <w:r w:rsidR="00C3217E">
        <w:rPr>
          <w:rFonts w:ascii="Times New Roman" w:hAnsi="Times New Roman" w:cs="Times New Roman"/>
          <w:sz w:val="24"/>
          <w:szCs w:val="24"/>
        </w:rPr>
        <w:t xml:space="preserve">na obszarze </w:t>
      </w:r>
      <w:r w:rsidR="00C3217E">
        <w:rPr>
          <w:rFonts w:ascii="Times New Roman" w:hAnsi="Times New Roman" w:cs="Times New Roman"/>
          <w:sz w:val="24"/>
          <w:szCs w:val="24"/>
        </w:rPr>
        <w:lastRenderedPageBreak/>
        <w:t xml:space="preserve">rewitalizacji </w:t>
      </w:r>
      <w:r w:rsidR="00FB7B7F">
        <w:rPr>
          <w:rFonts w:ascii="Times New Roman" w:hAnsi="Times New Roman" w:cs="Times New Roman"/>
          <w:sz w:val="24"/>
          <w:szCs w:val="24"/>
        </w:rPr>
        <w:t xml:space="preserve">stanowił w każdym analizowanym roku ponad połowę liczby osób </w:t>
      </w:r>
      <w:r w:rsidR="00C3217E">
        <w:rPr>
          <w:rFonts w:ascii="Times New Roman" w:hAnsi="Times New Roman" w:cs="Times New Roman"/>
          <w:sz w:val="24"/>
          <w:szCs w:val="24"/>
        </w:rPr>
        <w:t>bezrobotnych. W porównaniu do średniej dla gminy</w:t>
      </w:r>
      <w:r w:rsidR="007C5178">
        <w:rPr>
          <w:rFonts w:ascii="Times New Roman" w:hAnsi="Times New Roman" w:cs="Times New Roman"/>
          <w:sz w:val="24"/>
          <w:szCs w:val="24"/>
        </w:rPr>
        <w:t xml:space="preserve"> (wykres 9)</w:t>
      </w:r>
      <w:r w:rsidR="00C3217E">
        <w:rPr>
          <w:rFonts w:ascii="Times New Roman" w:hAnsi="Times New Roman" w:cs="Times New Roman"/>
          <w:sz w:val="24"/>
          <w:szCs w:val="24"/>
        </w:rPr>
        <w:t xml:space="preserve"> jest to sytuacja niekorzystna. </w:t>
      </w:r>
    </w:p>
    <w:p w14:paraId="1B3DF19F" w14:textId="435A6178" w:rsidR="00C3217E" w:rsidRPr="00C3217E" w:rsidRDefault="00C3217E" w:rsidP="00C3217E">
      <w:pPr>
        <w:pStyle w:val="Legenda"/>
        <w:keepNext/>
        <w:jc w:val="center"/>
        <w:rPr>
          <w:rFonts w:ascii="Times New Roman" w:hAnsi="Times New Roman" w:cs="Times New Roman"/>
          <w:b/>
          <w:i w:val="0"/>
          <w:color w:val="auto"/>
          <w:sz w:val="20"/>
          <w:szCs w:val="20"/>
        </w:rPr>
      </w:pPr>
      <w:bookmarkStart w:id="27" w:name="_Toc485154381"/>
      <w:r w:rsidRPr="00C3217E">
        <w:rPr>
          <w:rFonts w:ascii="Times New Roman" w:hAnsi="Times New Roman" w:cs="Times New Roman"/>
          <w:b/>
          <w:i w:val="0"/>
          <w:color w:val="auto"/>
          <w:sz w:val="20"/>
          <w:szCs w:val="20"/>
        </w:rPr>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8</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00FB7B7F">
        <w:rPr>
          <w:rFonts w:ascii="Times New Roman" w:hAnsi="Times New Roman" w:cs="Times New Roman"/>
          <w:b/>
          <w:i w:val="0"/>
          <w:color w:val="auto"/>
          <w:sz w:val="20"/>
          <w:szCs w:val="20"/>
        </w:rPr>
        <w:t>Udział</w:t>
      </w:r>
      <w:r w:rsidR="00FB7B7F" w:rsidRPr="00C3217E">
        <w:rPr>
          <w:rFonts w:ascii="Times New Roman" w:hAnsi="Times New Roman" w:cs="Times New Roman"/>
          <w:b/>
          <w:i w:val="0"/>
          <w:color w:val="auto"/>
          <w:sz w:val="20"/>
          <w:szCs w:val="20"/>
        </w:rPr>
        <w:t xml:space="preserve"> </w:t>
      </w:r>
      <w:r w:rsidRPr="00C3217E">
        <w:rPr>
          <w:rFonts w:ascii="Times New Roman" w:hAnsi="Times New Roman" w:cs="Times New Roman"/>
          <w:b/>
          <w:i w:val="0"/>
          <w:color w:val="auto"/>
          <w:sz w:val="20"/>
          <w:szCs w:val="20"/>
        </w:rPr>
        <w:t xml:space="preserve">długotrwale bezrobotnych w % bezrobotnych ogółem </w:t>
      </w:r>
      <w:r w:rsidR="00272902">
        <w:rPr>
          <w:rFonts w:ascii="Times New Roman" w:eastAsia="Times New Roman" w:hAnsi="Times New Roman" w:cs="Times New Roman"/>
          <w:b/>
          <w:i w:val="0"/>
          <w:color w:val="auto"/>
          <w:sz w:val="20"/>
          <w:szCs w:val="20"/>
          <w:lang w:eastAsia="pl-PL"/>
        </w:rPr>
        <w:t xml:space="preserve">na wyznaczonych podobszarach rewitalizacji na terenie Gminy Gorzyce </w:t>
      </w:r>
      <w:r w:rsidRPr="00C3217E">
        <w:rPr>
          <w:rFonts w:ascii="Times New Roman" w:hAnsi="Times New Roman" w:cs="Times New Roman"/>
          <w:b/>
          <w:i w:val="0"/>
          <w:color w:val="auto"/>
          <w:sz w:val="20"/>
          <w:szCs w:val="20"/>
        </w:rPr>
        <w:t>w latach 2010–2014</w:t>
      </w:r>
      <w:bookmarkEnd w:id="27"/>
      <w:r w:rsidR="00FB7B7F">
        <w:rPr>
          <w:rFonts w:ascii="Times New Roman" w:hAnsi="Times New Roman" w:cs="Times New Roman"/>
          <w:b/>
          <w:i w:val="0"/>
          <w:color w:val="auto"/>
          <w:sz w:val="20"/>
          <w:szCs w:val="20"/>
        </w:rPr>
        <w:t xml:space="preserve"> </w:t>
      </w:r>
      <w:r w:rsidR="00DC2300">
        <w:rPr>
          <w:rFonts w:ascii="Times New Roman" w:hAnsi="Times New Roman" w:cs="Times New Roman"/>
          <w:b/>
          <w:i w:val="0"/>
          <w:color w:val="auto"/>
          <w:sz w:val="20"/>
          <w:szCs w:val="20"/>
        </w:rPr>
        <w:br/>
      </w:r>
    </w:p>
    <w:p w14:paraId="34263900" w14:textId="63FFB0F5" w:rsidR="00C3217E" w:rsidRDefault="00C3217E" w:rsidP="00C3217E">
      <w:pPr>
        <w:jc w:val="center"/>
      </w:pPr>
      <w:r>
        <w:rPr>
          <w:noProof/>
          <w:lang w:eastAsia="pl-PL"/>
        </w:rPr>
        <w:drawing>
          <wp:inline distT="0" distB="0" distL="0" distR="0" wp14:anchorId="2CD66A07" wp14:editId="3CD33B9E">
            <wp:extent cx="4320000" cy="2520000"/>
            <wp:effectExtent l="0" t="0" r="4445"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rFonts w:ascii="Times New Roman" w:hAnsi="Times New Roman" w:cs="Times New Roman"/>
          <w:sz w:val="24"/>
          <w:szCs w:val="24"/>
        </w:rPr>
        <w:br/>
      </w:r>
      <w:r w:rsidR="00936CBF">
        <w:rPr>
          <w:rFonts w:ascii="TimesNewRomanPSMT" w:hAnsi="TimesNewRomanPSMT" w:cs="TimesNewRomanPSMT"/>
          <w:i/>
          <w:sz w:val="20"/>
          <w:szCs w:val="20"/>
        </w:rPr>
        <w:t>Źródło: O</w:t>
      </w:r>
      <w:r w:rsidRPr="00C3217E">
        <w:rPr>
          <w:rFonts w:ascii="TimesNewRomanPSMT" w:hAnsi="TimesNewRomanPSMT" w:cs="TimesNewRomanPSMT"/>
          <w:i/>
          <w:sz w:val="20"/>
          <w:szCs w:val="20"/>
        </w:rPr>
        <w:t>pracowanie własne</w:t>
      </w:r>
      <w:r>
        <w:rPr>
          <w:rFonts w:ascii="TimesNewRomanPSMT" w:hAnsi="TimesNewRomanPSMT" w:cs="TimesNewRomanPSMT"/>
          <w:i/>
          <w:sz w:val="20"/>
          <w:szCs w:val="20"/>
        </w:rPr>
        <w:t xml:space="preserve"> na podstawie </w:t>
      </w:r>
      <w:r w:rsidR="00DA6924">
        <w:rPr>
          <w:rFonts w:ascii="TimesNewRomanPSMT" w:hAnsi="TimesNewRomanPSMT" w:cs="TimesNewRomanPSMT"/>
          <w:i/>
          <w:sz w:val="20"/>
          <w:szCs w:val="20"/>
        </w:rPr>
        <w:t xml:space="preserve">danych </w:t>
      </w:r>
      <w:r>
        <w:rPr>
          <w:rFonts w:ascii="TimesNewRomanPSMT" w:hAnsi="TimesNewRomanPSMT" w:cs="TimesNewRomanPSMT"/>
          <w:i/>
          <w:sz w:val="20"/>
          <w:szCs w:val="20"/>
        </w:rPr>
        <w:t>Powiatowego Urzędu Pracy w Tarnobrzegu</w:t>
      </w:r>
    </w:p>
    <w:p w14:paraId="51D18FE0" w14:textId="6B7F768B" w:rsidR="00C3217E" w:rsidRPr="00C3217E" w:rsidRDefault="00C3217E" w:rsidP="00C3217E">
      <w:pPr>
        <w:pStyle w:val="Legenda"/>
        <w:keepNext/>
        <w:jc w:val="center"/>
        <w:rPr>
          <w:rFonts w:ascii="Times New Roman" w:hAnsi="Times New Roman" w:cs="Times New Roman"/>
          <w:b/>
          <w:i w:val="0"/>
          <w:color w:val="auto"/>
          <w:sz w:val="20"/>
          <w:szCs w:val="20"/>
        </w:rPr>
      </w:pPr>
      <w:bookmarkStart w:id="28" w:name="_Toc485154382"/>
      <w:r w:rsidRPr="00C3217E">
        <w:rPr>
          <w:rFonts w:ascii="Times New Roman" w:hAnsi="Times New Roman" w:cs="Times New Roman"/>
          <w:b/>
          <w:i w:val="0"/>
          <w:color w:val="auto"/>
          <w:sz w:val="20"/>
          <w:szCs w:val="20"/>
        </w:rPr>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9</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Liczba długotrwale bezrobotnych w % bezrobotnych ogółem</w:t>
      </w:r>
      <w:r w:rsidR="00FB7B7F">
        <w:rPr>
          <w:rFonts w:ascii="Times New Roman" w:hAnsi="Times New Roman" w:cs="Times New Roman"/>
          <w:b/>
          <w:i w:val="0"/>
          <w:color w:val="auto"/>
          <w:sz w:val="20"/>
          <w:szCs w:val="20"/>
        </w:rPr>
        <w:t xml:space="preserve"> </w:t>
      </w:r>
      <w:r w:rsidR="00272902">
        <w:rPr>
          <w:rFonts w:ascii="Times New Roman" w:eastAsia="Times New Roman" w:hAnsi="Times New Roman" w:cs="Times New Roman"/>
          <w:b/>
          <w:i w:val="0"/>
          <w:color w:val="auto"/>
          <w:sz w:val="20"/>
          <w:szCs w:val="20"/>
          <w:lang w:eastAsia="pl-PL"/>
        </w:rPr>
        <w:t>na wyznaczonych podobszarach rewitalizacji oraz w Gminie Gorzyce w 2014 roku</w:t>
      </w:r>
      <w:bookmarkEnd w:id="28"/>
    </w:p>
    <w:p w14:paraId="25241C28" w14:textId="12A5C3F9" w:rsidR="00C3217E" w:rsidRDefault="00C3217E" w:rsidP="00C3217E">
      <w:pPr>
        <w:jc w:val="center"/>
      </w:pPr>
      <w:r>
        <w:rPr>
          <w:noProof/>
          <w:lang w:eastAsia="pl-PL"/>
        </w:rPr>
        <w:drawing>
          <wp:inline distT="0" distB="0" distL="0" distR="0" wp14:anchorId="1271F11C" wp14:editId="40F4E55B">
            <wp:extent cx="4242391" cy="2317898"/>
            <wp:effectExtent l="0" t="0" r="6350" b="6350"/>
            <wp:docPr id="2049" name="Wykres 2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rFonts w:ascii="Times New Roman" w:hAnsi="Times New Roman" w:cs="Times New Roman"/>
          <w:sz w:val="24"/>
          <w:szCs w:val="24"/>
        </w:rPr>
        <w:br/>
      </w:r>
      <w:r w:rsidRPr="00C3217E">
        <w:rPr>
          <w:rFonts w:ascii="TimesNewRomanPSMT" w:hAnsi="TimesNewRomanPSMT" w:cs="TimesNewRomanPSMT"/>
          <w:i/>
          <w:sz w:val="20"/>
          <w:szCs w:val="20"/>
        </w:rPr>
        <w:t>Źródło: opracowanie własne</w:t>
      </w:r>
      <w:r>
        <w:rPr>
          <w:rFonts w:ascii="TimesNewRomanPSMT" w:hAnsi="TimesNewRomanPSMT" w:cs="TimesNewRomanPSMT"/>
          <w:i/>
          <w:sz w:val="20"/>
          <w:szCs w:val="20"/>
        </w:rPr>
        <w:t xml:space="preserve"> na podstawie </w:t>
      </w:r>
      <w:r w:rsidR="00DA6924">
        <w:rPr>
          <w:rFonts w:ascii="TimesNewRomanPSMT" w:hAnsi="TimesNewRomanPSMT" w:cs="TimesNewRomanPSMT"/>
          <w:i/>
          <w:sz w:val="20"/>
          <w:szCs w:val="20"/>
        </w:rPr>
        <w:t xml:space="preserve">danych </w:t>
      </w:r>
      <w:r>
        <w:rPr>
          <w:rFonts w:ascii="TimesNewRomanPSMT" w:hAnsi="TimesNewRomanPSMT" w:cs="TimesNewRomanPSMT"/>
          <w:i/>
          <w:sz w:val="20"/>
          <w:szCs w:val="20"/>
        </w:rPr>
        <w:t>Powiatowego Urzędu Pracy w Tarnobrzegu</w:t>
      </w:r>
    </w:p>
    <w:p w14:paraId="024F6869" w14:textId="77777777" w:rsidR="00C3217E" w:rsidRDefault="00C3217E" w:rsidP="00C3217E"/>
    <w:p w14:paraId="3B6526FD" w14:textId="19464353" w:rsidR="00C3217E" w:rsidRPr="00521AD1" w:rsidRDefault="00DA6924" w:rsidP="00C3217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w:t>
      </w:r>
      <w:r w:rsidR="00C3217E">
        <w:rPr>
          <w:rFonts w:ascii="Times New Roman" w:hAnsi="Times New Roman" w:cs="Times New Roman"/>
          <w:sz w:val="24"/>
          <w:szCs w:val="24"/>
        </w:rPr>
        <w:t>ytuacja panująca</w:t>
      </w:r>
      <w:r w:rsidR="00C3217E" w:rsidRPr="00493DAC">
        <w:rPr>
          <w:rFonts w:ascii="Times New Roman" w:hAnsi="Times New Roman" w:cs="Times New Roman"/>
          <w:sz w:val="24"/>
          <w:szCs w:val="24"/>
        </w:rPr>
        <w:t xml:space="preserve"> na </w:t>
      </w:r>
      <w:r w:rsidR="00C3217E">
        <w:rPr>
          <w:rFonts w:ascii="Times New Roman" w:hAnsi="Times New Roman" w:cs="Times New Roman"/>
          <w:sz w:val="24"/>
          <w:szCs w:val="24"/>
        </w:rPr>
        <w:t xml:space="preserve">gorzyckim </w:t>
      </w:r>
      <w:r w:rsidR="00C3217E" w:rsidRPr="00493DAC">
        <w:rPr>
          <w:rFonts w:ascii="Times New Roman" w:hAnsi="Times New Roman" w:cs="Times New Roman"/>
          <w:sz w:val="24"/>
          <w:szCs w:val="24"/>
        </w:rPr>
        <w:t>rynku pracy wynika z działalności dużych</w:t>
      </w:r>
      <w:r w:rsidR="007C5178">
        <w:rPr>
          <w:rFonts w:ascii="Times New Roman" w:hAnsi="Times New Roman" w:cs="Times New Roman"/>
          <w:sz w:val="24"/>
          <w:szCs w:val="24"/>
        </w:rPr>
        <w:t xml:space="preserve"> i średnich</w:t>
      </w:r>
      <w:r w:rsidR="00C3217E" w:rsidRPr="00493DAC">
        <w:rPr>
          <w:rFonts w:ascii="Times New Roman" w:hAnsi="Times New Roman" w:cs="Times New Roman"/>
          <w:sz w:val="24"/>
          <w:szCs w:val="24"/>
        </w:rPr>
        <w:t xml:space="preserve"> </w:t>
      </w:r>
      <w:r w:rsidR="00C3217E" w:rsidRPr="003B221B">
        <w:rPr>
          <w:rFonts w:ascii="Times New Roman" w:hAnsi="Times New Roman" w:cs="Times New Roman"/>
          <w:sz w:val="24"/>
          <w:szCs w:val="24"/>
        </w:rPr>
        <w:t xml:space="preserve">przedsiębiorstw na terenie gminy. Według danych GUS w powiecie tarnobrzeskim </w:t>
      </w:r>
      <w:r w:rsidR="009D1515">
        <w:rPr>
          <w:rFonts w:ascii="Times New Roman" w:hAnsi="Times New Roman" w:cs="Times New Roman"/>
          <w:sz w:val="24"/>
          <w:szCs w:val="24"/>
        </w:rPr>
        <w:t>w 2014 roku zlokalizowane było</w:t>
      </w:r>
      <w:r w:rsidR="00C3217E" w:rsidRPr="003B221B">
        <w:rPr>
          <w:rFonts w:ascii="Times New Roman" w:hAnsi="Times New Roman" w:cs="Times New Roman"/>
          <w:sz w:val="24"/>
          <w:szCs w:val="24"/>
        </w:rPr>
        <w:t xml:space="preserve"> jedno przedsiębiorstwo zatr</w:t>
      </w:r>
      <w:r w:rsidR="007C5178">
        <w:rPr>
          <w:rFonts w:ascii="Times New Roman" w:hAnsi="Times New Roman" w:cs="Times New Roman"/>
          <w:sz w:val="24"/>
          <w:szCs w:val="24"/>
        </w:rPr>
        <w:t>udniające więcej niż 1 000 osób</w:t>
      </w:r>
      <w:r>
        <w:rPr>
          <w:rFonts w:ascii="Times New Roman" w:hAnsi="Times New Roman" w:cs="Times New Roman"/>
          <w:sz w:val="24"/>
          <w:szCs w:val="24"/>
        </w:rPr>
        <w:t xml:space="preserve"> –</w:t>
      </w:r>
      <w:r w:rsidR="00C3217E" w:rsidRPr="003B221B">
        <w:rPr>
          <w:rFonts w:ascii="Times New Roman" w:hAnsi="Times New Roman" w:cs="Times New Roman"/>
          <w:sz w:val="24"/>
          <w:szCs w:val="24"/>
        </w:rPr>
        <w:t xml:space="preserve"> </w:t>
      </w:r>
      <w:r w:rsidR="00C3217E" w:rsidRPr="00B05DC5">
        <w:rPr>
          <w:rFonts w:ascii="Times New Roman" w:hAnsi="Times New Roman" w:cs="Times New Roman"/>
          <w:sz w:val="24"/>
          <w:szCs w:val="24"/>
        </w:rPr>
        <w:t xml:space="preserve">właśnie na terenie </w:t>
      </w:r>
      <w:r>
        <w:rPr>
          <w:rFonts w:ascii="Times New Roman" w:hAnsi="Times New Roman" w:cs="Times New Roman"/>
          <w:sz w:val="24"/>
          <w:szCs w:val="24"/>
        </w:rPr>
        <w:t>G</w:t>
      </w:r>
      <w:r w:rsidR="00C3217E" w:rsidRPr="00B05DC5">
        <w:rPr>
          <w:rFonts w:ascii="Times New Roman" w:hAnsi="Times New Roman" w:cs="Times New Roman"/>
          <w:sz w:val="24"/>
          <w:szCs w:val="24"/>
        </w:rPr>
        <w:t>miny Gorzyce</w:t>
      </w:r>
      <w:r w:rsidR="007C5178">
        <w:rPr>
          <w:rFonts w:ascii="Times New Roman" w:hAnsi="Times New Roman" w:cs="Times New Roman"/>
          <w:sz w:val="24"/>
          <w:szCs w:val="24"/>
        </w:rPr>
        <w:t xml:space="preserve">. Według </w:t>
      </w:r>
      <w:r w:rsidR="001F1BBE">
        <w:rPr>
          <w:rFonts w:ascii="Times New Roman" w:hAnsi="Times New Roman" w:cs="Times New Roman"/>
          <w:sz w:val="24"/>
          <w:szCs w:val="24"/>
        </w:rPr>
        <w:t>danych GUS w 2014 roku były w gminie trzy</w:t>
      </w:r>
      <w:r w:rsidR="007C5178">
        <w:rPr>
          <w:rFonts w:ascii="Times New Roman" w:hAnsi="Times New Roman" w:cs="Times New Roman"/>
          <w:sz w:val="24"/>
          <w:szCs w:val="24"/>
        </w:rPr>
        <w:t xml:space="preserve"> działalności, które zatrudnia</w:t>
      </w:r>
      <w:r w:rsidR="001F1BBE">
        <w:rPr>
          <w:rFonts w:ascii="Times New Roman" w:hAnsi="Times New Roman" w:cs="Times New Roman"/>
          <w:sz w:val="24"/>
          <w:szCs w:val="24"/>
        </w:rPr>
        <w:t>ły</w:t>
      </w:r>
      <w:r w:rsidR="007C5178">
        <w:rPr>
          <w:rFonts w:ascii="Times New Roman" w:hAnsi="Times New Roman" w:cs="Times New Roman"/>
          <w:sz w:val="24"/>
          <w:szCs w:val="24"/>
        </w:rPr>
        <w:t xml:space="preserve"> 50–249 osób. Wymienione przedsiębiorstwa znajdują się w bliskim sąsiedztwie obszaru rewitalizacji, </w:t>
      </w:r>
      <w:r w:rsidR="001F1BBE">
        <w:rPr>
          <w:rFonts w:ascii="Times New Roman" w:hAnsi="Times New Roman" w:cs="Times New Roman"/>
          <w:sz w:val="24"/>
          <w:szCs w:val="24"/>
        </w:rPr>
        <w:t>a</w:t>
      </w:r>
      <w:r w:rsidR="007C5178">
        <w:rPr>
          <w:rFonts w:ascii="Times New Roman" w:hAnsi="Times New Roman" w:cs="Times New Roman"/>
          <w:sz w:val="24"/>
          <w:szCs w:val="24"/>
        </w:rPr>
        <w:t xml:space="preserve"> zatrudnion</w:t>
      </w:r>
      <w:r w:rsidR="001F1BBE">
        <w:rPr>
          <w:rFonts w:ascii="Times New Roman" w:hAnsi="Times New Roman" w:cs="Times New Roman"/>
          <w:sz w:val="24"/>
          <w:szCs w:val="24"/>
        </w:rPr>
        <w:t>a</w:t>
      </w:r>
      <w:r w:rsidR="007C5178">
        <w:rPr>
          <w:rFonts w:ascii="Times New Roman" w:hAnsi="Times New Roman" w:cs="Times New Roman"/>
          <w:sz w:val="24"/>
          <w:szCs w:val="24"/>
        </w:rPr>
        <w:t xml:space="preserve"> jest </w:t>
      </w:r>
      <w:r w:rsidR="001F1BBE">
        <w:rPr>
          <w:rFonts w:ascii="Times New Roman" w:hAnsi="Times New Roman" w:cs="Times New Roman"/>
          <w:sz w:val="24"/>
          <w:szCs w:val="24"/>
        </w:rPr>
        <w:t xml:space="preserve">w nich </w:t>
      </w:r>
      <w:r w:rsidR="007C5178">
        <w:rPr>
          <w:rFonts w:ascii="Times New Roman" w:hAnsi="Times New Roman" w:cs="Times New Roman"/>
          <w:sz w:val="24"/>
          <w:szCs w:val="24"/>
        </w:rPr>
        <w:t xml:space="preserve">duża część jego mieszkańców. </w:t>
      </w:r>
      <w:r w:rsidR="00C3217E" w:rsidRPr="00B05DC5">
        <w:rPr>
          <w:rFonts w:ascii="Times New Roman" w:hAnsi="Times New Roman" w:cs="Times New Roman"/>
          <w:sz w:val="24"/>
          <w:szCs w:val="24"/>
        </w:rPr>
        <w:t xml:space="preserve">Ci </w:t>
      </w:r>
      <w:r w:rsidR="00C3217E" w:rsidRPr="00B05DC5">
        <w:rPr>
          <w:rFonts w:ascii="Times New Roman" w:hAnsi="Times New Roman" w:cs="Times New Roman"/>
          <w:sz w:val="24"/>
          <w:szCs w:val="24"/>
        </w:rPr>
        <w:lastRenderedPageBreak/>
        <w:t>mieszkańcy obszaru rewitalizacji, którzy wykazują mobilizację i chęć do podjęcia zatrudnienia</w:t>
      </w:r>
      <w:r w:rsidR="00FB7B7F">
        <w:rPr>
          <w:rFonts w:ascii="Times New Roman" w:hAnsi="Times New Roman" w:cs="Times New Roman"/>
          <w:sz w:val="24"/>
          <w:szCs w:val="24"/>
        </w:rPr>
        <w:t>, najczęściej</w:t>
      </w:r>
      <w:r w:rsidR="00C3217E" w:rsidRPr="00B05DC5">
        <w:rPr>
          <w:rFonts w:ascii="Times New Roman" w:hAnsi="Times New Roman" w:cs="Times New Roman"/>
          <w:sz w:val="24"/>
          <w:szCs w:val="24"/>
        </w:rPr>
        <w:t xml:space="preserve"> znajdują miejsca pracy. Zauważalne jest jednak coraz częściej diagnozowane zjawisko tzw. „dziedziczenia biedy”. Dla niektórych możliwość pobierania zasiłków </w:t>
      </w:r>
      <w:r w:rsidR="001F1BBE">
        <w:rPr>
          <w:rFonts w:ascii="Times New Roman" w:hAnsi="Times New Roman" w:cs="Times New Roman"/>
          <w:sz w:val="24"/>
          <w:szCs w:val="24"/>
        </w:rPr>
        <w:br/>
      </w:r>
      <w:r w:rsidR="00C3217E" w:rsidRPr="00B05DC5">
        <w:rPr>
          <w:rFonts w:ascii="Times New Roman" w:hAnsi="Times New Roman" w:cs="Times New Roman"/>
          <w:sz w:val="24"/>
          <w:szCs w:val="24"/>
        </w:rPr>
        <w:t xml:space="preserve">i świadczeń z Gminnego Ośrodka Pomocy Społecznej jest najprostszym </w:t>
      </w:r>
      <w:r w:rsidR="00C3217E">
        <w:rPr>
          <w:rFonts w:ascii="Times New Roman" w:hAnsi="Times New Roman" w:cs="Times New Roman"/>
          <w:sz w:val="24"/>
          <w:szCs w:val="24"/>
        </w:rPr>
        <w:br/>
      </w:r>
      <w:r w:rsidR="00C3217E" w:rsidRPr="00B05DC5">
        <w:rPr>
          <w:rFonts w:ascii="Times New Roman" w:hAnsi="Times New Roman" w:cs="Times New Roman"/>
          <w:sz w:val="24"/>
          <w:szCs w:val="24"/>
        </w:rPr>
        <w:t>i wystarczającym rozwiązaniem, zapewniającym</w:t>
      </w:r>
      <w:r w:rsidR="00C3217E">
        <w:rPr>
          <w:rFonts w:ascii="Times New Roman" w:hAnsi="Times New Roman" w:cs="Times New Roman"/>
          <w:sz w:val="24"/>
          <w:szCs w:val="24"/>
        </w:rPr>
        <w:t xml:space="preserve"> w rozumieniu takich osób</w:t>
      </w:r>
      <w:r w:rsidR="00C3217E" w:rsidRPr="00B05DC5">
        <w:rPr>
          <w:rFonts w:ascii="Times New Roman" w:hAnsi="Times New Roman" w:cs="Times New Roman"/>
          <w:sz w:val="24"/>
          <w:szCs w:val="24"/>
        </w:rPr>
        <w:t xml:space="preserve"> dostateczny </w:t>
      </w:r>
      <w:r w:rsidR="008A43CB">
        <w:rPr>
          <w:rFonts w:ascii="Times New Roman" w:hAnsi="Times New Roman" w:cs="Times New Roman"/>
          <w:sz w:val="24"/>
          <w:szCs w:val="24"/>
        </w:rPr>
        <w:br/>
      </w:r>
      <w:r w:rsidR="00C3217E" w:rsidRPr="00B05DC5">
        <w:rPr>
          <w:rFonts w:ascii="Times New Roman" w:hAnsi="Times New Roman" w:cs="Times New Roman"/>
          <w:sz w:val="24"/>
          <w:szCs w:val="24"/>
        </w:rPr>
        <w:t>poziom życia.</w:t>
      </w:r>
      <w:r w:rsidR="00C3217E">
        <w:rPr>
          <w:rFonts w:ascii="Times New Roman" w:hAnsi="Times New Roman" w:cs="Times New Roman"/>
          <w:sz w:val="24"/>
          <w:szCs w:val="24"/>
        </w:rPr>
        <w:t xml:space="preserve"> </w:t>
      </w:r>
      <w:r w:rsidR="00C3217E" w:rsidRPr="002323BC">
        <w:rPr>
          <w:rFonts w:ascii="Times New Roman" w:hAnsi="Times New Roman" w:cs="Times New Roman"/>
          <w:sz w:val="24"/>
          <w:szCs w:val="24"/>
        </w:rPr>
        <w:t>Bezr</w:t>
      </w:r>
      <w:r w:rsidR="00C3217E">
        <w:rPr>
          <w:rFonts w:ascii="Times New Roman" w:hAnsi="Times New Roman" w:cs="Times New Roman"/>
          <w:sz w:val="24"/>
          <w:szCs w:val="24"/>
        </w:rPr>
        <w:t xml:space="preserve">obocie jako zjawisko społeczne </w:t>
      </w:r>
      <w:r w:rsidR="00C3217E" w:rsidRPr="002323BC">
        <w:rPr>
          <w:rFonts w:ascii="Times New Roman" w:hAnsi="Times New Roman" w:cs="Times New Roman"/>
          <w:sz w:val="24"/>
          <w:szCs w:val="24"/>
        </w:rPr>
        <w:t xml:space="preserve">ma znaczący wpływ na ekonomiczną </w:t>
      </w:r>
      <w:r w:rsidR="00AB66AC">
        <w:rPr>
          <w:rFonts w:ascii="Times New Roman" w:hAnsi="Times New Roman" w:cs="Times New Roman"/>
          <w:sz w:val="24"/>
          <w:szCs w:val="24"/>
        </w:rPr>
        <w:br/>
      </w:r>
      <w:r w:rsidR="00C3217E" w:rsidRPr="002323BC">
        <w:rPr>
          <w:rFonts w:ascii="Times New Roman" w:hAnsi="Times New Roman" w:cs="Times New Roman"/>
          <w:sz w:val="24"/>
          <w:szCs w:val="24"/>
        </w:rPr>
        <w:t>i psychospołeczną sferę życia człowieka, zwłaszcza w przypadku długookresowości. Pierwsze odczuwalne skutki wiążą się z naturą ekonomiczną – utratą źródła utrzymania, idącym za tym ubożeniem, a w dalszej kolejności problemami społecznymi</w:t>
      </w:r>
      <w:r w:rsidR="00C3217E">
        <w:rPr>
          <w:rFonts w:ascii="Times New Roman" w:hAnsi="Times New Roman" w:cs="Times New Roman"/>
          <w:sz w:val="24"/>
          <w:szCs w:val="24"/>
        </w:rPr>
        <w:t xml:space="preserve"> czy nawet z przestępczością</w:t>
      </w:r>
      <w:r w:rsidR="00C3217E" w:rsidRPr="002323BC">
        <w:rPr>
          <w:rFonts w:ascii="Times New Roman" w:hAnsi="Times New Roman" w:cs="Times New Roman"/>
          <w:sz w:val="24"/>
          <w:szCs w:val="24"/>
        </w:rPr>
        <w:t>. Może też prowadzić do rozpadu rodziny czy prz</w:t>
      </w:r>
      <w:r w:rsidR="001F1BBE">
        <w:rPr>
          <w:rFonts w:ascii="Times New Roman" w:hAnsi="Times New Roman" w:cs="Times New Roman"/>
          <w:sz w:val="24"/>
          <w:szCs w:val="24"/>
        </w:rPr>
        <w:t>e</w:t>
      </w:r>
      <w:r w:rsidR="00C3217E" w:rsidRPr="002323BC">
        <w:rPr>
          <w:rFonts w:ascii="Times New Roman" w:hAnsi="Times New Roman" w:cs="Times New Roman"/>
          <w:sz w:val="24"/>
          <w:szCs w:val="24"/>
        </w:rPr>
        <w:t>jmowania przez dzieci negatywnych wzorów osobowych, a w konsekwencji do dziedziczenia statusu bezrobotnego.</w:t>
      </w:r>
      <w:r w:rsidR="00C3217E">
        <w:rPr>
          <w:rFonts w:ascii="Times New Roman" w:hAnsi="Times New Roman" w:cs="Times New Roman"/>
          <w:sz w:val="24"/>
          <w:szCs w:val="24"/>
        </w:rPr>
        <w:t xml:space="preserve"> Tabela </w:t>
      </w:r>
      <w:r w:rsidR="0016570B">
        <w:rPr>
          <w:rFonts w:ascii="Times New Roman" w:hAnsi="Times New Roman" w:cs="Times New Roman"/>
          <w:sz w:val="24"/>
          <w:szCs w:val="24"/>
        </w:rPr>
        <w:t>4</w:t>
      </w:r>
      <w:r w:rsidR="00C3217E">
        <w:rPr>
          <w:rFonts w:ascii="Times New Roman" w:hAnsi="Times New Roman" w:cs="Times New Roman"/>
          <w:sz w:val="24"/>
          <w:szCs w:val="24"/>
        </w:rPr>
        <w:t xml:space="preserve"> oraz wykres 10 przedstawiają liczbę osób, którym przyznano świadczenie z pomocy społecznej</w:t>
      </w:r>
      <w:r w:rsidR="001F1BBE">
        <w:rPr>
          <w:rFonts w:ascii="Times New Roman" w:hAnsi="Times New Roman" w:cs="Times New Roman"/>
          <w:sz w:val="24"/>
          <w:szCs w:val="24"/>
        </w:rPr>
        <w:t xml:space="preserve"> w 2014 roku – z</w:t>
      </w:r>
      <w:r w:rsidR="00C3217E">
        <w:rPr>
          <w:rFonts w:ascii="Times New Roman" w:hAnsi="Times New Roman" w:cs="Times New Roman"/>
          <w:sz w:val="24"/>
          <w:szCs w:val="24"/>
        </w:rPr>
        <w:t>arówno na podobszarze I</w:t>
      </w:r>
      <w:r w:rsidR="008A43CB">
        <w:rPr>
          <w:rFonts w:ascii="Times New Roman" w:hAnsi="Times New Roman" w:cs="Times New Roman"/>
          <w:sz w:val="24"/>
          <w:szCs w:val="24"/>
        </w:rPr>
        <w:t xml:space="preserve"> jak i II</w:t>
      </w:r>
      <w:r w:rsidR="00C3217E">
        <w:rPr>
          <w:rFonts w:ascii="Times New Roman" w:hAnsi="Times New Roman" w:cs="Times New Roman"/>
          <w:sz w:val="24"/>
          <w:szCs w:val="24"/>
        </w:rPr>
        <w:t xml:space="preserve"> rewitalizacji najczęstszymi powodami przyznania pomocy społecznej</w:t>
      </w:r>
      <w:r w:rsidR="008A43CB">
        <w:rPr>
          <w:rFonts w:ascii="Times New Roman" w:hAnsi="Times New Roman" w:cs="Times New Roman"/>
          <w:sz w:val="24"/>
          <w:szCs w:val="24"/>
        </w:rPr>
        <w:t xml:space="preserve"> </w:t>
      </w:r>
      <w:r w:rsidR="00C3217E">
        <w:rPr>
          <w:rFonts w:ascii="Times New Roman" w:hAnsi="Times New Roman" w:cs="Times New Roman"/>
          <w:sz w:val="24"/>
          <w:szCs w:val="24"/>
        </w:rPr>
        <w:t>był</w:t>
      </w:r>
      <w:r w:rsidR="008A43CB">
        <w:rPr>
          <w:rFonts w:ascii="Times New Roman" w:hAnsi="Times New Roman" w:cs="Times New Roman"/>
          <w:sz w:val="24"/>
          <w:szCs w:val="24"/>
        </w:rPr>
        <w:t>y:</w:t>
      </w:r>
      <w:r w:rsidR="00C3217E">
        <w:rPr>
          <w:rFonts w:ascii="Times New Roman" w:hAnsi="Times New Roman" w:cs="Times New Roman"/>
          <w:sz w:val="24"/>
          <w:szCs w:val="24"/>
        </w:rPr>
        <w:t xml:space="preserve"> ubóstwo</w:t>
      </w:r>
      <w:r w:rsidR="001F1BBE">
        <w:rPr>
          <w:rFonts w:ascii="Times New Roman" w:hAnsi="Times New Roman" w:cs="Times New Roman"/>
          <w:sz w:val="24"/>
          <w:szCs w:val="24"/>
        </w:rPr>
        <w:t>,</w:t>
      </w:r>
      <w:r w:rsidR="00C3217E">
        <w:rPr>
          <w:rFonts w:ascii="Times New Roman" w:hAnsi="Times New Roman" w:cs="Times New Roman"/>
          <w:sz w:val="24"/>
          <w:szCs w:val="24"/>
        </w:rPr>
        <w:t xml:space="preserve"> bezrobocie, a także długotrwała lub ciężka choroba. </w:t>
      </w:r>
    </w:p>
    <w:p w14:paraId="32957D26" w14:textId="72234155" w:rsidR="00C3217E" w:rsidRPr="00373F8E" w:rsidRDefault="00C3217E" w:rsidP="00C3217E">
      <w:pPr>
        <w:pStyle w:val="Legenda"/>
        <w:keepNext/>
        <w:jc w:val="center"/>
        <w:rPr>
          <w:rFonts w:ascii="Times New Roman" w:hAnsi="Times New Roman" w:cs="Times New Roman"/>
          <w:b/>
          <w:i w:val="0"/>
          <w:color w:val="auto"/>
          <w:sz w:val="20"/>
          <w:szCs w:val="20"/>
        </w:rPr>
      </w:pPr>
      <w:bookmarkStart w:id="29" w:name="_Toc485154303"/>
      <w:r w:rsidRPr="00373F8E">
        <w:rPr>
          <w:rFonts w:ascii="Times New Roman" w:hAnsi="Times New Roman" w:cs="Times New Roman"/>
          <w:b/>
          <w:i w:val="0"/>
          <w:color w:val="auto"/>
          <w:sz w:val="20"/>
          <w:szCs w:val="20"/>
        </w:rPr>
        <w:t xml:space="preserve">Tabela </w:t>
      </w:r>
      <w:r w:rsidRPr="00373F8E">
        <w:rPr>
          <w:rFonts w:ascii="Times New Roman" w:hAnsi="Times New Roman" w:cs="Times New Roman"/>
          <w:b/>
          <w:i w:val="0"/>
          <w:color w:val="auto"/>
          <w:sz w:val="20"/>
          <w:szCs w:val="20"/>
        </w:rPr>
        <w:fldChar w:fldCharType="begin"/>
      </w:r>
      <w:r w:rsidRPr="00373F8E">
        <w:rPr>
          <w:rFonts w:ascii="Times New Roman" w:hAnsi="Times New Roman" w:cs="Times New Roman"/>
          <w:b/>
          <w:i w:val="0"/>
          <w:color w:val="auto"/>
          <w:sz w:val="20"/>
          <w:szCs w:val="20"/>
        </w:rPr>
        <w:instrText xml:space="preserve"> SEQ Tabela \* ARABIC </w:instrText>
      </w:r>
      <w:r w:rsidRPr="00373F8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4</w:t>
      </w:r>
      <w:r w:rsidRPr="00373F8E">
        <w:rPr>
          <w:rFonts w:ascii="Times New Roman" w:hAnsi="Times New Roman" w:cs="Times New Roman"/>
          <w:b/>
          <w:i w:val="0"/>
          <w:color w:val="auto"/>
          <w:sz w:val="20"/>
          <w:szCs w:val="20"/>
        </w:rPr>
        <w:fldChar w:fldCharType="end"/>
      </w:r>
      <w:r w:rsidRPr="00373F8E">
        <w:rPr>
          <w:rFonts w:ascii="Times New Roman" w:hAnsi="Times New Roman" w:cs="Times New Roman"/>
          <w:b/>
          <w:i w:val="0"/>
          <w:color w:val="auto"/>
          <w:sz w:val="20"/>
          <w:szCs w:val="20"/>
        </w:rPr>
        <w:t xml:space="preserve"> Liczba osób, którym przyznano świadczenie z pomocy społecznej z poszczególnych powodów </w:t>
      </w:r>
      <w:r w:rsidR="00272902">
        <w:rPr>
          <w:rFonts w:ascii="Times New Roman" w:hAnsi="Times New Roman" w:cs="Times New Roman"/>
          <w:b/>
          <w:i w:val="0"/>
          <w:color w:val="auto"/>
          <w:sz w:val="20"/>
          <w:szCs w:val="20"/>
        </w:rPr>
        <w:br/>
      </w:r>
      <w:r w:rsidR="00272902">
        <w:rPr>
          <w:rFonts w:ascii="Times New Roman" w:eastAsia="Times New Roman" w:hAnsi="Times New Roman" w:cs="Times New Roman"/>
          <w:b/>
          <w:i w:val="0"/>
          <w:color w:val="auto"/>
          <w:sz w:val="20"/>
          <w:szCs w:val="20"/>
          <w:lang w:eastAsia="pl-PL"/>
        </w:rPr>
        <w:t xml:space="preserve">na wyznaczonych podobszarach rewitalizacji na terenie Gminy Gorzyce </w:t>
      </w:r>
      <w:r w:rsidRPr="00373F8E">
        <w:rPr>
          <w:rFonts w:ascii="Times New Roman" w:hAnsi="Times New Roman" w:cs="Times New Roman"/>
          <w:b/>
          <w:i w:val="0"/>
          <w:color w:val="auto"/>
          <w:sz w:val="20"/>
          <w:szCs w:val="20"/>
        </w:rPr>
        <w:t>w 2014 roku</w:t>
      </w:r>
      <w:bookmarkEnd w:id="29"/>
    </w:p>
    <w:tbl>
      <w:tblPr>
        <w:tblW w:w="8440" w:type="dxa"/>
        <w:tblInd w:w="55" w:type="dxa"/>
        <w:tblCellMar>
          <w:left w:w="70" w:type="dxa"/>
          <w:right w:w="70" w:type="dxa"/>
        </w:tblCellMar>
        <w:tblLook w:val="04A0" w:firstRow="1" w:lastRow="0" w:firstColumn="1" w:lastColumn="0" w:noHBand="0" w:noVBand="1"/>
      </w:tblPr>
      <w:tblGrid>
        <w:gridCol w:w="3360"/>
        <w:gridCol w:w="996"/>
        <w:gridCol w:w="1064"/>
        <w:gridCol w:w="1060"/>
        <w:gridCol w:w="1000"/>
        <w:gridCol w:w="960"/>
      </w:tblGrid>
      <w:tr w:rsidR="00FB7B7F" w:rsidRPr="00272902" w14:paraId="07D1603A" w14:textId="77777777" w:rsidTr="007F64D3">
        <w:trPr>
          <w:trHeight w:val="744"/>
        </w:trPr>
        <w:tc>
          <w:tcPr>
            <w:tcW w:w="3360" w:type="dxa"/>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049824EC" w14:textId="6D90856D"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p>
          <w:p w14:paraId="2BEEDEFE" w14:textId="5BCD200A" w:rsidR="00FB7B7F" w:rsidRPr="00E87BC7"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 </w:t>
            </w:r>
          </w:p>
        </w:tc>
        <w:tc>
          <w:tcPr>
            <w:tcW w:w="20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5ED74FE" w14:textId="77777777" w:rsidR="00FB7B7F" w:rsidRPr="00382D39"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[osoba]</w:t>
            </w:r>
          </w:p>
        </w:tc>
        <w:tc>
          <w:tcPr>
            <w:tcW w:w="3020" w:type="dxa"/>
            <w:gridSpan w:val="3"/>
            <w:tcBorders>
              <w:top w:val="single" w:sz="4" w:space="0" w:color="auto"/>
              <w:left w:val="nil"/>
              <w:bottom w:val="single" w:sz="4" w:space="0" w:color="auto"/>
              <w:right w:val="single" w:sz="4" w:space="0" w:color="auto"/>
            </w:tcBorders>
            <w:shd w:val="clear" w:color="auto" w:fill="auto"/>
            <w:vAlign w:val="center"/>
            <w:hideMark/>
          </w:tcPr>
          <w:p w14:paraId="01ADE907" w14:textId="15A162D6"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 xml:space="preserve">wskaźnik w przeliczeniu </w:t>
            </w:r>
            <w:r w:rsidR="00272902">
              <w:rPr>
                <w:rFonts w:ascii="Times New Roman" w:eastAsia="Times New Roman" w:hAnsi="Times New Roman" w:cs="Times New Roman"/>
                <w:color w:val="000000"/>
                <w:sz w:val="20"/>
                <w:szCs w:val="20"/>
                <w:lang w:eastAsia="pl-PL"/>
              </w:rPr>
              <w:br/>
            </w:r>
            <w:r w:rsidRPr="00272902">
              <w:rPr>
                <w:rFonts w:ascii="Times New Roman" w:eastAsia="Times New Roman" w:hAnsi="Times New Roman" w:cs="Times New Roman"/>
                <w:color w:val="000000"/>
                <w:sz w:val="20"/>
                <w:szCs w:val="20"/>
                <w:lang w:eastAsia="pl-PL"/>
              </w:rPr>
              <w:t>na 100 osób</w:t>
            </w:r>
          </w:p>
        </w:tc>
      </w:tr>
      <w:tr w:rsidR="00FB7B7F" w:rsidRPr="00272902" w14:paraId="21DDC4AE" w14:textId="77777777" w:rsidTr="007F64D3">
        <w:trPr>
          <w:trHeight w:val="1005"/>
        </w:trPr>
        <w:tc>
          <w:tcPr>
            <w:tcW w:w="3360" w:type="dxa"/>
            <w:vMerge/>
            <w:tcBorders>
              <w:left w:val="single" w:sz="4" w:space="0" w:color="auto"/>
              <w:bottom w:val="single" w:sz="4" w:space="0" w:color="auto"/>
              <w:right w:val="single" w:sz="4" w:space="0" w:color="auto"/>
              <w:tl2br w:val="single" w:sz="4" w:space="0" w:color="auto"/>
            </w:tcBorders>
            <w:shd w:val="clear" w:color="auto" w:fill="auto"/>
            <w:vAlign w:val="center"/>
            <w:hideMark/>
          </w:tcPr>
          <w:p w14:paraId="06654AC5" w14:textId="3940C37B"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p>
        </w:tc>
        <w:tc>
          <w:tcPr>
            <w:tcW w:w="996" w:type="dxa"/>
            <w:tcBorders>
              <w:top w:val="nil"/>
              <w:left w:val="nil"/>
              <w:bottom w:val="single" w:sz="4" w:space="0" w:color="auto"/>
              <w:right w:val="single" w:sz="4" w:space="0" w:color="auto"/>
            </w:tcBorders>
            <w:shd w:val="clear" w:color="auto" w:fill="auto"/>
            <w:noWrap/>
            <w:vAlign w:val="center"/>
            <w:hideMark/>
          </w:tcPr>
          <w:p w14:paraId="76F22CCA" w14:textId="77777777"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podobszar I</w:t>
            </w:r>
          </w:p>
        </w:tc>
        <w:tc>
          <w:tcPr>
            <w:tcW w:w="1064" w:type="dxa"/>
            <w:tcBorders>
              <w:top w:val="nil"/>
              <w:left w:val="nil"/>
              <w:bottom w:val="single" w:sz="4" w:space="0" w:color="auto"/>
              <w:right w:val="single" w:sz="4" w:space="0" w:color="auto"/>
            </w:tcBorders>
            <w:shd w:val="clear" w:color="auto" w:fill="auto"/>
            <w:noWrap/>
            <w:vAlign w:val="center"/>
            <w:hideMark/>
          </w:tcPr>
          <w:p w14:paraId="43AD2C09" w14:textId="77777777"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podobszar II</w:t>
            </w:r>
          </w:p>
        </w:tc>
        <w:tc>
          <w:tcPr>
            <w:tcW w:w="1060" w:type="dxa"/>
            <w:tcBorders>
              <w:top w:val="nil"/>
              <w:left w:val="nil"/>
              <w:bottom w:val="single" w:sz="4" w:space="0" w:color="auto"/>
              <w:right w:val="single" w:sz="4" w:space="0" w:color="auto"/>
            </w:tcBorders>
            <w:shd w:val="clear" w:color="auto" w:fill="auto"/>
            <w:vAlign w:val="center"/>
            <w:hideMark/>
          </w:tcPr>
          <w:p w14:paraId="657F225E" w14:textId="77777777"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podobszar I</w:t>
            </w:r>
          </w:p>
        </w:tc>
        <w:tc>
          <w:tcPr>
            <w:tcW w:w="1000" w:type="dxa"/>
            <w:tcBorders>
              <w:top w:val="nil"/>
              <w:left w:val="nil"/>
              <w:bottom w:val="single" w:sz="4" w:space="0" w:color="auto"/>
              <w:right w:val="single" w:sz="4" w:space="0" w:color="auto"/>
            </w:tcBorders>
            <w:shd w:val="clear" w:color="auto" w:fill="auto"/>
            <w:vAlign w:val="center"/>
            <w:hideMark/>
          </w:tcPr>
          <w:p w14:paraId="59566CD4" w14:textId="77777777"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podobszar II</w:t>
            </w:r>
          </w:p>
        </w:tc>
        <w:tc>
          <w:tcPr>
            <w:tcW w:w="960" w:type="dxa"/>
            <w:tcBorders>
              <w:top w:val="nil"/>
              <w:left w:val="nil"/>
              <w:bottom w:val="single" w:sz="4" w:space="0" w:color="auto"/>
              <w:right w:val="single" w:sz="4" w:space="0" w:color="auto"/>
            </w:tcBorders>
            <w:shd w:val="clear" w:color="auto" w:fill="auto"/>
            <w:vAlign w:val="center"/>
            <w:hideMark/>
          </w:tcPr>
          <w:p w14:paraId="6399E472" w14:textId="77777777" w:rsidR="00FB7B7F" w:rsidRPr="00272902" w:rsidRDefault="00FB7B7F"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średnia dla gminy</w:t>
            </w:r>
          </w:p>
        </w:tc>
      </w:tr>
      <w:tr w:rsidR="00C3217E" w:rsidRPr="00272902" w14:paraId="2C0C1647" w14:textId="77777777" w:rsidTr="00DF3ABA">
        <w:trPr>
          <w:trHeight w:val="30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53CF03D4" w14:textId="77777777" w:rsidR="00C3217E" w:rsidRPr="00272902"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 xml:space="preserve"> z powodu ubóstwa</w:t>
            </w:r>
          </w:p>
        </w:tc>
        <w:tc>
          <w:tcPr>
            <w:tcW w:w="996" w:type="dxa"/>
            <w:tcBorders>
              <w:top w:val="nil"/>
              <w:left w:val="nil"/>
              <w:bottom w:val="single" w:sz="4" w:space="0" w:color="auto"/>
              <w:right w:val="single" w:sz="4" w:space="0" w:color="auto"/>
            </w:tcBorders>
            <w:shd w:val="clear" w:color="auto" w:fill="auto"/>
            <w:noWrap/>
            <w:vAlign w:val="center"/>
            <w:hideMark/>
          </w:tcPr>
          <w:p w14:paraId="47D2B3D5" w14:textId="77777777" w:rsidR="00C3217E" w:rsidRPr="00E87BC7"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59</w:t>
            </w:r>
          </w:p>
        </w:tc>
        <w:tc>
          <w:tcPr>
            <w:tcW w:w="1064" w:type="dxa"/>
            <w:tcBorders>
              <w:top w:val="nil"/>
              <w:left w:val="nil"/>
              <w:bottom w:val="single" w:sz="4" w:space="0" w:color="auto"/>
              <w:right w:val="single" w:sz="4" w:space="0" w:color="auto"/>
            </w:tcBorders>
            <w:shd w:val="clear" w:color="auto" w:fill="auto"/>
            <w:noWrap/>
            <w:vAlign w:val="center"/>
            <w:hideMark/>
          </w:tcPr>
          <w:p w14:paraId="7949C7B8"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7</w:t>
            </w:r>
          </w:p>
        </w:tc>
        <w:tc>
          <w:tcPr>
            <w:tcW w:w="1060" w:type="dxa"/>
            <w:tcBorders>
              <w:top w:val="nil"/>
              <w:left w:val="nil"/>
              <w:bottom w:val="single" w:sz="4" w:space="0" w:color="auto"/>
              <w:right w:val="single" w:sz="4" w:space="0" w:color="auto"/>
            </w:tcBorders>
            <w:shd w:val="clear" w:color="auto" w:fill="auto"/>
            <w:noWrap/>
            <w:vAlign w:val="center"/>
            <w:hideMark/>
          </w:tcPr>
          <w:p w14:paraId="1E7FD9C7"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1,7</w:t>
            </w:r>
          </w:p>
        </w:tc>
        <w:tc>
          <w:tcPr>
            <w:tcW w:w="1000" w:type="dxa"/>
            <w:tcBorders>
              <w:top w:val="nil"/>
              <w:left w:val="nil"/>
              <w:bottom w:val="single" w:sz="4" w:space="0" w:color="auto"/>
              <w:right w:val="single" w:sz="4" w:space="0" w:color="auto"/>
            </w:tcBorders>
            <w:shd w:val="clear" w:color="auto" w:fill="auto"/>
            <w:noWrap/>
            <w:vAlign w:val="center"/>
            <w:hideMark/>
          </w:tcPr>
          <w:p w14:paraId="29D26B68"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1,2</w:t>
            </w:r>
          </w:p>
        </w:tc>
        <w:tc>
          <w:tcPr>
            <w:tcW w:w="960" w:type="dxa"/>
            <w:tcBorders>
              <w:top w:val="nil"/>
              <w:left w:val="nil"/>
              <w:bottom w:val="single" w:sz="4" w:space="0" w:color="auto"/>
              <w:right w:val="single" w:sz="4" w:space="0" w:color="auto"/>
            </w:tcBorders>
            <w:shd w:val="clear" w:color="auto" w:fill="auto"/>
            <w:noWrap/>
            <w:vAlign w:val="center"/>
            <w:hideMark/>
          </w:tcPr>
          <w:p w14:paraId="086F2C88" w14:textId="77777777" w:rsidR="00C3217E" w:rsidRPr="00DA692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1,6</w:t>
            </w:r>
          </w:p>
        </w:tc>
      </w:tr>
      <w:tr w:rsidR="00C3217E" w:rsidRPr="00272902" w14:paraId="6F8BF068" w14:textId="77777777" w:rsidTr="00DF3ABA">
        <w:trPr>
          <w:trHeight w:val="30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66BF7676" w14:textId="77777777" w:rsidR="00C3217E" w:rsidRPr="00272902"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z powodu bezrobocia</w:t>
            </w:r>
          </w:p>
        </w:tc>
        <w:tc>
          <w:tcPr>
            <w:tcW w:w="996" w:type="dxa"/>
            <w:tcBorders>
              <w:top w:val="nil"/>
              <w:left w:val="nil"/>
              <w:bottom w:val="single" w:sz="4" w:space="0" w:color="auto"/>
              <w:right w:val="single" w:sz="4" w:space="0" w:color="auto"/>
            </w:tcBorders>
            <w:shd w:val="clear" w:color="auto" w:fill="auto"/>
            <w:noWrap/>
            <w:vAlign w:val="center"/>
            <w:hideMark/>
          </w:tcPr>
          <w:p w14:paraId="5A307072" w14:textId="77777777" w:rsidR="00C3217E" w:rsidRPr="00E87BC7"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44</w:t>
            </w:r>
          </w:p>
        </w:tc>
        <w:tc>
          <w:tcPr>
            <w:tcW w:w="1064" w:type="dxa"/>
            <w:tcBorders>
              <w:top w:val="nil"/>
              <w:left w:val="nil"/>
              <w:bottom w:val="single" w:sz="4" w:space="0" w:color="auto"/>
              <w:right w:val="single" w:sz="4" w:space="0" w:color="auto"/>
            </w:tcBorders>
            <w:shd w:val="clear" w:color="auto" w:fill="auto"/>
            <w:noWrap/>
            <w:vAlign w:val="center"/>
            <w:hideMark/>
          </w:tcPr>
          <w:p w14:paraId="0F56AE9E"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6</w:t>
            </w:r>
          </w:p>
        </w:tc>
        <w:tc>
          <w:tcPr>
            <w:tcW w:w="1060" w:type="dxa"/>
            <w:tcBorders>
              <w:top w:val="nil"/>
              <w:left w:val="nil"/>
              <w:bottom w:val="single" w:sz="4" w:space="0" w:color="auto"/>
              <w:right w:val="single" w:sz="4" w:space="0" w:color="auto"/>
            </w:tcBorders>
            <w:shd w:val="clear" w:color="auto" w:fill="auto"/>
            <w:noWrap/>
            <w:vAlign w:val="center"/>
            <w:hideMark/>
          </w:tcPr>
          <w:p w14:paraId="0B7597C7"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1,3</w:t>
            </w:r>
          </w:p>
        </w:tc>
        <w:tc>
          <w:tcPr>
            <w:tcW w:w="1000" w:type="dxa"/>
            <w:tcBorders>
              <w:top w:val="nil"/>
              <w:left w:val="nil"/>
              <w:bottom w:val="single" w:sz="4" w:space="0" w:color="auto"/>
              <w:right w:val="single" w:sz="4" w:space="0" w:color="auto"/>
            </w:tcBorders>
            <w:shd w:val="clear" w:color="auto" w:fill="auto"/>
            <w:noWrap/>
            <w:vAlign w:val="center"/>
            <w:hideMark/>
          </w:tcPr>
          <w:p w14:paraId="394C5F7F"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41F85970" w14:textId="77777777" w:rsidR="00C3217E" w:rsidRPr="00DA692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1,4</w:t>
            </w:r>
          </w:p>
        </w:tc>
      </w:tr>
      <w:tr w:rsidR="00C3217E" w:rsidRPr="00272902" w14:paraId="7029A594" w14:textId="77777777" w:rsidTr="00DF3ABA">
        <w:trPr>
          <w:trHeight w:val="30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6692B400" w14:textId="77777777" w:rsidR="00C3217E" w:rsidRPr="00272902"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 xml:space="preserve">z powodu niepełnosprawności </w:t>
            </w:r>
          </w:p>
        </w:tc>
        <w:tc>
          <w:tcPr>
            <w:tcW w:w="996" w:type="dxa"/>
            <w:tcBorders>
              <w:top w:val="nil"/>
              <w:left w:val="nil"/>
              <w:bottom w:val="single" w:sz="4" w:space="0" w:color="auto"/>
              <w:right w:val="single" w:sz="4" w:space="0" w:color="auto"/>
            </w:tcBorders>
            <w:shd w:val="clear" w:color="auto" w:fill="auto"/>
            <w:noWrap/>
            <w:vAlign w:val="center"/>
            <w:hideMark/>
          </w:tcPr>
          <w:p w14:paraId="25104555" w14:textId="77777777" w:rsidR="00C3217E" w:rsidRPr="00E87BC7"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27</w:t>
            </w:r>
          </w:p>
        </w:tc>
        <w:tc>
          <w:tcPr>
            <w:tcW w:w="1064" w:type="dxa"/>
            <w:tcBorders>
              <w:top w:val="nil"/>
              <w:left w:val="nil"/>
              <w:bottom w:val="single" w:sz="4" w:space="0" w:color="auto"/>
              <w:right w:val="single" w:sz="4" w:space="0" w:color="auto"/>
            </w:tcBorders>
            <w:shd w:val="clear" w:color="auto" w:fill="auto"/>
            <w:noWrap/>
            <w:vAlign w:val="center"/>
            <w:hideMark/>
          </w:tcPr>
          <w:p w14:paraId="7C40A5D7"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5</w:t>
            </w:r>
          </w:p>
        </w:tc>
        <w:tc>
          <w:tcPr>
            <w:tcW w:w="1060" w:type="dxa"/>
            <w:tcBorders>
              <w:top w:val="nil"/>
              <w:left w:val="nil"/>
              <w:bottom w:val="single" w:sz="4" w:space="0" w:color="auto"/>
              <w:right w:val="single" w:sz="4" w:space="0" w:color="auto"/>
            </w:tcBorders>
            <w:shd w:val="clear" w:color="auto" w:fill="auto"/>
            <w:noWrap/>
            <w:vAlign w:val="center"/>
            <w:hideMark/>
          </w:tcPr>
          <w:p w14:paraId="572732BF"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0,8</w:t>
            </w:r>
          </w:p>
        </w:tc>
        <w:tc>
          <w:tcPr>
            <w:tcW w:w="1000" w:type="dxa"/>
            <w:tcBorders>
              <w:top w:val="nil"/>
              <w:left w:val="nil"/>
              <w:bottom w:val="single" w:sz="4" w:space="0" w:color="auto"/>
              <w:right w:val="single" w:sz="4" w:space="0" w:color="auto"/>
            </w:tcBorders>
            <w:shd w:val="clear" w:color="auto" w:fill="auto"/>
            <w:noWrap/>
            <w:vAlign w:val="center"/>
            <w:hideMark/>
          </w:tcPr>
          <w:p w14:paraId="15D2BD27"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0,9</w:t>
            </w:r>
          </w:p>
        </w:tc>
        <w:tc>
          <w:tcPr>
            <w:tcW w:w="960" w:type="dxa"/>
            <w:tcBorders>
              <w:top w:val="nil"/>
              <w:left w:val="nil"/>
              <w:bottom w:val="single" w:sz="4" w:space="0" w:color="auto"/>
              <w:right w:val="single" w:sz="4" w:space="0" w:color="auto"/>
            </w:tcBorders>
            <w:shd w:val="clear" w:color="auto" w:fill="auto"/>
            <w:noWrap/>
            <w:vAlign w:val="center"/>
            <w:hideMark/>
          </w:tcPr>
          <w:p w14:paraId="50AF4CFF" w14:textId="77777777" w:rsidR="00C3217E" w:rsidRPr="00DA692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0,9</w:t>
            </w:r>
          </w:p>
        </w:tc>
      </w:tr>
      <w:tr w:rsidR="00C3217E" w:rsidRPr="00272902" w14:paraId="36F2D490" w14:textId="77777777" w:rsidTr="00DF3ABA">
        <w:trPr>
          <w:trHeight w:val="51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08C221E5" w14:textId="77777777" w:rsidR="00C3217E" w:rsidRPr="00272902"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z powodu długotrwałej lub ciężkiej choroby</w:t>
            </w:r>
          </w:p>
        </w:tc>
        <w:tc>
          <w:tcPr>
            <w:tcW w:w="996" w:type="dxa"/>
            <w:tcBorders>
              <w:top w:val="nil"/>
              <w:left w:val="nil"/>
              <w:bottom w:val="single" w:sz="4" w:space="0" w:color="auto"/>
              <w:right w:val="single" w:sz="4" w:space="0" w:color="auto"/>
            </w:tcBorders>
            <w:shd w:val="clear" w:color="auto" w:fill="auto"/>
            <w:noWrap/>
            <w:vAlign w:val="center"/>
            <w:hideMark/>
          </w:tcPr>
          <w:p w14:paraId="1A9AFCB9" w14:textId="77777777" w:rsidR="00C3217E" w:rsidRPr="00E87BC7"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49</w:t>
            </w:r>
          </w:p>
        </w:tc>
        <w:tc>
          <w:tcPr>
            <w:tcW w:w="1064" w:type="dxa"/>
            <w:tcBorders>
              <w:top w:val="nil"/>
              <w:left w:val="nil"/>
              <w:bottom w:val="single" w:sz="4" w:space="0" w:color="auto"/>
              <w:right w:val="single" w:sz="4" w:space="0" w:color="auto"/>
            </w:tcBorders>
            <w:shd w:val="clear" w:color="auto" w:fill="auto"/>
            <w:noWrap/>
            <w:vAlign w:val="center"/>
            <w:hideMark/>
          </w:tcPr>
          <w:p w14:paraId="46DE1754"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9</w:t>
            </w:r>
          </w:p>
        </w:tc>
        <w:tc>
          <w:tcPr>
            <w:tcW w:w="1060" w:type="dxa"/>
            <w:tcBorders>
              <w:top w:val="nil"/>
              <w:left w:val="nil"/>
              <w:bottom w:val="single" w:sz="4" w:space="0" w:color="auto"/>
              <w:right w:val="single" w:sz="4" w:space="0" w:color="auto"/>
            </w:tcBorders>
            <w:shd w:val="clear" w:color="auto" w:fill="auto"/>
            <w:noWrap/>
            <w:vAlign w:val="center"/>
            <w:hideMark/>
          </w:tcPr>
          <w:p w14:paraId="5131CE5A"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1,4</w:t>
            </w:r>
          </w:p>
        </w:tc>
        <w:tc>
          <w:tcPr>
            <w:tcW w:w="1000" w:type="dxa"/>
            <w:tcBorders>
              <w:top w:val="nil"/>
              <w:left w:val="nil"/>
              <w:bottom w:val="single" w:sz="4" w:space="0" w:color="auto"/>
              <w:right w:val="single" w:sz="4" w:space="0" w:color="auto"/>
            </w:tcBorders>
            <w:shd w:val="clear" w:color="auto" w:fill="auto"/>
            <w:noWrap/>
            <w:vAlign w:val="center"/>
            <w:hideMark/>
          </w:tcPr>
          <w:p w14:paraId="7EC62E8E"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1,6</w:t>
            </w:r>
          </w:p>
        </w:tc>
        <w:tc>
          <w:tcPr>
            <w:tcW w:w="960" w:type="dxa"/>
            <w:tcBorders>
              <w:top w:val="nil"/>
              <w:left w:val="nil"/>
              <w:bottom w:val="single" w:sz="4" w:space="0" w:color="auto"/>
              <w:right w:val="single" w:sz="4" w:space="0" w:color="auto"/>
            </w:tcBorders>
            <w:shd w:val="clear" w:color="auto" w:fill="auto"/>
            <w:noWrap/>
            <w:vAlign w:val="center"/>
            <w:hideMark/>
          </w:tcPr>
          <w:p w14:paraId="13F4F1F4" w14:textId="77777777" w:rsidR="00C3217E" w:rsidRPr="00DA692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1,3</w:t>
            </w:r>
          </w:p>
        </w:tc>
      </w:tr>
      <w:tr w:rsidR="00C3217E" w:rsidRPr="00272902" w14:paraId="127B1339" w14:textId="77777777" w:rsidTr="00DF3ABA">
        <w:trPr>
          <w:trHeight w:val="765"/>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1CD177A0" w14:textId="219B634B"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 xml:space="preserve">z powodu bezradności w sprawach opiekuńczo-wychowawczych </w:t>
            </w:r>
            <w:r w:rsidR="00DF3ABA" w:rsidRPr="00E87BC7">
              <w:rPr>
                <w:rFonts w:ascii="Times New Roman" w:eastAsia="Times New Roman" w:hAnsi="Times New Roman" w:cs="Times New Roman"/>
                <w:color w:val="000000"/>
                <w:sz w:val="20"/>
                <w:szCs w:val="20"/>
                <w:lang w:eastAsia="pl-PL"/>
              </w:rPr>
              <w:br/>
            </w:r>
            <w:r w:rsidRPr="00382D39">
              <w:rPr>
                <w:rFonts w:ascii="Times New Roman" w:eastAsia="Times New Roman" w:hAnsi="Times New Roman" w:cs="Times New Roman"/>
                <w:color w:val="000000"/>
                <w:sz w:val="20"/>
                <w:szCs w:val="20"/>
                <w:lang w:eastAsia="pl-PL"/>
              </w:rPr>
              <w:t>i prowadzenia gospodarstwa domowego</w:t>
            </w:r>
          </w:p>
        </w:tc>
        <w:tc>
          <w:tcPr>
            <w:tcW w:w="996" w:type="dxa"/>
            <w:tcBorders>
              <w:top w:val="nil"/>
              <w:left w:val="nil"/>
              <w:bottom w:val="single" w:sz="4" w:space="0" w:color="auto"/>
              <w:right w:val="single" w:sz="4" w:space="0" w:color="auto"/>
            </w:tcBorders>
            <w:shd w:val="clear" w:color="auto" w:fill="auto"/>
            <w:noWrap/>
            <w:vAlign w:val="center"/>
            <w:hideMark/>
          </w:tcPr>
          <w:p w14:paraId="2AE6EA67"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5</w:t>
            </w:r>
          </w:p>
        </w:tc>
        <w:tc>
          <w:tcPr>
            <w:tcW w:w="1064" w:type="dxa"/>
            <w:tcBorders>
              <w:top w:val="nil"/>
              <w:left w:val="nil"/>
              <w:bottom w:val="single" w:sz="4" w:space="0" w:color="auto"/>
              <w:right w:val="single" w:sz="4" w:space="0" w:color="auto"/>
            </w:tcBorders>
            <w:shd w:val="clear" w:color="auto" w:fill="auto"/>
            <w:noWrap/>
            <w:vAlign w:val="center"/>
            <w:hideMark/>
          </w:tcPr>
          <w:p w14:paraId="77BB2A83"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w:t>
            </w:r>
          </w:p>
        </w:tc>
        <w:tc>
          <w:tcPr>
            <w:tcW w:w="1060" w:type="dxa"/>
            <w:tcBorders>
              <w:top w:val="nil"/>
              <w:left w:val="nil"/>
              <w:bottom w:val="single" w:sz="4" w:space="0" w:color="auto"/>
              <w:right w:val="single" w:sz="4" w:space="0" w:color="auto"/>
            </w:tcBorders>
            <w:shd w:val="clear" w:color="auto" w:fill="auto"/>
            <w:noWrap/>
            <w:vAlign w:val="center"/>
            <w:hideMark/>
          </w:tcPr>
          <w:p w14:paraId="625ACD29" w14:textId="77777777" w:rsidR="00C3217E" w:rsidRPr="00DA6924"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0,1</w:t>
            </w:r>
          </w:p>
        </w:tc>
        <w:tc>
          <w:tcPr>
            <w:tcW w:w="1000" w:type="dxa"/>
            <w:tcBorders>
              <w:top w:val="nil"/>
              <w:left w:val="nil"/>
              <w:bottom w:val="single" w:sz="4" w:space="0" w:color="auto"/>
              <w:right w:val="single" w:sz="4" w:space="0" w:color="auto"/>
            </w:tcBorders>
            <w:shd w:val="clear" w:color="auto" w:fill="auto"/>
            <w:noWrap/>
            <w:vAlign w:val="center"/>
            <w:hideMark/>
          </w:tcPr>
          <w:p w14:paraId="507D9B8C" w14:textId="77777777" w:rsidR="00C3217E" w:rsidRPr="00DA6924"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0,0</w:t>
            </w:r>
          </w:p>
        </w:tc>
        <w:tc>
          <w:tcPr>
            <w:tcW w:w="960" w:type="dxa"/>
            <w:tcBorders>
              <w:top w:val="nil"/>
              <w:left w:val="nil"/>
              <w:bottom w:val="single" w:sz="4" w:space="0" w:color="auto"/>
              <w:right w:val="single" w:sz="4" w:space="0" w:color="auto"/>
            </w:tcBorders>
            <w:shd w:val="clear" w:color="auto" w:fill="auto"/>
            <w:noWrap/>
            <w:vAlign w:val="center"/>
            <w:hideMark/>
          </w:tcPr>
          <w:p w14:paraId="7DC53B26" w14:textId="77777777" w:rsidR="00C3217E" w:rsidRPr="00651B9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651B94">
              <w:rPr>
                <w:rFonts w:ascii="Times New Roman" w:eastAsia="Times New Roman" w:hAnsi="Times New Roman" w:cs="Times New Roman"/>
                <w:color w:val="000000"/>
                <w:sz w:val="20"/>
                <w:szCs w:val="20"/>
                <w:lang w:eastAsia="pl-PL"/>
              </w:rPr>
              <w:t>0,1</w:t>
            </w:r>
          </w:p>
        </w:tc>
      </w:tr>
      <w:tr w:rsidR="00C3217E" w:rsidRPr="00272902" w14:paraId="3809F6E0" w14:textId="77777777" w:rsidTr="00DF3ABA">
        <w:trPr>
          <w:trHeight w:val="30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169D3346" w14:textId="77777777" w:rsidR="00C3217E" w:rsidRPr="00272902"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z powodu przemocy w rodzinie</w:t>
            </w:r>
          </w:p>
        </w:tc>
        <w:tc>
          <w:tcPr>
            <w:tcW w:w="996" w:type="dxa"/>
            <w:tcBorders>
              <w:top w:val="nil"/>
              <w:left w:val="nil"/>
              <w:bottom w:val="single" w:sz="4" w:space="0" w:color="auto"/>
              <w:right w:val="single" w:sz="4" w:space="0" w:color="auto"/>
            </w:tcBorders>
            <w:shd w:val="clear" w:color="auto" w:fill="auto"/>
            <w:noWrap/>
            <w:vAlign w:val="center"/>
            <w:hideMark/>
          </w:tcPr>
          <w:p w14:paraId="27C4B56F" w14:textId="77777777" w:rsidR="00C3217E" w:rsidRPr="00E87BC7"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7</w:t>
            </w:r>
          </w:p>
        </w:tc>
        <w:tc>
          <w:tcPr>
            <w:tcW w:w="1064" w:type="dxa"/>
            <w:tcBorders>
              <w:top w:val="nil"/>
              <w:left w:val="nil"/>
              <w:bottom w:val="single" w:sz="4" w:space="0" w:color="auto"/>
              <w:right w:val="single" w:sz="4" w:space="0" w:color="auto"/>
            </w:tcBorders>
            <w:shd w:val="clear" w:color="auto" w:fill="auto"/>
            <w:noWrap/>
            <w:vAlign w:val="center"/>
            <w:hideMark/>
          </w:tcPr>
          <w:p w14:paraId="40713539"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w:t>
            </w:r>
          </w:p>
        </w:tc>
        <w:tc>
          <w:tcPr>
            <w:tcW w:w="1060" w:type="dxa"/>
            <w:tcBorders>
              <w:top w:val="nil"/>
              <w:left w:val="nil"/>
              <w:bottom w:val="single" w:sz="4" w:space="0" w:color="auto"/>
              <w:right w:val="single" w:sz="4" w:space="0" w:color="auto"/>
            </w:tcBorders>
            <w:shd w:val="clear" w:color="auto" w:fill="auto"/>
            <w:noWrap/>
            <w:vAlign w:val="center"/>
            <w:hideMark/>
          </w:tcPr>
          <w:p w14:paraId="521393A3"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0,2</w:t>
            </w:r>
          </w:p>
        </w:tc>
        <w:tc>
          <w:tcPr>
            <w:tcW w:w="1000" w:type="dxa"/>
            <w:tcBorders>
              <w:top w:val="nil"/>
              <w:left w:val="nil"/>
              <w:bottom w:val="single" w:sz="4" w:space="0" w:color="auto"/>
              <w:right w:val="single" w:sz="4" w:space="0" w:color="auto"/>
            </w:tcBorders>
            <w:shd w:val="clear" w:color="auto" w:fill="auto"/>
            <w:noWrap/>
            <w:vAlign w:val="center"/>
            <w:hideMark/>
          </w:tcPr>
          <w:p w14:paraId="5413BC70"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0,0</w:t>
            </w:r>
          </w:p>
        </w:tc>
        <w:tc>
          <w:tcPr>
            <w:tcW w:w="960" w:type="dxa"/>
            <w:tcBorders>
              <w:top w:val="nil"/>
              <w:left w:val="nil"/>
              <w:bottom w:val="single" w:sz="4" w:space="0" w:color="auto"/>
              <w:right w:val="single" w:sz="4" w:space="0" w:color="auto"/>
            </w:tcBorders>
            <w:shd w:val="clear" w:color="auto" w:fill="auto"/>
            <w:noWrap/>
            <w:vAlign w:val="center"/>
            <w:hideMark/>
          </w:tcPr>
          <w:p w14:paraId="143107EE" w14:textId="77777777" w:rsidR="00C3217E" w:rsidRPr="00DA692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0,1</w:t>
            </w:r>
          </w:p>
        </w:tc>
      </w:tr>
      <w:tr w:rsidR="00C3217E" w:rsidRPr="00272902" w14:paraId="79A6D428" w14:textId="77777777" w:rsidTr="00DF3ABA">
        <w:trPr>
          <w:trHeight w:val="30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7150B8CD" w14:textId="77777777" w:rsidR="00C3217E" w:rsidRPr="00272902"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272902">
              <w:rPr>
                <w:rFonts w:ascii="Times New Roman" w:eastAsia="Times New Roman" w:hAnsi="Times New Roman" w:cs="Times New Roman"/>
                <w:color w:val="000000"/>
                <w:sz w:val="20"/>
                <w:szCs w:val="20"/>
                <w:lang w:eastAsia="pl-PL"/>
              </w:rPr>
              <w:t>z powodu alkoholizmu</w:t>
            </w:r>
          </w:p>
        </w:tc>
        <w:tc>
          <w:tcPr>
            <w:tcW w:w="996" w:type="dxa"/>
            <w:tcBorders>
              <w:top w:val="nil"/>
              <w:left w:val="nil"/>
              <w:bottom w:val="single" w:sz="4" w:space="0" w:color="auto"/>
              <w:right w:val="single" w:sz="4" w:space="0" w:color="auto"/>
            </w:tcBorders>
            <w:shd w:val="clear" w:color="auto" w:fill="auto"/>
            <w:noWrap/>
            <w:vAlign w:val="center"/>
            <w:hideMark/>
          </w:tcPr>
          <w:p w14:paraId="40CE90FA" w14:textId="77777777" w:rsidR="00C3217E" w:rsidRPr="00E87BC7"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E87BC7">
              <w:rPr>
                <w:rFonts w:ascii="Times New Roman" w:eastAsia="Times New Roman" w:hAnsi="Times New Roman" w:cs="Times New Roman"/>
                <w:color w:val="000000"/>
                <w:sz w:val="20"/>
                <w:szCs w:val="20"/>
                <w:lang w:eastAsia="pl-PL"/>
              </w:rPr>
              <w:t>7</w:t>
            </w:r>
          </w:p>
        </w:tc>
        <w:tc>
          <w:tcPr>
            <w:tcW w:w="1064" w:type="dxa"/>
            <w:tcBorders>
              <w:top w:val="nil"/>
              <w:left w:val="nil"/>
              <w:bottom w:val="single" w:sz="4" w:space="0" w:color="auto"/>
              <w:right w:val="single" w:sz="4" w:space="0" w:color="auto"/>
            </w:tcBorders>
            <w:shd w:val="clear" w:color="auto" w:fill="auto"/>
            <w:noWrap/>
            <w:vAlign w:val="center"/>
            <w:hideMark/>
          </w:tcPr>
          <w:p w14:paraId="4F9C8E14"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1</w:t>
            </w:r>
          </w:p>
        </w:tc>
        <w:tc>
          <w:tcPr>
            <w:tcW w:w="1060" w:type="dxa"/>
            <w:tcBorders>
              <w:top w:val="nil"/>
              <w:left w:val="nil"/>
              <w:bottom w:val="single" w:sz="4" w:space="0" w:color="auto"/>
              <w:right w:val="single" w:sz="4" w:space="0" w:color="auto"/>
            </w:tcBorders>
            <w:shd w:val="clear" w:color="auto" w:fill="auto"/>
            <w:noWrap/>
            <w:vAlign w:val="center"/>
            <w:hideMark/>
          </w:tcPr>
          <w:p w14:paraId="44036524"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0,2</w:t>
            </w:r>
          </w:p>
        </w:tc>
        <w:tc>
          <w:tcPr>
            <w:tcW w:w="1000" w:type="dxa"/>
            <w:tcBorders>
              <w:top w:val="nil"/>
              <w:left w:val="nil"/>
              <w:bottom w:val="single" w:sz="4" w:space="0" w:color="auto"/>
              <w:right w:val="single" w:sz="4" w:space="0" w:color="auto"/>
            </w:tcBorders>
            <w:shd w:val="clear" w:color="auto" w:fill="auto"/>
            <w:noWrap/>
            <w:vAlign w:val="center"/>
            <w:hideMark/>
          </w:tcPr>
          <w:p w14:paraId="514BE1AE"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0,2</w:t>
            </w:r>
          </w:p>
        </w:tc>
        <w:tc>
          <w:tcPr>
            <w:tcW w:w="960" w:type="dxa"/>
            <w:tcBorders>
              <w:top w:val="nil"/>
              <w:left w:val="nil"/>
              <w:bottom w:val="single" w:sz="4" w:space="0" w:color="auto"/>
              <w:right w:val="single" w:sz="4" w:space="0" w:color="auto"/>
            </w:tcBorders>
            <w:shd w:val="clear" w:color="auto" w:fill="auto"/>
            <w:noWrap/>
            <w:vAlign w:val="center"/>
            <w:hideMark/>
          </w:tcPr>
          <w:p w14:paraId="671DB49D" w14:textId="77777777" w:rsidR="00C3217E" w:rsidRPr="00DA6924" w:rsidRDefault="00C3217E" w:rsidP="00DF3AB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0,2</w:t>
            </w:r>
          </w:p>
        </w:tc>
      </w:tr>
      <w:tr w:rsidR="00C3217E" w:rsidRPr="00272902" w14:paraId="6BDD4017" w14:textId="77777777" w:rsidTr="008920FA">
        <w:trPr>
          <w:trHeight w:val="300"/>
        </w:trPr>
        <w:tc>
          <w:tcPr>
            <w:tcW w:w="3360" w:type="dxa"/>
            <w:tcBorders>
              <w:top w:val="nil"/>
              <w:left w:val="single" w:sz="4" w:space="0" w:color="auto"/>
              <w:bottom w:val="single" w:sz="4" w:space="0" w:color="auto"/>
              <w:right w:val="single" w:sz="4" w:space="0" w:color="auto"/>
            </w:tcBorders>
            <w:shd w:val="clear" w:color="000000" w:fill="FFFFEB"/>
            <w:vAlign w:val="center"/>
            <w:hideMark/>
          </w:tcPr>
          <w:p w14:paraId="1025FCAB" w14:textId="77777777" w:rsidR="00C3217E" w:rsidRPr="00272902" w:rsidRDefault="00C3217E" w:rsidP="008920FA">
            <w:pPr>
              <w:spacing w:after="0" w:line="240" w:lineRule="auto"/>
              <w:jc w:val="center"/>
              <w:rPr>
                <w:rFonts w:ascii="Times New Roman" w:eastAsia="Times New Roman" w:hAnsi="Times New Roman" w:cs="Times New Roman"/>
                <w:b/>
                <w:bCs/>
                <w:color w:val="000000"/>
                <w:sz w:val="20"/>
                <w:szCs w:val="20"/>
                <w:lang w:eastAsia="pl-PL"/>
              </w:rPr>
            </w:pPr>
            <w:r w:rsidRPr="00272902">
              <w:rPr>
                <w:rFonts w:ascii="Times New Roman" w:eastAsia="Times New Roman" w:hAnsi="Times New Roman" w:cs="Times New Roman"/>
                <w:b/>
                <w:bCs/>
                <w:color w:val="000000"/>
                <w:sz w:val="20"/>
                <w:szCs w:val="20"/>
                <w:lang w:eastAsia="pl-PL"/>
              </w:rPr>
              <w:t>suma</w:t>
            </w:r>
          </w:p>
        </w:tc>
        <w:tc>
          <w:tcPr>
            <w:tcW w:w="996" w:type="dxa"/>
            <w:tcBorders>
              <w:top w:val="nil"/>
              <w:left w:val="nil"/>
              <w:bottom w:val="single" w:sz="4" w:space="0" w:color="auto"/>
              <w:right w:val="single" w:sz="4" w:space="0" w:color="auto"/>
            </w:tcBorders>
            <w:shd w:val="clear" w:color="auto" w:fill="auto"/>
            <w:noWrap/>
            <w:vAlign w:val="center"/>
            <w:hideMark/>
          </w:tcPr>
          <w:p w14:paraId="1C5AE272" w14:textId="77777777" w:rsidR="00C3217E" w:rsidRPr="00E87BC7" w:rsidRDefault="00C3217E" w:rsidP="008920FA">
            <w:pPr>
              <w:spacing w:after="0" w:line="240" w:lineRule="auto"/>
              <w:jc w:val="center"/>
              <w:rPr>
                <w:rFonts w:ascii="Times New Roman" w:eastAsia="Times New Roman" w:hAnsi="Times New Roman" w:cs="Times New Roman"/>
                <w:b/>
                <w:bCs/>
                <w:color w:val="000000"/>
                <w:sz w:val="20"/>
                <w:szCs w:val="20"/>
                <w:lang w:eastAsia="pl-PL"/>
              </w:rPr>
            </w:pPr>
            <w:r w:rsidRPr="00E87BC7">
              <w:rPr>
                <w:rFonts w:ascii="Times New Roman" w:eastAsia="Times New Roman" w:hAnsi="Times New Roman" w:cs="Times New Roman"/>
                <w:b/>
                <w:bCs/>
                <w:color w:val="000000"/>
                <w:sz w:val="20"/>
                <w:szCs w:val="20"/>
                <w:lang w:eastAsia="pl-PL"/>
              </w:rPr>
              <w:t>198</w:t>
            </w:r>
          </w:p>
        </w:tc>
        <w:tc>
          <w:tcPr>
            <w:tcW w:w="1064" w:type="dxa"/>
            <w:tcBorders>
              <w:top w:val="nil"/>
              <w:left w:val="nil"/>
              <w:bottom w:val="single" w:sz="4" w:space="0" w:color="auto"/>
              <w:right w:val="single" w:sz="4" w:space="0" w:color="auto"/>
            </w:tcBorders>
            <w:shd w:val="clear" w:color="auto" w:fill="auto"/>
            <w:noWrap/>
            <w:vAlign w:val="center"/>
            <w:hideMark/>
          </w:tcPr>
          <w:p w14:paraId="65ADFD56" w14:textId="77777777" w:rsidR="00C3217E" w:rsidRPr="00382D39" w:rsidRDefault="00C3217E" w:rsidP="008920FA">
            <w:pPr>
              <w:spacing w:after="0" w:line="240" w:lineRule="auto"/>
              <w:jc w:val="center"/>
              <w:rPr>
                <w:rFonts w:ascii="Times New Roman" w:eastAsia="Times New Roman" w:hAnsi="Times New Roman" w:cs="Times New Roman"/>
                <w:b/>
                <w:bCs/>
                <w:color w:val="000000"/>
                <w:sz w:val="20"/>
                <w:szCs w:val="20"/>
                <w:lang w:eastAsia="pl-PL"/>
              </w:rPr>
            </w:pPr>
            <w:r w:rsidRPr="00382D39">
              <w:rPr>
                <w:rFonts w:ascii="Times New Roman" w:eastAsia="Times New Roman" w:hAnsi="Times New Roman" w:cs="Times New Roman"/>
                <w:b/>
                <w:bCs/>
                <w:color w:val="000000"/>
                <w:sz w:val="20"/>
                <w:szCs w:val="20"/>
                <w:lang w:eastAsia="pl-PL"/>
              </w:rPr>
              <w:t>28</w:t>
            </w:r>
          </w:p>
        </w:tc>
        <w:tc>
          <w:tcPr>
            <w:tcW w:w="1060" w:type="dxa"/>
            <w:tcBorders>
              <w:top w:val="nil"/>
              <w:left w:val="nil"/>
              <w:bottom w:val="single" w:sz="4" w:space="0" w:color="auto"/>
              <w:right w:val="single" w:sz="4" w:space="0" w:color="auto"/>
              <w:tl2br w:val="single" w:sz="4" w:space="0" w:color="auto"/>
              <w:tr2bl w:val="single" w:sz="4" w:space="0" w:color="auto"/>
            </w:tcBorders>
            <w:shd w:val="clear" w:color="auto" w:fill="auto"/>
            <w:noWrap/>
            <w:vAlign w:val="center"/>
            <w:hideMark/>
          </w:tcPr>
          <w:p w14:paraId="5EDCC8D9"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 </w:t>
            </w:r>
          </w:p>
        </w:tc>
        <w:tc>
          <w:tcPr>
            <w:tcW w:w="1000" w:type="dxa"/>
            <w:tcBorders>
              <w:top w:val="nil"/>
              <w:left w:val="nil"/>
              <w:bottom w:val="single" w:sz="4" w:space="0" w:color="auto"/>
              <w:right w:val="single" w:sz="4" w:space="0" w:color="auto"/>
              <w:tl2br w:val="single" w:sz="4" w:space="0" w:color="auto"/>
              <w:tr2bl w:val="single" w:sz="4" w:space="0" w:color="auto"/>
            </w:tcBorders>
            <w:shd w:val="clear" w:color="auto" w:fill="auto"/>
            <w:noWrap/>
            <w:vAlign w:val="center"/>
            <w:hideMark/>
          </w:tcPr>
          <w:p w14:paraId="5712094B" w14:textId="77777777" w:rsidR="00C3217E" w:rsidRPr="00382D39"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382D39">
              <w:rPr>
                <w:rFonts w:ascii="Times New Roman" w:eastAsia="Times New Roman" w:hAnsi="Times New Roman" w:cs="Times New Roman"/>
                <w:color w:val="000000"/>
                <w:sz w:val="20"/>
                <w:szCs w:val="20"/>
                <w:lang w:eastAsia="pl-PL"/>
              </w:rPr>
              <w:t> </w:t>
            </w:r>
          </w:p>
        </w:tc>
        <w:tc>
          <w:tcPr>
            <w:tcW w:w="960" w:type="dxa"/>
            <w:tcBorders>
              <w:top w:val="nil"/>
              <w:left w:val="nil"/>
              <w:bottom w:val="single" w:sz="4" w:space="0" w:color="auto"/>
              <w:right w:val="single" w:sz="4" w:space="0" w:color="auto"/>
              <w:tl2br w:val="single" w:sz="4" w:space="0" w:color="auto"/>
              <w:tr2bl w:val="single" w:sz="4" w:space="0" w:color="auto"/>
            </w:tcBorders>
            <w:shd w:val="clear" w:color="auto" w:fill="auto"/>
            <w:noWrap/>
            <w:vAlign w:val="bottom"/>
            <w:hideMark/>
          </w:tcPr>
          <w:p w14:paraId="69FB61A1" w14:textId="77777777" w:rsidR="00C3217E" w:rsidRPr="00DA6924"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DA6924">
              <w:rPr>
                <w:rFonts w:ascii="Times New Roman" w:eastAsia="Times New Roman" w:hAnsi="Times New Roman" w:cs="Times New Roman"/>
                <w:color w:val="000000"/>
                <w:sz w:val="20"/>
                <w:szCs w:val="20"/>
                <w:lang w:eastAsia="pl-PL"/>
              </w:rPr>
              <w:t> </w:t>
            </w:r>
          </w:p>
        </w:tc>
      </w:tr>
    </w:tbl>
    <w:p w14:paraId="7558E499" w14:textId="61312900" w:rsidR="00C3217E" w:rsidRDefault="00936CBF" w:rsidP="00C3217E">
      <w:pPr>
        <w:jc w:val="center"/>
      </w:pPr>
      <w:r>
        <w:rPr>
          <w:rFonts w:ascii="TimesNewRomanPSMT" w:hAnsi="TimesNewRomanPSMT" w:cs="TimesNewRomanPSMT"/>
          <w:i/>
          <w:sz w:val="20"/>
          <w:szCs w:val="20"/>
        </w:rPr>
        <w:t>Źródło: O</w:t>
      </w:r>
      <w:r w:rsidR="00C3217E" w:rsidRPr="00C3217E">
        <w:rPr>
          <w:rFonts w:ascii="TimesNewRomanPSMT" w:hAnsi="TimesNewRomanPSMT" w:cs="TimesNewRomanPSMT"/>
          <w:i/>
          <w:sz w:val="20"/>
          <w:szCs w:val="20"/>
        </w:rPr>
        <w:t>pracowanie własne</w:t>
      </w:r>
      <w:r w:rsidR="00C3217E">
        <w:rPr>
          <w:rFonts w:ascii="TimesNewRomanPSMT" w:hAnsi="TimesNewRomanPSMT" w:cs="TimesNewRomanPSMT"/>
          <w:i/>
          <w:sz w:val="20"/>
          <w:szCs w:val="20"/>
        </w:rPr>
        <w:t xml:space="preserve"> </w:t>
      </w:r>
      <w:r w:rsidR="001F1BBE">
        <w:rPr>
          <w:rFonts w:ascii="TimesNewRomanPSMT" w:hAnsi="TimesNewRomanPSMT" w:cs="TimesNewRomanPSMT"/>
          <w:i/>
          <w:sz w:val="20"/>
          <w:szCs w:val="20"/>
        </w:rPr>
        <w:t xml:space="preserve">na podstawie danych </w:t>
      </w:r>
      <w:r w:rsidR="00C3217E">
        <w:rPr>
          <w:rFonts w:ascii="TimesNewRomanPSMT" w:hAnsi="TimesNewRomanPSMT" w:cs="TimesNewRomanPSMT"/>
          <w:i/>
          <w:sz w:val="20"/>
          <w:szCs w:val="20"/>
        </w:rPr>
        <w:t>Ośrodka</w:t>
      </w:r>
      <w:r w:rsidR="00C3217E" w:rsidRPr="00C3217E">
        <w:rPr>
          <w:rFonts w:ascii="TimesNewRomanPSMT" w:hAnsi="TimesNewRomanPSMT" w:cs="TimesNewRomanPSMT"/>
          <w:i/>
          <w:sz w:val="20"/>
          <w:szCs w:val="20"/>
        </w:rPr>
        <w:t xml:space="preserve"> Pomocy Społecznej w Gorzycach</w:t>
      </w:r>
    </w:p>
    <w:p w14:paraId="21F0B40F" w14:textId="77777777" w:rsidR="00C3217E" w:rsidRDefault="00C3217E" w:rsidP="00C3217E">
      <w:pPr>
        <w:spacing w:line="360" w:lineRule="auto"/>
        <w:ind w:firstLine="708"/>
        <w:jc w:val="both"/>
        <w:rPr>
          <w:rFonts w:ascii="Times New Roman" w:hAnsi="Times New Roman" w:cs="Times New Roman"/>
          <w:sz w:val="24"/>
          <w:szCs w:val="24"/>
        </w:rPr>
      </w:pPr>
    </w:p>
    <w:p w14:paraId="2A38671C" w14:textId="2E2DE7DE" w:rsidR="00C3217E" w:rsidRPr="00C3217E" w:rsidRDefault="00C3217E" w:rsidP="00C3217E">
      <w:pPr>
        <w:pStyle w:val="Legenda"/>
        <w:keepNext/>
        <w:jc w:val="center"/>
        <w:rPr>
          <w:rFonts w:ascii="Times New Roman" w:hAnsi="Times New Roman" w:cs="Times New Roman"/>
          <w:b/>
          <w:i w:val="0"/>
          <w:color w:val="auto"/>
          <w:sz w:val="20"/>
          <w:szCs w:val="20"/>
        </w:rPr>
      </w:pPr>
      <w:bookmarkStart w:id="30" w:name="_Toc485154383"/>
      <w:r w:rsidRPr="00C3217E">
        <w:rPr>
          <w:rFonts w:ascii="Times New Roman" w:hAnsi="Times New Roman" w:cs="Times New Roman"/>
          <w:b/>
          <w:i w:val="0"/>
          <w:color w:val="auto"/>
          <w:sz w:val="20"/>
          <w:szCs w:val="20"/>
        </w:rPr>
        <w:lastRenderedPageBreak/>
        <w:t xml:space="preserve">Wykres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Wykres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10</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Liczba osób, którym przyznano świadczenie z pomocy społecznej z poszczególnych powodów </w:t>
      </w:r>
      <w:r w:rsidR="00FB7B7F">
        <w:rPr>
          <w:rFonts w:ascii="Times New Roman" w:hAnsi="Times New Roman" w:cs="Times New Roman"/>
          <w:b/>
          <w:i w:val="0"/>
          <w:color w:val="auto"/>
          <w:sz w:val="20"/>
          <w:szCs w:val="20"/>
        </w:rPr>
        <w:br/>
      </w:r>
      <w:r w:rsidRPr="00C3217E">
        <w:rPr>
          <w:rFonts w:ascii="Times New Roman" w:hAnsi="Times New Roman" w:cs="Times New Roman"/>
          <w:b/>
          <w:i w:val="0"/>
          <w:color w:val="auto"/>
          <w:sz w:val="20"/>
          <w:szCs w:val="20"/>
        </w:rPr>
        <w:t xml:space="preserve">w przeliczeniu na 100 osób </w:t>
      </w:r>
      <w:r w:rsidR="00272902">
        <w:rPr>
          <w:rFonts w:ascii="Times New Roman" w:eastAsia="Times New Roman" w:hAnsi="Times New Roman" w:cs="Times New Roman"/>
          <w:b/>
          <w:i w:val="0"/>
          <w:color w:val="auto"/>
          <w:sz w:val="20"/>
          <w:szCs w:val="20"/>
          <w:lang w:eastAsia="pl-PL"/>
        </w:rPr>
        <w:t xml:space="preserve">na wyznaczonych podobszarach rewitalizacji oraz w Gminie Gorzyce </w:t>
      </w:r>
      <w:r w:rsidR="0070555B">
        <w:rPr>
          <w:rFonts w:ascii="Times New Roman" w:eastAsia="Times New Roman" w:hAnsi="Times New Roman" w:cs="Times New Roman"/>
          <w:b/>
          <w:i w:val="0"/>
          <w:color w:val="auto"/>
          <w:sz w:val="20"/>
          <w:szCs w:val="20"/>
          <w:lang w:eastAsia="pl-PL"/>
        </w:rPr>
        <w:br/>
      </w:r>
      <w:r w:rsidRPr="00C3217E">
        <w:rPr>
          <w:rFonts w:ascii="Times New Roman" w:hAnsi="Times New Roman" w:cs="Times New Roman"/>
          <w:b/>
          <w:i w:val="0"/>
          <w:color w:val="auto"/>
          <w:sz w:val="20"/>
          <w:szCs w:val="20"/>
        </w:rPr>
        <w:t>w 2014 roku</w:t>
      </w:r>
      <w:bookmarkEnd w:id="30"/>
      <w:r w:rsidR="00FB7B7F">
        <w:rPr>
          <w:rFonts w:ascii="Times New Roman" w:hAnsi="Times New Roman" w:cs="Times New Roman"/>
          <w:b/>
          <w:i w:val="0"/>
          <w:color w:val="auto"/>
          <w:sz w:val="20"/>
          <w:szCs w:val="20"/>
        </w:rPr>
        <w:t xml:space="preserve"> </w:t>
      </w:r>
    </w:p>
    <w:p w14:paraId="2A34BCD3" w14:textId="1BA23EE2" w:rsidR="00C3217E" w:rsidRDefault="00DF3ABA" w:rsidP="00C3217E">
      <w:pPr>
        <w:jc w:val="center"/>
        <w:rPr>
          <w:rFonts w:ascii="TimesNewRomanPSMT" w:hAnsi="TimesNewRomanPSMT" w:cs="TimesNewRomanPSMT"/>
          <w:i/>
          <w:sz w:val="20"/>
          <w:szCs w:val="20"/>
        </w:rPr>
      </w:pPr>
      <w:r>
        <w:rPr>
          <w:rFonts w:ascii="Times New Roman" w:hAnsi="Times New Roman" w:cs="Times New Roman"/>
          <w:noProof/>
          <w:sz w:val="24"/>
          <w:szCs w:val="24"/>
          <w:lang w:eastAsia="pl-PL"/>
        </w:rPr>
        <w:drawing>
          <wp:inline distT="0" distB="0" distL="0" distR="0" wp14:anchorId="3C6F0E78" wp14:editId="415A27C3">
            <wp:extent cx="5720316" cy="4051005"/>
            <wp:effectExtent l="0" t="0" r="0" b="6985"/>
            <wp:docPr id="2065" name="Wykres 20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C3217E">
        <w:rPr>
          <w:rFonts w:ascii="Times New Roman" w:hAnsi="Times New Roman" w:cs="Times New Roman"/>
          <w:sz w:val="24"/>
          <w:szCs w:val="24"/>
        </w:rPr>
        <w:br/>
      </w:r>
      <w:r>
        <w:rPr>
          <w:rFonts w:ascii="TimesNewRomanPSMT" w:hAnsi="TimesNewRomanPSMT" w:cs="TimesNewRomanPSMT"/>
          <w:i/>
          <w:sz w:val="20"/>
          <w:szCs w:val="20"/>
        </w:rPr>
        <w:t>Źródło: O</w:t>
      </w:r>
      <w:r w:rsidR="00C3217E" w:rsidRPr="00C3217E">
        <w:rPr>
          <w:rFonts w:ascii="TimesNewRomanPSMT" w:hAnsi="TimesNewRomanPSMT" w:cs="TimesNewRomanPSMT"/>
          <w:i/>
          <w:sz w:val="20"/>
          <w:szCs w:val="20"/>
        </w:rPr>
        <w:t>pracowanie własne</w:t>
      </w:r>
      <w:r w:rsidR="00C3217E">
        <w:rPr>
          <w:rFonts w:ascii="TimesNewRomanPSMT" w:hAnsi="TimesNewRomanPSMT" w:cs="TimesNewRomanPSMT"/>
          <w:i/>
          <w:sz w:val="20"/>
          <w:szCs w:val="20"/>
        </w:rPr>
        <w:t xml:space="preserve"> na podstawie </w:t>
      </w:r>
      <w:r w:rsidR="001F1BBE">
        <w:rPr>
          <w:rFonts w:ascii="TimesNewRomanPSMT" w:hAnsi="TimesNewRomanPSMT" w:cs="TimesNewRomanPSMT"/>
          <w:i/>
          <w:sz w:val="20"/>
          <w:szCs w:val="20"/>
        </w:rPr>
        <w:t xml:space="preserve">danych </w:t>
      </w:r>
      <w:r w:rsidR="00C3217E">
        <w:rPr>
          <w:rFonts w:ascii="TimesNewRomanPSMT" w:hAnsi="TimesNewRomanPSMT" w:cs="TimesNewRomanPSMT"/>
          <w:i/>
          <w:sz w:val="20"/>
          <w:szCs w:val="20"/>
        </w:rPr>
        <w:t>Ośrodka</w:t>
      </w:r>
      <w:r w:rsidR="00C3217E" w:rsidRPr="00C3217E">
        <w:rPr>
          <w:rFonts w:ascii="TimesNewRomanPSMT" w:hAnsi="TimesNewRomanPSMT" w:cs="TimesNewRomanPSMT"/>
          <w:i/>
          <w:sz w:val="20"/>
          <w:szCs w:val="20"/>
        </w:rPr>
        <w:t xml:space="preserve"> Pomocy Społecznej w Gorzycach</w:t>
      </w:r>
    </w:p>
    <w:p w14:paraId="3A531EEC" w14:textId="77777777" w:rsidR="001F1BBE" w:rsidRDefault="001F1BBE" w:rsidP="00C3217E">
      <w:pPr>
        <w:jc w:val="center"/>
      </w:pPr>
    </w:p>
    <w:p w14:paraId="1B7A1E57" w14:textId="15DAA30E" w:rsidR="007816CC" w:rsidRDefault="00AB66AC" w:rsidP="00C3217E">
      <w:pPr>
        <w:spacing w:line="360" w:lineRule="auto"/>
        <w:ind w:firstLine="708"/>
        <w:jc w:val="both"/>
        <w:rPr>
          <w:rFonts w:ascii="Times New Roman" w:eastAsia="Times New Roman" w:hAnsi="Times New Roman" w:cs="Times New Roman"/>
          <w:color w:val="000000"/>
          <w:sz w:val="24"/>
          <w:szCs w:val="24"/>
          <w:lang w:eastAsia="pl-PL"/>
        </w:rPr>
      </w:pPr>
      <w:r>
        <w:rPr>
          <w:rFonts w:ascii="Times New Roman" w:hAnsi="Times New Roman" w:cs="Times New Roman"/>
          <w:sz w:val="24"/>
          <w:szCs w:val="24"/>
        </w:rPr>
        <w:t>Sfera</w:t>
      </w:r>
      <w:r w:rsidR="00C3217E" w:rsidRPr="00FD3BB8">
        <w:rPr>
          <w:rFonts w:ascii="Times New Roman" w:hAnsi="Times New Roman" w:cs="Times New Roman"/>
          <w:sz w:val="24"/>
          <w:szCs w:val="24"/>
        </w:rPr>
        <w:t xml:space="preserve"> gospodarcza na obszarze rewitalizacji nie jest dostatecznie rozwinięta. Przedsiębiorczość mieszkańców jest na niskim poziomie</w:t>
      </w:r>
      <w:r w:rsidR="001F1BBE">
        <w:rPr>
          <w:rFonts w:ascii="Times New Roman" w:hAnsi="Times New Roman" w:cs="Times New Roman"/>
          <w:sz w:val="24"/>
          <w:szCs w:val="24"/>
        </w:rPr>
        <w:t>, co p</w:t>
      </w:r>
      <w:r w:rsidR="00C3217E" w:rsidRPr="00FD3BB8">
        <w:rPr>
          <w:rFonts w:ascii="Times New Roman" w:hAnsi="Times New Roman" w:cs="Times New Roman"/>
          <w:sz w:val="24"/>
          <w:szCs w:val="24"/>
        </w:rPr>
        <w:t xml:space="preserve">otwierdza to wskaźnik </w:t>
      </w:r>
      <w:r w:rsidR="007816CC">
        <w:rPr>
          <w:rFonts w:ascii="Times New Roman" w:hAnsi="Times New Roman" w:cs="Times New Roman"/>
          <w:sz w:val="24"/>
          <w:szCs w:val="24"/>
        </w:rPr>
        <w:t>„</w:t>
      </w:r>
      <w:r>
        <w:rPr>
          <w:rFonts w:ascii="Times New Roman" w:eastAsia="Times New Roman" w:hAnsi="Times New Roman" w:cs="Times New Roman"/>
          <w:color w:val="000000"/>
          <w:sz w:val="24"/>
          <w:szCs w:val="24"/>
          <w:lang w:eastAsia="pl-PL"/>
        </w:rPr>
        <w:t>l</w:t>
      </w:r>
      <w:r w:rsidR="00C3217E" w:rsidRPr="00FD3BB8">
        <w:rPr>
          <w:rFonts w:ascii="Times New Roman" w:eastAsia="Times New Roman" w:hAnsi="Times New Roman" w:cs="Times New Roman"/>
          <w:color w:val="000000"/>
          <w:sz w:val="24"/>
          <w:szCs w:val="24"/>
          <w:lang w:eastAsia="pl-PL"/>
        </w:rPr>
        <w:t>iczba zarejestrowanych podmiotów gospodarczych w rejestrze REGON w przeliczeniu na 100 osób wg faktycznego miejsca zamieszkania</w:t>
      </w:r>
      <w:r w:rsidR="007816CC">
        <w:rPr>
          <w:rFonts w:ascii="Times New Roman" w:eastAsia="Times New Roman" w:hAnsi="Times New Roman" w:cs="Times New Roman"/>
          <w:color w:val="000000"/>
          <w:sz w:val="24"/>
          <w:szCs w:val="24"/>
          <w:lang w:eastAsia="pl-PL"/>
        </w:rPr>
        <w:t>”</w:t>
      </w:r>
      <w:r w:rsidR="00C3217E" w:rsidRPr="00FD3BB8">
        <w:rPr>
          <w:rFonts w:ascii="Times New Roman" w:eastAsia="Times New Roman" w:hAnsi="Times New Roman" w:cs="Times New Roman"/>
          <w:color w:val="000000"/>
          <w:sz w:val="24"/>
          <w:szCs w:val="24"/>
          <w:lang w:eastAsia="pl-PL"/>
        </w:rPr>
        <w:t>. W przypadku obu podobszarów wartość ta wypad</w:t>
      </w:r>
      <w:r w:rsidR="00651B94">
        <w:rPr>
          <w:rFonts w:ascii="Times New Roman" w:eastAsia="Times New Roman" w:hAnsi="Times New Roman" w:cs="Times New Roman"/>
          <w:color w:val="000000"/>
          <w:sz w:val="24"/>
          <w:szCs w:val="24"/>
          <w:lang w:eastAsia="pl-PL"/>
        </w:rPr>
        <w:t>ła w 2014 roku</w:t>
      </w:r>
      <w:r w:rsidR="008A43CB">
        <w:rPr>
          <w:rFonts w:ascii="Times New Roman" w:eastAsia="Times New Roman" w:hAnsi="Times New Roman" w:cs="Times New Roman"/>
          <w:color w:val="000000"/>
          <w:sz w:val="24"/>
          <w:szCs w:val="24"/>
          <w:lang w:eastAsia="pl-PL"/>
        </w:rPr>
        <w:t xml:space="preserve"> gorzej niż średnia dla gminy: </w:t>
      </w:r>
      <w:r w:rsidR="00C3217E" w:rsidRPr="00FD3BB8">
        <w:rPr>
          <w:rFonts w:ascii="Times New Roman" w:eastAsia="Times New Roman" w:hAnsi="Times New Roman" w:cs="Times New Roman"/>
          <w:color w:val="000000"/>
          <w:sz w:val="24"/>
          <w:szCs w:val="24"/>
          <w:lang w:eastAsia="pl-PL"/>
        </w:rPr>
        <w:t xml:space="preserve">podobszar I </w:t>
      </w:r>
      <w:r w:rsidR="007816CC">
        <w:rPr>
          <w:rFonts w:ascii="Times New Roman" w:eastAsia="Times New Roman" w:hAnsi="Times New Roman" w:cs="Times New Roman"/>
          <w:color w:val="000000"/>
          <w:sz w:val="24"/>
          <w:szCs w:val="24"/>
          <w:lang w:eastAsia="pl-PL"/>
        </w:rPr>
        <w:t xml:space="preserve">– </w:t>
      </w:r>
      <w:r w:rsidR="00C3217E" w:rsidRPr="00FD3BB8">
        <w:rPr>
          <w:rFonts w:ascii="Times New Roman" w:eastAsia="Times New Roman" w:hAnsi="Times New Roman" w:cs="Times New Roman"/>
          <w:color w:val="000000"/>
          <w:sz w:val="24"/>
          <w:szCs w:val="24"/>
          <w:lang w:eastAsia="pl-PL"/>
        </w:rPr>
        <w:t xml:space="preserve">2,1, </w:t>
      </w:r>
      <w:r w:rsidR="00651B94">
        <w:rPr>
          <w:rFonts w:ascii="Times New Roman" w:eastAsia="Times New Roman" w:hAnsi="Times New Roman" w:cs="Times New Roman"/>
          <w:color w:val="000000"/>
          <w:sz w:val="24"/>
          <w:szCs w:val="24"/>
          <w:lang w:eastAsia="pl-PL"/>
        </w:rPr>
        <w:t>p</w:t>
      </w:r>
      <w:r w:rsidR="00C3217E" w:rsidRPr="00FD3BB8">
        <w:rPr>
          <w:rFonts w:ascii="Times New Roman" w:eastAsia="Times New Roman" w:hAnsi="Times New Roman" w:cs="Times New Roman"/>
          <w:color w:val="000000"/>
          <w:sz w:val="24"/>
          <w:szCs w:val="24"/>
          <w:lang w:eastAsia="pl-PL"/>
        </w:rPr>
        <w:t>odobszar II</w:t>
      </w:r>
      <w:r w:rsidR="008A43CB">
        <w:rPr>
          <w:rFonts w:ascii="Times New Roman" w:eastAsia="Times New Roman" w:hAnsi="Times New Roman" w:cs="Times New Roman"/>
          <w:color w:val="000000"/>
          <w:sz w:val="24"/>
          <w:szCs w:val="24"/>
          <w:lang w:eastAsia="pl-PL"/>
        </w:rPr>
        <w:t xml:space="preserve"> – 5,2, średnia dla gminy – 6,7 </w:t>
      </w:r>
      <w:r w:rsidR="0016570B">
        <w:rPr>
          <w:rFonts w:ascii="Times New Roman" w:eastAsia="Times New Roman" w:hAnsi="Times New Roman" w:cs="Times New Roman"/>
          <w:color w:val="000000"/>
          <w:sz w:val="24"/>
          <w:szCs w:val="24"/>
          <w:lang w:eastAsia="pl-PL"/>
        </w:rPr>
        <w:t>(tabela 5)</w:t>
      </w:r>
      <w:r w:rsidR="00C3217E" w:rsidRPr="00FD3BB8">
        <w:rPr>
          <w:rFonts w:ascii="Times New Roman" w:eastAsia="Times New Roman" w:hAnsi="Times New Roman" w:cs="Times New Roman"/>
          <w:color w:val="000000"/>
          <w:sz w:val="24"/>
          <w:szCs w:val="24"/>
          <w:lang w:eastAsia="pl-PL"/>
        </w:rPr>
        <w:t xml:space="preserve">. Pomimo tego, iż Gorzyce to miejscowość </w:t>
      </w:r>
      <w:r w:rsidR="007816CC">
        <w:rPr>
          <w:rFonts w:ascii="Times New Roman" w:eastAsia="Times New Roman" w:hAnsi="Times New Roman" w:cs="Times New Roman"/>
          <w:color w:val="000000"/>
          <w:sz w:val="24"/>
          <w:szCs w:val="24"/>
          <w:lang w:eastAsia="pl-PL"/>
        </w:rPr>
        <w:t xml:space="preserve">stanowiąca centrum </w:t>
      </w:r>
      <w:r w:rsidR="00651B94">
        <w:rPr>
          <w:rFonts w:ascii="Times New Roman" w:eastAsia="Times New Roman" w:hAnsi="Times New Roman" w:cs="Times New Roman"/>
          <w:color w:val="000000"/>
          <w:sz w:val="24"/>
          <w:szCs w:val="24"/>
          <w:lang w:eastAsia="pl-PL"/>
        </w:rPr>
        <w:t xml:space="preserve">gminy </w:t>
      </w:r>
      <w:r w:rsidR="007816CC">
        <w:rPr>
          <w:rFonts w:ascii="Times New Roman" w:eastAsia="Times New Roman" w:hAnsi="Times New Roman" w:cs="Times New Roman"/>
          <w:color w:val="000000"/>
          <w:sz w:val="24"/>
          <w:szCs w:val="24"/>
          <w:lang w:eastAsia="pl-PL"/>
        </w:rPr>
        <w:t>(przede wszystkim administracyjn</w:t>
      </w:r>
      <w:r w:rsidR="008A43CB">
        <w:rPr>
          <w:rFonts w:ascii="Times New Roman" w:eastAsia="Times New Roman" w:hAnsi="Times New Roman" w:cs="Times New Roman"/>
          <w:color w:val="000000"/>
          <w:sz w:val="24"/>
          <w:szCs w:val="24"/>
          <w:lang w:eastAsia="pl-PL"/>
        </w:rPr>
        <w:t>o-usługowe</w:t>
      </w:r>
      <w:r w:rsidR="007816CC">
        <w:rPr>
          <w:rFonts w:ascii="Times New Roman" w:eastAsia="Times New Roman" w:hAnsi="Times New Roman" w:cs="Times New Roman"/>
          <w:color w:val="000000"/>
          <w:sz w:val="24"/>
          <w:szCs w:val="24"/>
          <w:lang w:eastAsia="pl-PL"/>
        </w:rPr>
        <w:t>)</w:t>
      </w:r>
      <w:r w:rsidR="00C3217E" w:rsidRPr="00FD3BB8">
        <w:rPr>
          <w:rFonts w:ascii="Times New Roman" w:eastAsia="Times New Roman" w:hAnsi="Times New Roman" w:cs="Times New Roman"/>
          <w:color w:val="000000"/>
          <w:sz w:val="24"/>
          <w:szCs w:val="24"/>
          <w:lang w:eastAsia="pl-PL"/>
        </w:rPr>
        <w:t xml:space="preserve">, w granicach wyznaczonego obszaru rewitalizacji zlokalizowanych jest </w:t>
      </w:r>
      <w:r w:rsidR="007816CC">
        <w:rPr>
          <w:rFonts w:ascii="Times New Roman" w:eastAsia="Times New Roman" w:hAnsi="Times New Roman" w:cs="Times New Roman"/>
          <w:color w:val="000000"/>
          <w:sz w:val="24"/>
          <w:szCs w:val="24"/>
          <w:lang w:eastAsia="pl-PL"/>
        </w:rPr>
        <w:t>niewiele</w:t>
      </w:r>
      <w:r>
        <w:rPr>
          <w:rFonts w:ascii="Times New Roman" w:eastAsia="Times New Roman" w:hAnsi="Times New Roman" w:cs="Times New Roman"/>
          <w:color w:val="000000"/>
          <w:sz w:val="24"/>
          <w:szCs w:val="24"/>
          <w:lang w:eastAsia="pl-PL"/>
        </w:rPr>
        <w:t xml:space="preserve"> działalności gospodarczych, a handel i usługi nie są dostatecznie rozwinięte.</w:t>
      </w:r>
    </w:p>
    <w:p w14:paraId="791394CD" w14:textId="753AB4CB" w:rsidR="00C3217E" w:rsidRPr="00C3217E" w:rsidRDefault="00C3217E" w:rsidP="00C3217E">
      <w:pPr>
        <w:pStyle w:val="Legenda"/>
        <w:keepNext/>
        <w:jc w:val="center"/>
        <w:rPr>
          <w:rFonts w:ascii="Times New Roman" w:hAnsi="Times New Roman" w:cs="Times New Roman"/>
          <w:b/>
          <w:i w:val="0"/>
          <w:color w:val="auto"/>
          <w:sz w:val="20"/>
          <w:szCs w:val="20"/>
        </w:rPr>
      </w:pPr>
      <w:bookmarkStart w:id="31" w:name="_Toc485154304"/>
      <w:r w:rsidRPr="00C3217E">
        <w:rPr>
          <w:rFonts w:ascii="Times New Roman" w:hAnsi="Times New Roman" w:cs="Times New Roman"/>
          <w:b/>
          <w:i w:val="0"/>
          <w:color w:val="auto"/>
          <w:sz w:val="20"/>
          <w:szCs w:val="20"/>
        </w:rPr>
        <w:lastRenderedPageBreak/>
        <w:t xml:space="preserve">Tabela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Tabela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5</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001F1BBE">
        <w:rPr>
          <w:rFonts w:ascii="Times New Roman" w:hAnsi="Times New Roman" w:cs="Times New Roman"/>
          <w:b/>
          <w:i w:val="0"/>
          <w:color w:val="auto"/>
          <w:sz w:val="20"/>
          <w:szCs w:val="20"/>
        </w:rPr>
        <w:t>Liczba zarejestrowanych</w:t>
      </w:r>
      <w:r w:rsidRPr="00C3217E">
        <w:rPr>
          <w:rFonts w:ascii="Times New Roman" w:hAnsi="Times New Roman" w:cs="Times New Roman"/>
          <w:b/>
          <w:i w:val="0"/>
          <w:color w:val="auto"/>
          <w:sz w:val="20"/>
          <w:szCs w:val="20"/>
        </w:rPr>
        <w:t xml:space="preserve"> podmiotów </w:t>
      </w:r>
      <w:r w:rsidR="001F1BBE">
        <w:rPr>
          <w:rFonts w:ascii="Times New Roman" w:hAnsi="Times New Roman" w:cs="Times New Roman"/>
          <w:b/>
          <w:i w:val="0"/>
          <w:color w:val="auto"/>
          <w:sz w:val="20"/>
          <w:szCs w:val="20"/>
        </w:rPr>
        <w:t xml:space="preserve">gospodarczych </w:t>
      </w:r>
      <w:r w:rsidR="00651B94">
        <w:rPr>
          <w:rFonts w:ascii="Times New Roman" w:hAnsi="Times New Roman" w:cs="Times New Roman"/>
          <w:b/>
          <w:i w:val="0"/>
          <w:color w:val="auto"/>
          <w:sz w:val="20"/>
          <w:szCs w:val="20"/>
        </w:rPr>
        <w:t>w rejestrze</w:t>
      </w:r>
      <w:r w:rsidRPr="00C3217E">
        <w:rPr>
          <w:rFonts w:ascii="Times New Roman" w:hAnsi="Times New Roman" w:cs="Times New Roman"/>
          <w:b/>
          <w:i w:val="0"/>
          <w:color w:val="auto"/>
          <w:sz w:val="20"/>
          <w:szCs w:val="20"/>
        </w:rPr>
        <w:t xml:space="preserve"> REGON </w:t>
      </w:r>
      <w:r w:rsidR="00651B94" w:rsidRPr="00651B94">
        <w:rPr>
          <w:rFonts w:ascii="Times New Roman" w:hAnsi="Times New Roman" w:cs="Times New Roman"/>
          <w:b/>
          <w:i w:val="0"/>
          <w:color w:val="auto"/>
          <w:sz w:val="20"/>
          <w:szCs w:val="20"/>
        </w:rPr>
        <w:t>w przeliczeniu na 100 osób wg faktycznego miejsca zamieszkania</w:t>
      </w:r>
      <w:r w:rsidR="00651B94" w:rsidRPr="00C3217E">
        <w:rPr>
          <w:rFonts w:ascii="Times New Roman" w:hAnsi="Times New Roman" w:cs="Times New Roman"/>
          <w:b/>
          <w:i w:val="0"/>
          <w:color w:val="auto"/>
          <w:sz w:val="20"/>
          <w:szCs w:val="20"/>
        </w:rPr>
        <w:t xml:space="preserve"> </w:t>
      </w:r>
      <w:r w:rsidRPr="00C3217E">
        <w:rPr>
          <w:rFonts w:ascii="Times New Roman" w:hAnsi="Times New Roman" w:cs="Times New Roman"/>
          <w:b/>
          <w:i w:val="0"/>
          <w:color w:val="auto"/>
          <w:sz w:val="20"/>
          <w:szCs w:val="20"/>
        </w:rPr>
        <w:t xml:space="preserve">na </w:t>
      </w:r>
      <w:r w:rsidR="009A7A86">
        <w:rPr>
          <w:rFonts w:ascii="Times New Roman" w:eastAsia="Times New Roman" w:hAnsi="Times New Roman" w:cs="Times New Roman"/>
          <w:b/>
          <w:i w:val="0"/>
          <w:color w:val="auto"/>
          <w:sz w:val="20"/>
          <w:szCs w:val="20"/>
          <w:lang w:eastAsia="pl-PL"/>
        </w:rPr>
        <w:t>wyznaczonych podobszarach rewitalizacji na terenie Gminy Gorzyce</w:t>
      </w:r>
      <w:r w:rsidRPr="00C3217E">
        <w:rPr>
          <w:rFonts w:ascii="Times New Roman" w:hAnsi="Times New Roman" w:cs="Times New Roman"/>
          <w:b/>
          <w:i w:val="0"/>
          <w:color w:val="auto"/>
          <w:sz w:val="20"/>
          <w:szCs w:val="20"/>
        </w:rPr>
        <w:t>, stan na dzień 31.12.2014</w:t>
      </w:r>
      <w:r w:rsidR="009A7A86">
        <w:rPr>
          <w:rFonts w:ascii="Times New Roman" w:hAnsi="Times New Roman" w:cs="Times New Roman"/>
          <w:b/>
          <w:i w:val="0"/>
          <w:color w:val="auto"/>
          <w:sz w:val="20"/>
          <w:szCs w:val="20"/>
        </w:rPr>
        <w:t xml:space="preserve"> roku</w:t>
      </w:r>
      <w:bookmarkEnd w:id="31"/>
    </w:p>
    <w:tbl>
      <w:tblPr>
        <w:tblW w:w="5000" w:type="pct"/>
        <w:jc w:val="center"/>
        <w:tblCellMar>
          <w:left w:w="70" w:type="dxa"/>
          <w:right w:w="70" w:type="dxa"/>
        </w:tblCellMar>
        <w:tblLook w:val="04A0" w:firstRow="1" w:lastRow="0" w:firstColumn="1" w:lastColumn="0" w:noHBand="0" w:noVBand="1"/>
      </w:tblPr>
      <w:tblGrid>
        <w:gridCol w:w="381"/>
        <w:gridCol w:w="4362"/>
        <w:gridCol w:w="1540"/>
        <w:gridCol w:w="1885"/>
        <w:gridCol w:w="892"/>
      </w:tblGrid>
      <w:tr w:rsidR="00C3217E" w:rsidRPr="00FD3BB8" w14:paraId="7E984BCD" w14:textId="77777777" w:rsidTr="00282A9C">
        <w:trPr>
          <w:trHeight w:val="1695"/>
          <w:jc w:val="center"/>
        </w:trPr>
        <w:tc>
          <w:tcPr>
            <w:tcW w:w="230"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36EAC207"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 </w:t>
            </w:r>
          </w:p>
        </w:tc>
        <w:tc>
          <w:tcPr>
            <w:tcW w:w="2427" w:type="pct"/>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72258E3" w14:textId="3CA3B6CB"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 </w:t>
            </w:r>
            <w:r w:rsidR="007816CC">
              <w:rPr>
                <w:rFonts w:ascii="Times New Roman" w:eastAsia="Times New Roman" w:hAnsi="Times New Roman" w:cs="Times New Roman"/>
                <w:color w:val="000000"/>
                <w:sz w:val="20"/>
                <w:szCs w:val="20"/>
                <w:lang w:eastAsia="pl-PL"/>
              </w:rPr>
              <w:t>Ulice wchodzące w skład obszaru rewitalizacji</w:t>
            </w:r>
          </w:p>
        </w:tc>
        <w:tc>
          <w:tcPr>
            <w:tcW w:w="770" w:type="pct"/>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BB8EE35" w14:textId="77777777" w:rsidR="00C3217E" w:rsidRPr="00FD3BB8"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 xml:space="preserve">Liczba zarejestrowanych podmiotów gospodarczych </w:t>
            </w:r>
            <w:r>
              <w:rPr>
                <w:rFonts w:ascii="Times New Roman" w:eastAsia="Times New Roman" w:hAnsi="Times New Roman" w:cs="Times New Roman"/>
                <w:color w:val="000000"/>
                <w:sz w:val="20"/>
                <w:szCs w:val="20"/>
                <w:lang w:eastAsia="pl-PL"/>
              </w:rPr>
              <w:br/>
            </w:r>
            <w:r w:rsidRPr="00FD3BB8">
              <w:rPr>
                <w:rFonts w:ascii="Times New Roman" w:eastAsia="Times New Roman" w:hAnsi="Times New Roman" w:cs="Times New Roman"/>
                <w:color w:val="000000"/>
                <w:sz w:val="20"/>
                <w:szCs w:val="20"/>
                <w:lang w:eastAsia="pl-PL"/>
              </w:rPr>
              <w:t>w rejestrze REGON</w:t>
            </w:r>
          </w:p>
        </w:tc>
        <w:tc>
          <w:tcPr>
            <w:tcW w:w="1060" w:type="pct"/>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09736C0" w14:textId="77777777" w:rsidR="00C3217E" w:rsidRPr="00FD3BB8"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 xml:space="preserve">Liczba zarejestrowanych podmiotów gospodarczych </w:t>
            </w:r>
            <w:r>
              <w:rPr>
                <w:rFonts w:ascii="Times New Roman" w:eastAsia="Times New Roman" w:hAnsi="Times New Roman" w:cs="Times New Roman"/>
                <w:color w:val="000000"/>
                <w:sz w:val="20"/>
                <w:szCs w:val="20"/>
                <w:lang w:eastAsia="pl-PL"/>
              </w:rPr>
              <w:br/>
            </w:r>
            <w:r w:rsidRPr="00FD3BB8">
              <w:rPr>
                <w:rFonts w:ascii="Times New Roman" w:eastAsia="Times New Roman" w:hAnsi="Times New Roman" w:cs="Times New Roman"/>
                <w:color w:val="000000"/>
                <w:sz w:val="20"/>
                <w:szCs w:val="20"/>
                <w:lang w:eastAsia="pl-PL"/>
              </w:rPr>
              <w:t xml:space="preserve">w rejestrze REGON </w:t>
            </w:r>
            <w:r w:rsidRPr="00FD3BB8">
              <w:rPr>
                <w:rFonts w:ascii="Times New Roman" w:eastAsia="Times New Roman" w:hAnsi="Times New Roman" w:cs="Times New Roman"/>
                <w:color w:val="000000"/>
                <w:sz w:val="20"/>
                <w:szCs w:val="20"/>
                <w:lang w:eastAsia="pl-PL"/>
              </w:rPr>
              <w:br/>
              <w:t>w przeliczeniu na 100 osób wg faktycznego miejsca zamieszkania</w:t>
            </w:r>
          </w:p>
        </w:tc>
        <w:tc>
          <w:tcPr>
            <w:tcW w:w="512" w:type="pct"/>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41C593C" w14:textId="77777777" w:rsidR="00C3217E" w:rsidRPr="00FD3BB8" w:rsidRDefault="00C3217E" w:rsidP="008920FA">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Średnia dla gminy</w:t>
            </w:r>
          </w:p>
        </w:tc>
      </w:tr>
      <w:tr w:rsidR="00C3217E" w:rsidRPr="00FD3BB8" w14:paraId="12622EB2" w14:textId="77777777" w:rsidTr="005043E7">
        <w:trPr>
          <w:trHeight w:val="315"/>
          <w:jc w:val="center"/>
        </w:trPr>
        <w:tc>
          <w:tcPr>
            <w:tcW w:w="230" w:type="pct"/>
            <w:vMerge w:val="restart"/>
            <w:tcBorders>
              <w:top w:val="nil"/>
              <w:left w:val="single" w:sz="4" w:space="0" w:color="auto"/>
              <w:bottom w:val="single" w:sz="4" w:space="0" w:color="auto"/>
              <w:right w:val="single" w:sz="4" w:space="0" w:color="auto"/>
            </w:tcBorders>
            <w:shd w:val="clear" w:color="auto" w:fill="E6B9B8"/>
            <w:noWrap/>
            <w:textDirection w:val="btLr"/>
            <w:vAlign w:val="center"/>
            <w:hideMark/>
          </w:tcPr>
          <w:p w14:paraId="33A1052A" w14:textId="77777777" w:rsidR="00C3217E" w:rsidRPr="00FD3BB8" w:rsidRDefault="00C3217E" w:rsidP="008920FA">
            <w:pPr>
              <w:spacing w:after="0" w:line="240" w:lineRule="auto"/>
              <w:jc w:val="center"/>
              <w:rPr>
                <w:rFonts w:ascii="Times New Roman" w:eastAsia="Times New Roman" w:hAnsi="Times New Roman" w:cs="Times New Roman"/>
                <w:b/>
                <w:bCs/>
                <w:color w:val="000000"/>
                <w:sz w:val="20"/>
                <w:szCs w:val="20"/>
                <w:lang w:eastAsia="pl-PL"/>
              </w:rPr>
            </w:pPr>
            <w:r w:rsidRPr="00FD3BB8">
              <w:rPr>
                <w:rFonts w:ascii="Times New Roman" w:eastAsia="Times New Roman" w:hAnsi="Times New Roman" w:cs="Times New Roman"/>
                <w:b/>
                <w:bCs/>
                <w:color w:val="000000"/>
                <w:sz w:val="20"/>
                <w:szCs w:val="20"/>
                <w:lang w:eastAsia="pl-PL"/>
              </w:rPr>
              <w:t>Podobszar I</w:t>
            </w:r>
          </w:p>
        </w:tc>
        <w:tc>
          <w:tcPr>
            <w:tcW w:w="2427" w:type="pct"/>
            <w:tcBorders>
              <w:top w:val="nil"/>
              <w:left w:val="nil"/>
              <w:bottom w:val="single" w:sz="4" w:space="0" w:color="auto"/>
              <w:right w:val="single" w:sz="4" w:space="0" w:color="auto"/>
            </w:tcBorders>
            <w:shd w:val="clear" w:color="auto" w:fill="auto"/>
            <w:noWrap/>
            <w:vAlign w:val="center"/>
            <w:hideMark/>
          </w:tcPr>
          <w:p w14:paraId="434FE251"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Edukacji Narodowej 2, 4</w:t>
            </w:r>
          </w:p>
        </w:tc>
        <w:tc>
          <w:tcPr>
            <w:tcW w:w="770" w:type="pct"/>
            <w:tcBorders>
              <w:top w:val="nil"/>
              <w:left w:val="nil"/>
              <w:bottom w:val="single" w:sz="4" w:space="0" w:color="auto"/>
              <w:right w:val="single" w:sz="4" w:space="0" w:color="auto"/>
            </w:tcBorders>
            <w:shd w:val="clear" w:color="auto" w:fill="auto"/>
            <w:noWrap/>
            <w:vAlign w:val="center"/>
            <w:hideMark/>
          </w:tcPr>
          <w:p w14:paraId="6AAA10E5"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5</w:t>
            </w:r>
          </w:p>
        </w:tc>
        <w:tc>
          <w:tcPr>
            <w:tcW w:w="106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957085F" w14:textId="77777777" w:rsidR="00C3217E" w:rsidRPr="00FD3BB8"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FD3BB8">
              <w:rPr>
                <w:rFonts w:ascii="Times New Roman" w:eastAsia="Times New Roman" w:hAnsi="Times New Roman" w:cs="Times New Roman"/>
                <w:b/>
                <w:color w:val="000000"/>
                <w:sz w:val="20"/>
                <w:szCs w:val="20"/>
                <w:lang w:eastAsia="pl-PL"/>
              </w:rPr>
              <w:t>2,1</w:t>
            </w:r>
          </w:p>
        </w:tc>
        <w:tc>
          <w:tcPr>
            <w:tcW w:w="51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AE8DC8F" w14:textId="77777777" w:rsidR="00C3217E" w:rsidRPr="00FD3BB8"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FD3BB8">
              <w:rPr>
                <w:rFonts w:ascii="Times New Roman" w:eastAsia="Times New Roman" w:hAnsi="Times New Roman" w:cs="Times New Roman"/>
                <w:b/>
                <w:color w:val="000000"/>
                <w:sz w:val="20"/>
                <w:szCs w:val="20"/>
                <w:lang w:eastAsia="pl-PL"/>
              </w:rPr>
              <w:t>6,7</w:t>
            </w:r>
          </w:p>
        </w:tc>
      </w:tr>
      <w:tr w:rsidR="00C3217E" w:rsidRPr="00FD3BB8" w14:paraId="6FED2C77"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5BA626D9"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102D37EA"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Metalowców 2, 4, 10</w:t>
            </w:r>
          </w:p>
        </w:tc>
        <w:tc>
          <w:tcPr>
            <w:tcW w:w="770" w:type="pct"/>
            <w:tcBorders>
              <w:top w:val="nil"/>
              <w:left w:val="nil"/>
              <w:bottom w:val="single" w:sz="4" w:space="0" w:color="auto"/>
              <w:right w:val="single" w:sz="4" w:space="0" w:color="auto"/>
            </w:tcBorders>
            <w:shd w:val="clear" w:color="auto" w:fill="auto"/>
            <w:noWrap/>
            <w:vAlign w:val="center"/>
            <w:hideMark/>
          </w:tcPr>
          <w:p w14:paraId="31C6C0C2"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4</w:t>
            </w:r>
          </w:p>
        </w:tc>
        <w:tc>
          <w:tcPr>
            <w:tcW w:w="1060" w:type="pct"/>
            <w:vMerge/>
            <w:tcBorders>
              <w:top w:val="nil"/>
              <w:left w:val="single" w:sz="4" w:space="0" w:color="auto"/>
              <w:bottom w:val="single" w:sz="4" w:space="0" w:color="auto"/>
              <w:right w:val="single" w:sz="4" w:space="0" w:color="auto"/>
            </w:tcBorders>
            <w:vAlign w:val="center"/>
            <w:hideMark/>
          </w:tcPr>
          <w:p w14:paraId="30DDA78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42707960"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56145882"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78CFD434"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580CBC36"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pl. Erazma Mieszczańskiego 2, 6</w:t>
            </w:r>
          </w:p>
        </w:tc>
        <w:tc>
          <w:tcPr>
            <w:tcW w:w="770" w:type="pct"/>
            <w:tcBorders>
              <w:top w:val="nil"/>
              <w:left w:val="nil"/>
              <w:bottom w:val="single" w:sz="4" w:space="0" w:color="auto"/>
              <w:right w:val="single" w:sz="4" w:space="0" w:color="auto"/>
            </w:tcBorders>
            <w:shd w:val="clear" w:color="auto" w:fill="auto"/>
            <w:noWrap/>
            <w:vAlign w:val="center"/>
            <w:hideMark/>
          </w:tcPr>
          <w:p w14:paraId="7B9D3E0D"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0</w:t>
            </w:r>
          </w:p>
        </w:tc>
        <w:tc>
          <w:tcPr>
            <w:tcW w:w="1060" w:type="pct"/>
            <w:vMerge/>
            <w:tcBorders>
              <w:top w:val="nil"/>
              <w:left w:val="single" w:sz="4" w:space="0" w:color="auto"/>
              <w:bottom w:val="single" w:sz="4" w:space="0" w:color="auto"/>
              <w:right w:val="single" w:sz="4" w:space="0" w:color="auto"/>
            </w:tcBorders>
            <w:vAlign w:val="center"/>
            <w:hideMark/>
          </w:tcPr>
          <w:p w14:paraId="5A628224"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10277DDE"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4E08499C"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6594492B"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04C7DD94"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pl. Handlowy 1, 6</w:t>
            </w:r>
          </w:p>
        </w:tc>
        <w:tc>
          <w:tcPr>
            <w:tcW w:w="770" w:type="pct"/>
            <w:tcBorders>
              <w:top w:val="nil"/>
              <w:left w:val="nil"/>
              <w:bottom w:val="single" w:sz="4" w:space="0" w:color="auto"/>
              <w:right w:val="single" w:sz="4" w:space="0" w:color="auto"/>
            </w:tcBorders>
            <w:shd w:val="clear" w:color="auto" w:fill="auto"/>
            <w:noWrap/>
            <w:vAlign w:val="center"/>
            <w:hideMark/>
          </w:tcPr>
          <w:p w14:paraId="028C19E9"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4</w:t>
            </w:r>
          </w:p>
        </w:tc>
        <w:tc>
          <w:tcPr>
            <w:tcW w:w="1060" w:type="pct"/>
            <w:vMerge/>
            <w:tcBorders>
              <w:top w:val="nil"/>
              <w:left w:val="single" w:sz="4" w:space="0" w:color="auto"/>
              <w:bottom w:val="single" w:sz="4" w:space="0" w:color="auto"/>
              <w:right w:val="single" w:sz="4" w:space="0" w:color="auto"/>
            </w:tcBorders>
            <w:vAlign w:val="center"/>
            <w:hideMark/>
          </w:tcPr>
          <w:p w14:paraId="53CABA63"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235D516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038414BB"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2EFCCF2C"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33A49B3C"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Porucznika Sarny 1</w:t>
            </w:r>
          </w:p>
        </w:tc>
        <w:tc>
          <w:tcPr>
            <w:tcW w:w="770" w:type="pct"/>
            <w:tcBorders>
              <w:top w:val="nil"/>
              <w:left w:val="nil"/>
              <w:bottom w:val="single" w:sz="4" w:space="0" w:color="auto"/>
              <w:right w:val="single" w:sz="4" w:space="0" w:color="auto"/>
            </w:tcBorders>
            <w:shd w:val="clear" w:color="auto" w:fill="auto"/>
            <w:noWrap/>
            <w:vAlign w:val="center"/>
            <w:hideMark/>
          </w:tcPr>
          <w:p w14:paraId="4CE414E1"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4</w:t>
            </w:r>
          </w:p>
        </w:tc>
        <w:tc>
          <w:tcPr>
            <w:tcW w:w="1060" w:type="pct"/>
            <w:vMerge/>
            <w:tcBorders>
              <w:top w:val="nil"/>
              <w:left w:val="single" w:sz="4" w:space="0" w:color="auto"/>
              <w:bottom w:val="single" w:sz="4" w:space="0" w:color="auto"/>
              <w:right w:val="single" w:sz="4" w:space="0" w:color="auto"/>
            </w:tcBorders>
            <w:vAlign w:val="center"/>
            <w:hideMark/>
          </w:tcPr>
          <w:p w14:paraId="6501CB89"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10EA31C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6F86FDDE"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7D1C0C51"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38117D1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11 Listopada 2, 3, 7, 10, 11</w:t>
            </w:r>
          </w:p>
        </w:tc>
        <w:tc>
          <w:tcPr>
            <w:tcW w:w="770" w:type="pct"/>
            <w:tcBorders>
              <w:top w:val="nil"/>
              <w:left w:val="nil"/>
              <w:bottom w:val="single" w:sz="4" w:space="0" w:color="auto"/>
              <w:right w:val="single" w:sz="4" w:space="0" w:color="auto"/>
            </w:tcBorders>
            <w:shd w:val="clear" w:color="auto" w:fill="auto"/>
            <w:noWrap/>
            <w:vAlign w:val="center"/>
            <w:hideMark/>
          </w:tcPr>
          <w:p w14:paraId="11F859A3"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6</w:t>
            </w:r>
          </w:p>
        </w:tc>
        <w:tc>
          <w:tcPr>
            <w:tcW w:w="1060" w:type="pct"/>
            <w:vMerge/>
            <w:tcBorders>
              <w:top w:val="nil"/>
              <w:left w:val="single" w:sz="4" w:space="0" w:color="auto"/>
              <w:bottom w:val="single" w:sz="4" w:space="0" w:color="auto"/>
              <w:right w:val="single" w:sz="4" w:space="0" w:color="auto"/>
            </w:tcBorders>
            <w:vAlign w:val="center"/>
            <w:hideMark/>
          </w:tcPr>
          <w:p w14:paraId="7F936EDE"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561144BE"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40B0112A"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28C62D7A"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55CB7683"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3 Maja 5, 7, 12, 14, 16, 10A, 10C, 10D, 10F</w:t>
            </w:r>
          </w:p>
        </w:tc>
        <w:tc>
          <w:tcPr>
            <w:tcW w:w="770" w:type="pct"/>
            <w:tcBorders>
              <w:top w:val="nil"/>
              <w:left w:val="nil"/>
              <w:bottom w:val="single" w:sz="4" w:space="0" w:color="auto"/>
              <w:right w:val="single" w:sz="4" w:space="0" w:color="auto"/>
            </w:tcBorders>
            <w:shd w:val="clear" w:color="auto" w:fill="auto"/>
            <w:noWrap/>
            <w:vAlign w:val="center"/>
            <w:hideMark/>
          </w:tcPr>
          <w:p w14:paraId="798E6D95"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20</w:t>
            </w:r>
          </w:p>
        </w:tc>
        <w:tc>
          <w:tcPr>
            <w:tcW w:w="1060" w:type="pct"/>
            <w:vMerge/>
            <w:tcBorders>
              <w:top w:val="nil"/>
              <w:left w:val="single" w:sz="4" w:space="0" w:color="auto"/>
              <w:bottom w:val="single" w:sz="4" w:space="0" w:color="auto"/>
              <w:right w:val="single" w:sz="4" w:space="0" w:color="auto"/>
            </w:tcBorders>
            <w:vAlign w:val="center"/>
            <w:hideMark/>
          </w:tcPr>
          <w:p w14:paraId="680EDFD8"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1DAE3EE8"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6EF8D831"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3D8F4BA7"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3D5625E0"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Zakole 2</w:t>
            </w:r>
          </w:p>
        </w:tc>
        <w:tc>
          <w:tcPr>
            <w:tcW w:w="770" w:type="pct"/>
            <w:tcBorders>
              <w:top w:val="nil"/>
              <w:left w:val="nil"/>
              <w:bottom w:val="single" w:sz="4" w:space="0" w:color="auto"/>
              <w:right w:val="single" w:sz="4" w:space="0" w:color="auto"/>
            </w:tcBorders>
            <w:shd w:val="clear" w:color="auto" w:fill="auto"/>
            <w:noWrap/>
            <w:vAlign w:val="center"/>
            <w:hideMark/>
          </w:tcPr>
          <w:p w14:paraId="2CF7E4E8"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5</w:t>
            </w:r>
          </w:p>
        </w:tc>
        <w:tc>
          <w:tcPr>
            <w:tcW w:w="1060" w:type="pct"/>
            <w:vMerge/>
            <w:tcBorders>
              <w:top w:val="nil"/>
              <w:left w:val="single" w:sz="4" w:space="0" w:color="auto"/>
              <w:bottom w:val="single" w:sz="4" w:space="0" w:color="auto"/>
              <w:right w:val="single" w:sz="4" w:space="0" w:color="auto"/>
            </w:tcBorders>
            <w:vAlign w:val="center"/>
            <w:hideMark/>
          </w:tcPr>
          <w:p w14:paraId="3D156CA7"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79F60A5F"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72BEE1EA"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5B8ACF67"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77438924"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Słoneczna 1, 3</w:t>
            </w:r>
          </w:p>
        </w:tc>
        <w:tc>
          <w:tcPr>
            <w:tcW w:w="770" w:type="pct"/>
            <w:tcBorders>
              <w:top w:val="nil"/>
              <w:left w:val="nil"/>
              <w:bottom w:val="single" w:sz="4" w:space="0" w:color="auto"/>
              <w:right w:val="single" w:sz="4" w:space="0" w:color="auto"/>
            </w:tcBorders>
            <w:shd w:val="clear" w:color="auto" w:fill="auto"/>
            <w:noWrap/>
            <w:vAlign w:val="center"/>
            <w:hideMark/>
          </w:tcPr>
          <w:p w14:paraId="74F12B67"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4</w:t>
            </w:r>
          </w:p>
        </w:tc>
        <w:tc>
          <w:tcPr>
            <w:tcW w:w="1060" w:type="pct"/>
            <w:vMerge/>
            <w:tcBorders>
              <w:top w:val="nil"/>
              <w:left w:val="single" w:sz="4" w:space="0" w:color="auto"/>
              <w:bottom w:val="single" w:sz="4" w:space="0" w:color="auto"/>
              <w:right w:val="single" w:sz="4" w:space="0" w:color="auto"/>
            </w:tcBorders>
            <w:vAlign w:val="center"/>
            <w:hideMark/>
          </w:tcPr>
          <w:p w14:paraId="631AFBE3"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1D3E1BD8"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7716B18D"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1FEDD3E8"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01E7358A"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Żwirki i Wigury 2, 4, 5, 7</w:t>
            </w:r>
          </w:p>
        </w:tc>
        <w:tc>
          <w:tcPr>
            <w:tcW w:w="770" w:type="pct"/>
            <w:tcBorders>
              <w:top w:val="nil"/>
              <w:left w:val="nil"/>
              <w:bottom w:val="single" w:sz="4" w:space="0" w:color="auto"/>
              <w:right w:val="single" w:sz="4" w:space="0" w:color="auto"/>
            </w:tcBorders>
            <w:shd w:val="clear" w:color="auto" w:fill="auto"/>
            <w:noWrap/>
            <w:vAlign w:val="center"/>
            <w:hideMark/>
          </w:tcPr>
          <w:p w14:paraId="1DFDA2D6"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8</w:t>
            </w:r>
          </w:p>
        </w:tc>
        <w:tc>
          <w:tcPr>
            <w:tcW w:w="1060" w:type="pct"/>
            <w:vMerge/>
            <w:tcBorders>
              <w:top w:val="nil"/>
              <w:left w:val="single" w:sz="4" w:space="0" w:color="auto"/>
              <w:bottom w:val="single" w:sz="4" w:space="0" w:color="auto"/>
              <w:right w:val="single" w:sz="4" w:space="0" w:color="auto"/>
            </w:tcBorders>
            <w:vAlign w:val="center"/>
            <w:hideMark/>
          </w:tcPr>
          <w:p w14:paraId="265CABF6"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4C3DBA08"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0F37F70A"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3CA65699"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54550678"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Działkowców 2, 4</w:t>
            </w:r>
          </w:p>
        </w:tc>
        <w:tc>
          <w:tcPr>
            <w:tcW w:w="770" w:type="pct"/>
            <w:tcBorders>
              <w:top w:val="nil"/>
              <w:left w:val="nil"/>
              <w:bottom w:val="single" w:sz="4" w:space="0" w:color="auto"/>
              <w:right w:val="single" w:sz="4" w:space="0" w:color="auto"/>
            </w:tcBorders>
            <w:shd w:val="clear" w:color="auto" w:fill="auto"/>
            <w:noWrap/>
            <w:vAlign w:val="center"/>
            <w:hideMark/>
          </w:tcPr>
          <w:p w14:paraId="5CE61018"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9</w:t>
            </w:r>
          </w:p>
        </w:tc>
        <w:tc>
          <w:tcPr>
            <w:tcW w:w="1060" w:type="pct"/>
            <w:vMerge/>
            <w:tcBorders>
              <w:top w:val="nil"/>
              <w:left w:val="single" w:sz="4" w:space="0" w:color="auto"/>
              <w:bottom w:val="single" w:sz="4" w:space="0" w:color="auto"/>
              <w:right w:val="single" w:sz="4" w:space="0" w:color="auto"/>
            </w:tcBorders>
            <w:vAlign w:val="center"/>
            <w:hideMark/>
          </w:tcPr>
          <w:p w14:paraId="0104552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1E43198D"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6041DC41"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E6B9B8"/>
            <w:vAlign w:val="center"/>
            <w:hideMark/>
          </w:tcPr>
          <w:p w14:paraId="710CFE2E"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1A800E1B"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Akacjowa</w:t>
            </w:r>
          </w:p>
        </w:tc>
        <w:tc>
          <w:tcPr>
            <w:tcW w:w="770" w:type="pct"/>
            <w:tcBorders>
              <w:top w:val="nil"/>
              <w:left w:val="nil"/>
              <w:bottom w:val="single" w:sz="4" w:space="0" w:color="auto"/>
              <w:right w:val="single" w:sz="4" w:space="0" w:color="auto"/>
            </w:tcBorders>
            <w:shd w:val="clear" w:color="auto" w:fill="auto"/>
            <w:noWrap/>
            <w:vAlign w:val="center"/>
            <w:hideMark/>
          </w:tcPr>
          <w:p w14:paraId="3DA9E65E"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2</w:t>
            </w:r>
          </w:p>
        </w:tc>
        <w:tc>
          <w:tcPr>
            <w:tcW w:w="1060" w:type="pct"/>
            <w:vMerge/>
            <w:tcBorders>
              <w:top w:val="nil"/>
              <w:left w:val="single" w:sz="4" w:space="0" w:color="auto"/>
              <w:bottom w:val="single" w:sz="4" w:space="0" w:color="auto"/>
              <w:right w:val="single" w:sz="4" w:space="0" w:color="auto"/>
            </w:tcBorders>
            <w:vAlign w:val="center"/>
            <w:hideMark/>
          </w:tcPr>
          <w:p w14:paraId="39F785B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67D13742"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7253EDB6" w14:textId="77777777" w:rsidTr="005043E7">
        <w:trPr>
          <w:trHeight w:val="315"/>
          <w:jc w:val="center"/>
        </w:trPr>
        <w:tc>
          <w:tcPr>
            <w:tcW w:w="230" w:type="pct"/>
            <w:vMerge w:val="restart"/>
            <w:tcBorders>
              <w:top w:val="nil"/>
              <w:left w:val="single" w:sz="4" w:space="0" w:color="auto"/>
              <w:bottom w:val="single" w:sz="4" w:space="0" w:color="auto"/>
              <w:right w:val="single" w:sz="4" w:space="0" w:color="auto"/>
            </w:tcBorders>
            <w:shd w:val="clear" w:color="auto" w:fill="8EB4E3"/>
            <w:noWrap/>
            <w:textDirection w:val="btLr"/>
            <w:vAlign w:val="center"/>
            <w:hideMark/>
          </w:tcPr>
          <w:p w14:paraId="59AB9E6D" w14:textId="77777777" w:rsidR="00C3217E" w:rsidRPr="00FD3BB8" w:rsidRDefault="00C3217E" w:rsidP="008920FA">
            <w:pPr>
              <w:spacing w:after="0" w:line="240" w:lineRule="auto"/>
              <w:jc w:val="center"/>
              <w:rPr>
                <w:rFonts w:ascii="Times New Roman" w:eastAsia="Times New Roman" w:hAnsi="Times New Roman" w:cs="Times New Roman"/>
                <w:b/>
                <w:bCs/>
                <w:color w:val="000000"/>
                <w:sz w:val="20"/>
                <w:szCs w:val="20"/>
                <w:lang w:eastAsia="pl-PL"/>
              </w:rPr>
            </w:pPr>
            <w:r w:rsidRPr="00FD3BB8">
              <w:rPr>
                <w:rFonts w:ascii="Times New Roman" w:eastAsia="Times New Roman" w:hAnsi="Times New Roman" w:cs="Times New Roman"/>
                <w:b/>
                <w:bCs/>
                <w:color w:val="000000"/>
                <w:sz w:val="20"/>
                <w:szCs w:val="20"/>
                <w:lang w:eastAsia="pl-PL"/>
              </w:rPr>
              <w:t>Podobszar II</w:t>
            </w:r>
          </w:p>
        </w:tc>
        <w:tc>
          <w:tcPr>
            <w:tcW w:w="2427" w:type="pct"/>
            <w:tcBorders>
              <w:top w:val="nil"/>
              <w:left w:val="nil"/>
              <w:bottom w:val="single" w:sz="4" w:space="0" w:color="auto"/>
              <w:right w:val="single" w:sz="4" w:space="0" w:color="auto"/>
            </w:tcBorders>
            <w:shd w:val="clear" w:color="auto" w:fill="auto"/>
            <w:noWrap/>
            <w:vAlign w:val="center"/>
            <w:hideMark/>
          </w:tcPr>
          <w:p w14:paraId="27E99C42"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Szkolna</w:t>
            </w:r>
          </w:p>
        </w:tc>
        <w:tc>
          <w:tcPr>
            <w:tcW w:w="770" w:type="pct"/>
            <w:tcBorders>
              <w:top w:val="nil"/>
              <w:left w:val="nil"/>
              <w:bottom w:val="single" w:sz="4" w:space="0" w:color="auto"/>
              <w:right w:val="single" w:sz="4" w:space="0" w:color="auto"/>
            </w:tcBorders>
            <w:shd w:val="clear" w:color="auto" w:fill="auto"/>
            <w:noWrap/>
            <w:vAlign w:val="center"/>
            <w:hideMark/>
          </w:tcPr>
          <w:p w14:paraId="481C4F97"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13</w:t>
            </w:r>
          </w:p>
        </w:tc>
        <w:tc>
          <w:tcPr>
            <w:tcW w:w="106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12635DE" w14:textId="77777777" w:rsidR="00C3217E" w:rsidRPr="00FD3BB8" w:rsidRDefault="00C3217E" w:rsidP="008920FA">
            <w:pPr>
              <w:spacing w:after="0" w:line="240" w:lineRule="auto"/>
              <w:jc w:val="center"/>
              <w:rPr>
                <w:rFonts w:ascii="Times New Roman" w:eastAsia="Times New Roman" w:hAnsi="Times New Roman" w:cs="Times New Roman"/>
                <w:b/>
                <w:color w:val="000000"/>
                <w:sz w:val="20"/>
                <w:szCs w:val="20"/>
                <w:lang w:eastAsia="pl-PL"/>
              </w:rPr>
            </w:pPr>
            <w:r w:rsidRPr="00FD3BB8">
              <w:rPr>
                <w:rFonts w:ascii="Times New Roman" w:eastAsia="Times New Roman" w:hAnsi="Times New Roman" w:cs="Times New Roman"/>
                <w:b/>
                <w:color w:val="000000"/>
                <w:sz w:val="20"/>
                <w:szCs w:val="20"/>
                <w:lang w:eastAsia="pl-PL"/>
              </w:rPr>
              <w:t>5,2</w:t>
            </w:r>
          </w:p>
        </w:tc>
        <w:tc>
          <w:tcPr>
            <w:tcW w:w="512" w:type="pct"/>
            <w:vMerge/>
            <w:tcBorders>
              <w:top w:val="nil"/>
              <w:left w:val="single" w:sz="4" w:space="0" w:color="auto"/>
              <w:bottom w:val="single" w:sz="4" w:space="0" w:color="auto"/>
              <w:right w:val="single" w:sz="4" w:space="0" w:color="auto"/>
            </w:tcBorders>
            <w:vAlign w:val="center"/>
            <w:hideMark/>
          </w:tcPr>
          <w:p w14:paraId="31ED293E"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163422F6"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18D361AF"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00572A5B"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Pańska</w:t>
            </w:r>
          </w:p>
        </w:tc>
        <w:tc>
          <w:tcPr>
            <w:tcW w:w="770" w:type="pct"/>
            <w:tcBorders>
              <w:top w:val="nil"/>
              <w:left w:val="nil"/>
              <w:bottom w:val="single" w:sz="4" w:space="0" w:color="auto"/>
              <w:right w:val="single" w:sz="4" w:space="0" w:color="auto"/>
            </w:tcBorders>
            <w:shd w:val="clear" w:color="auto" w:fill="auto"/>
            <w:noWrap/>
            <w:vAlign w:val="center"/>
            <w:hideMark/>
          </w:tcPr>
          <w:p w14:paraId="2B0085E1"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3</w:t>
            </w:r>
          </w:p>
        </w:tc>
        <w:tc>
          <w:tcPr>
            <w:tcW w:w="1060" w:type="pct"/>
            <w:vMerge/>
            <w:tcBorders>
              <w:top w:val="nil"/>
              <w:left w:val="single" w:sz="4" w:space="0" w:color="auto"/>
              <w:bottom w:val="single" w:sz="4" w:space="0" w:color="auto"/>
              <w:right w:val="single" w:sz="4" w:space="0" w:color="auto"/>
            </w:tcBorders>
            <w:vAlign w:val="center"/>
            <w:hideMark/>
          </w:tcPr>
          <w:p w14:paraId="4E1CD1A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42A3850D"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6894F66D"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692DE5AC"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20D0DB11"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Szwedzka</w:t>
            </w:r>
          </w:p>
        </w:tc>
        <w:tc>
          <w:tcPr>
            <w:tcW w:w="770" w:type="pct"/>
            <w:tcBorders>
              <w:top w:val="nil"/>
              <w:left w:val="nil"/>
              <w:bottom w:val="single" w:sz="4" w:space="0" w:color="auto"/>
              <w:right w:val="single" w:sz="4" w:space="0" w:color="auto"/>
            </w:tcBorders>
            <w:shd w:val="clear" w:color="auto" w:fill="auto"/>
            <w:noWrap/>
            <w:vAlign w:val="center"/>
            <w:hideMark/>
          </w:tcPr>
          <w:p w14:paraId="0770DE04"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2</w:t>
            </w:r>
          </w:p>
        </w:tc>
        <w:tc>
          <w:tcPr>
            <w:tcW w:w="1060" w:type="pct"/>
            <w:vMerge/>
            <w:tcBorders>
              <w:top w:val="nil"/>
              <w:left w:val="single" w:sz="4" w:space="0" w:color="auto"/>
              <w:bottom w:val="single" w:sz="4" w:space="0" w:color="auto"/>
              <w:right w:val="single" w:sz="4" w:space="0" w:color="auto"/>
            </w:tcBorders>
            <w:vAlign w:val="center"/>
            <w:hideMark/>
          </w:tcPr>
          <w:p w14:paraId="1001F3D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35F3E495"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0F5621AE"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35BEACAF"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6EF37D6E"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Kręta</w:t>
            </w:r>
          </w:p>
        </w:tc>
        <w:tc>
          <w:tcPr>
            <w:tcW w:w="770" w:type="pct"/>
            <w:tcBorders>
              <w:top w:val="nil"/>
              <w:left w:val="nil"/>
              <w:bottom w:val="single" w:sz="4" w:space="0" w:color="auto"/>
              <w:right w:val="single" w:sz="4" w:space="0" w:color="auto"/>
            </w:tcBorders>
            <w:shd w:val="clear" w:color="auto" w:fill="auto"/>
            <w:noWrap/>
            <w:vAlign w:val="center"/>
            <w:hideMark/>
          </w:tcPr>
          <w:p w14:paraId="0E1FC639"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1</w:t>
            </w:r>
          </w:p>
        </w:tc>
        <w:tc>
          <w:tcPr>
            <w:tcW w:w="1060" w:type="pct"/>
            <w:vMerge/>
            <w:tcBorders>
              <w:top w:val="nil"/>
              <w:left w:val="single" w:sz="4" w:space="0" w:color="auto"/>
              <w:bottom w:val="single" w:sz="4" w:space="0" w:color="auto"/>
              <w:right w:val="single" w:sz="4" w:space="0" w:color="auto"/>
            </w:tcBorders>
            <w:vAlign w:val="center"/>
            <w:hideMark/>
          </w:tcPr>
          <w:p w14:paraId="74042357"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5DCCA801"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2E0CE3CE"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7656D897"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7CC00486"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Stawowa</w:t>
            </w:r>
          </w:p>
        </w:tc>
        <w:tc>
          <w:tcPr>
            <w:tcW w:w="770" w:type="pct"/>
            <w:tcBorders>
              <w:top w:val="nil"/>
              <w:left w:val="nil"/>
              <w:bottom w:val="single" w:sz="4" w:space="0" w:color="auto"/>
              <w:right w:val="single" w:sz="4" w:space="0" w:color="auto"/>
            </w:tcBorders>
            <w:shd w:val="clear" w:color="auto" w:fill="auto"/>
            <w:noWrap/>
            <w:vAlign w:val="center"/>
            <w:hideMark/>
          </w:tcPr>
          <w:p w14:paraId="6D7A89A1"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5</w:t>
            </w:r>
          </w:p>
        </w:tc>
        <w:tc>
          <w:tcPr>
            <w:tcW w:w="1060" w:type="pct"/>
            <w:vMerge/>
            <w:tcBorders>
              <w:top w:val="nil"/>
              <w:left w:val="single" w:sz="4" w:space="0" w:color="auto"/>
              <w:bottom w:val="single" w:sz="4" w:space="0" w:color="auto"/>
              <w:right w:val="single" w:sz="4" w:space="0" w:color="auto"/>
            </w:tcBorders>
            <w:vAlign w:val="center"/>
            <w:hideMark/>
          </w:tcPr>
          <w:p w14:paraId="10FED68F"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1B79E32D"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79B85464"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3F8C20FD"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7DDA6ADD"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Zagłoby</w:t>
            </w:r>
          </w:p>
        </w:tc>
        <w:tc>
          <w:tcPr>
            <w:tcW w:w="770" w:type="pct"/>
            <w:tcBorders>
              <w:top w:val="nil"/>
              <w:left w:val="nil"/>
              <w:bottom w:val="single" w:sz="4" w:space="0" w:color="auto"/>
              <w:right w:val="single" w:sz="4" w:space="0" w:color="auto"/>
            </w:tcBorders>
            <w:shd w:val="clear" w:color="auto" w:fill="auto"/>
            <w:noWrap/>
            <w:vAlign w:val="center"/>
            <w:hideMark/>
          </w:tcPr>
          <w:p w14:paraId="3F42A223"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1</w:t>
            </w:r>
          </w:p>
        </w:tc>
        <w:tc>
          <w:tcPr>
            <w:tcW w:w="1060" w:type="pct"/>
            <w:vMerge/>
            <w:tcBorders>
              <w:top w:val="nil"/>
              <w:left w:val="single" w:sz="4" w:space="0" w:color="auto"/>
              <w:bottom w:val="single" w:sz="4" w:space="0" w:color="auto"/>
              <w:right w:val="single" w:sz="4" w:space="0" w:color="auto"/>
            </w:tcBorders>
            <w:vAlign w:val="center"/>
            <w:hideMark/>
          </w:tcPr>
          <w:p w14:paraId="7A52EA4F"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59F3D17B"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665061F7"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2F8A7212"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6D46EC09"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Zielona</w:t>
            </w:r>
          </w:p>
        </w:tc>
        <w:tc>
          <w:tcPr>
            <w:tcW w:w="770" w:type="pct"/>
            <w:tcBorders>
              <w:top w:val="nil"/>
              <w:left w:val="nil"/>
              <w:bottom w:val="single" w:sz="4" w:space="0" w:color="auto"/>
              <w:right w:val="single" w:sz="4" w:space="0" w:color="auto"/>
            </w:tcBorders>
            <w:shd w:val="clear" w:color="auto" w:fill="auto"/>
            <w:noWrap/>
            <w:vAlign w:val="center"/>
            <w:hideMark/>
          </w:tcPr>
          <w:p w14:paraId="54DA0AC2"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0</w:t>
            </w:r>
          </w:p>
        </w:tc>
        <w:tc>
          <w:tcPr>
            <w:tcW w:w="1060" w:type="pct"/>
            <w:vMerge/>
            <w:tcBorders>
              <w:top w:val="nil"/>
              <w:left w:val="single" w:sz="4" w:space="0" w:color="auto"/>
              <w:bottom w:val="single" w:sz="4" w:space="0" w:color="auto"/>
              <w:right w:val="single" w:sz="4" w:space="0" w:color="auto"/>
            </w:tcBorders>
            <w:vAlign w:val="center"/>
            <w:hideMark/>
          </w:tcPr>
          <w:p w14:paraId="4BDB871F"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3FDB9783"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098950A6"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34CB37B8"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73255266"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Kwiatowa</w:t>
            </w:r>
          </w:p>
        </w:tc>
        <w:tc>
          <w:tcPr>
            <w:tcW w:w="770" w:type="pct"/>
            <w:tcBorders>
              <w:top w:val="nil"/>
              <w:left w:val="nil"/>
              <w:bottom w:val="single" w:sz="4" w:space="0" w:color="auto"/>
              <w:right w:val="single" w:sz="4" w:space="0" w:color="auto"/>
            </w:tcBorders>
            <w:shd w:val="clear" w:color="auto" w:fill="auto"/>
            <w:noWrap/>
            <w:vAlign w:val="center"/>
            <w:hideMark/>
          </w:tcPr>
          <w:p w14:paraId="79D71AF9"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1</w:t>
            </w:r>
          </w:p>
        </w:tc>
        <w:tc>
          <w:tcPr>
            <w:tcW w:w="1060" w:type="pct"/>
            <w:vMerge/>
            <w:tcBorders>
              <w:top w:val="nil"/>
              <w:left w:val="single" w:sz="4" w:space="0" w:color="auto"/>
              <w:bottom w:val="single" w:sz="4" w:space="0" w:color="auto"/>
              <w:right w:val="single" w:sz="4" w:space="0" w:color="auto"/>
            </w:tcBorders>
            <w:vAlign w:val="center"/>
            <w:hideMark/>
          </w:tcPr>
          <w:p w14:paraId="4C32AF54"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4F7D0082"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0F66DDCC"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73E7A67A"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18EA7CAD"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Wrzawska 4</w:t>
            </w:r>
          </w:p>
        </w:tc>
        <w:tc>
          <w:tcPr>
            <w:tcW w:w="770" w:type="pct"/>
            <w:tcBorders>
              <w:top w:val="nil"/>
              <w:left w:val="nil"/>
              <w:bottom w:val="single" w:sz="4" w:space="0" w:color="auto"/>
              <w:right w:val="single" w:sz="4" w:space="0" w:color="auto"/>
            </w:tcBorders>
            <w:shd w:val="clear" w:color="auto" w:fill="auto"/>
            <w:noWrap/>
            <w:vAlign w:val="center"/>
            <w:hideMark/>
          </w:tcPr>
          <w:p w14:paraId="76BDB0F7"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0</w:t>
            </w:r>
          </w:p>
        </w:tc>
        <w:tc>
          <w:tcPr>
            <w:tcW w:w="1060" w:type="pct"/>
            <w:vMerge/>
            <w:tcBorders>
              <w:top w:val="nil"/>
              <w:left w:val="single" w:sz="4" w:space="0" w:color="auto"/>
              <w:bottom w:val="single" w:sz="4" w:space="0" w:color="auto"/>
              <w:right w:val="single" w:sz="4" w:space="0" w:color="auto"/>
            </w:tcBorders>
            <w:vAlign w:val="center"/>
            <w:hideMark/>
          </w:tcPr>
          <w:p w14:paraId="663AF5CE"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7EF4C642"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r w:rsidR="00C3217E" w:rsidRPr="00FD3BB8" w14:paraId="171946AE" w14:textId="77777777" w:rsidTr="005043E7">
        <w:trPr>
          <w:trHeight w:val="315"/>
          <w:jc w:val="center"/>
        </w:trPr>
        <w:tc>
          <w:tcPr>
            <w:tcW w:w="230" w:type="pct"/>
            <w:vMerge/>
            <w:tcBorders>
              <w:top w:val="nil"/>
              <w:left w:val="single" w:sz="4" w:space="0" w:color="auto"/>
              <w:bottom w:val="single" w:sz="4" w:space="0" w:color="auto"/>
              <w:right w:val="single" w:sz="4" w:space="0" w:color="auto"/>
            </w:tcBorders>
            <w:shd w:val="clear" w:color="auto" w:fill="8EB4E3"/>
            <w:vAlign w:val="center"/>
            <w:hideMark/>
          </w:tcPr>
          <w:p w14:paraId="78578C56" w14:textId="77777777" w:rsidR="00C3217E" w:rsidRPr="00FD3BB8" w:rsidRDefault="00C3217E" w:rsidP="008920FA">
            <w:pPr>
              <w:spacing w:after="0" w:line="240" w:lineRule="auto"/>
              <w:rPr>
                <w:rFonts w:ascii="Times New Roman" w:eastAsia="Times New Roman" w:hAnsi="Times New Roman" w:cs="Times New Roman"/>
                <w:b/>
                <w:bCs/>
                <w:color w:val="000000"/>
                <w:sz w:val="20"/>
                <w:szCs w:val="20"/>
                <w:lang w:eastAsia="pl-PL"/>
              </w:rPr>
            </w:pPr>
          </w:p>
        </w:tc>
        <w:tc>
          <w:tcPr>
            <w:tcW w:w="2427" w:type="pct"/>
            <w:tcBorders>
              <w:top w:val="nil"/>
              <w:left w:val="nil"/>
              <w:bottom w:val="single" w:sz="4" w:space="0" w:color="auto"/>
              <w:right w:val="single" w:sz="4" w:space="0" w:color="auto"/>
            </w:tcBorders>
            <w:shd w:val="clear" w:color="auto" w:fill="auto"/>
            <w:noWrap/>
            <w:vAlign w:val="center"/>
            <w:hideMark/>
          </w:tcPr>
          <w:p w14:paraId="51AFA60B" w14:textId="519E7EFE"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ul. Sandomierska (nieparzyste) 9</w:t>
            </w:r>
            <w:r>
              <w:rPr>
                <w:rFonts w:ascii="Times New Roman" w:eastAsia="Times New Roman" w:hAnsi="Times New Roman" w:cs="Times New Roman"/>
                <w:color w:val="000000"/>
                <w:sz w:val="20"/>
                <w:szCs w:val="20"/>
                <w:lang w:eastAsia="pl-PL"/>
              </w:rPr>
              <w:t>–</w:t>
            </w:r>
            <w:r w:rsidRPr="00FD3BB8">
              <w:rPr>
                <w:rFonts w:ascii="Times New Roman" w:eastAsia="Times New Roman" w:hAnsi="Times New Roman" w:cs="Times New Roman"/>
                <w:color w:val="000000"/>
                <w:sz w:val="20"/>
                <w:szCs w:val="20"/>
                <w:lang w:eastAsia="pl-PL"/>
              </w:rPr>
              <w:t>71</w:t>
            </w:r>
          </w:p>
        </w:tc>
        <w:tc>
          <w:tcPr>
            <w:tcW w:w="770" w:type="pct"/>
            <w:tcBorders>
              <w:top w:val="nil"/>
              <w:left w:val="nil"/>
              <w:bottom w:val="single" w:sz="4" w:space="0" w:color="auto"/>
              <w:right w:val="single" w:sz="4" w:space="0" w:color="auto"/>
            </w:tcBorders>
            <w:shd w:val="clear" w:color="auto" w:fill="auto"/>
            <w:noWrap/>
            <w:vAlign w:val="center"/>
            <w:hideMark/>
          </w:tcPr>
          <w:p w14:paraId="5A81D5ED" w14:textId="77777777" w:rsidR="00C3217E" w:rsidRPr="00FD3BB8" w:rsidRDefault="00C3217E" w:rsidP="00282A9C">
            <w:pPr>
              <w:spacing w:after="0" w:line="240" w:lineRule="auto"/>
              <w:jc w:val="center"/>
              <w:rPr>
                <w:rFonts w:ascii="Times New Roman" w:eastAsia="Times New Roman" w:hAnsi="Times New Roman" w:cs="Times New Roman"/>
                <w:color w:val="000000"/>
                <w:sz w:val="20"/>
                <w:szCs w:val="20"/>
                <w:lang w:eastAsia="pl-PL"/>
              </w:rPr>
            </w:pPr>
            <w:r w:rsidRPr="00FD3BB8">
              <w:rPr>
                <w:rFonts w:ascii="Times New Roman" w:eastAsia="Times New Roman" w:hAnsi="Times New Roman" w:cs="Times New Roman"/>
                <w:color w:val="000000"/>
                <w:sz w:val="20"/>
                <w:szCs w:val="20"/>
                <w:lang w:eastAsia="pl-PL"/>
              </w:rPr>
              <w:t>4</w:t>
            </w:r>
          </w:p>
        </w:tc>
        <w:tc>
          <w:tcPr>
            <w:tcW w:w="1060" w:type="pct"/>
            <w:vMerge/>
            <w:tcBorders>
              <w:top w:val="nil"/>
              <w:left w:val="single" w:sz="4" w:space="0" w:color="auto"/>
              <w:bottom w:val="single" w:sz="4" w:space="0" w:color="auto"/>
              <w:right w:val="single" w:sz="4" w:space="0" w:color="auto"/>
            </w:tcBorders>
            <w:vAlign w:val="center"/>
            <w:hideMark/>
          </w:tcPr>
          <w:p w14:paraId="41F8CE72"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c>
          <w:tcPr>
            <w:tcW w:w="512" w:type="pct"/>
            <w:vMerge/>
            <w:tcBorders>
              <w:top w:val="nil"/>
              <w:left w:val="single" w:sz="4" w:space="0" w:color="auto"/>
              <w:bottom w:val="single" w:sz="4" w:space="0" w:color="auto"/>
              <w:right w:val="single" w:sz="4" w:space="0" w:color="auto"/>
            </w:tcBorders>
            <w:vAlign w:val="center"/>
            <w:hideMark/>
          </w:tcPr>
          <w:p w14:paraId="0114D418" w14:textId="77777777" w:rsidR="00C3217E" w:rsidRPr="00FD3BB8" w:rsidRDefault="00C3217E" w:rsidP="008920FA">
            <w:pPr>
              <w:spacing w:after="0" w:line="240" w:lineRule="auto"/>
              <w:rPr>
                <w:rFonts w:ascii="Times New Roman" w:eastAsia="Times New Roman" w:hAnsi="Times New Roman" w:cs="Times New Roman"/>
                <w:color w:val="000000"/>
                <w:sz w:val="20"/>
                <w:szCs w:val="20"/>
                <w:lang w:eastAsia="pl-PL"/>
              </w:rPr>
            </w:pPr>
          </w:p>
        </w:tc>
      </w:tr>
    </w:tbl>
    <w:p w14:paraId="3FB95043" w14:textId="4F66C5D8" w:rsidR="00C3217E" w:rsidRPr="00C3217E" w:rsidRDefault="00936CBF" w:rsidP="00C3217E">
      <w:pPr>
        <w:jc w:val="center"/>
        <w:rPr>
          <w:rFonts w:ascii="TimesNewRomanPSMT" w:hAnsi="TimesNewRomanPSMT" w:cs="TimesNewRomanPSMT"/>
          <w:i/>
          <w:sz w:val="20"/>
          <w:szCs w:val="20"/>
        </w:rPr>
      </w:pPr>
      <w:r>
        <w:rPr>
          <w:rFonts w:ascii="TimesNewRomanPSMT" w:hAnsi="TimesNewRomanPSMT" w:cs="TimesNewRomanPSMT"/>
          <w:i/>
          <w:sz w:val="20"/>
          <w:szCs w:val="20"/>
        </w:rPr>
        <w:t>Źródło: O</w:t>
      </w:r>
      <w:r w:rsidR="00C3217E">
        <w:rPr>
          <w:rFonts w:ascii="TimesNewRomanPSMT" w:hAnsi="TimesNewRomanPSMT" w:cs="TimesNewRomanPSMT"/>
          <w:i/>
          <w:sz w:val="20"/>
          <w:szCs w:val="20"/>
        </w:rPr>
        <w:t xml:space="preserve">pracowanie własne na podstawie </w:t>
      </w:r>
      <w:r w:rsidR="00651B94">
        <w:rPr>
          <w:rFonts w:ascii="TimesNewRomanPSMT" w:hAnsi="TimesNewRomanPSMT" w:cs="TimesNewRomanPSMT"/>
          <w:i/>
          <w:sz w:val="20"/>
          <w:szCs w:val="20"/>
        </w:rPr>
        <w:t xml:space="preserve">danych </w:t>
      </w:r>
      <w:r w:rsidR="00C3217E" w:rsidRPr="00C3217E">
        <w:rPr>
          <w:rFonts w:ascii="TimesNewRomanPSMT" w:hAnsi="TimesNewRomanPSMT" w:cs="TimesNewRomanPSMT"/>
          <w:i/>
          <w:sz w:val="20"/>
          <w:szCs w:val="20"/>
        </w:rPr>
        <w:t>C</w:t>
      </w:r>
      <w:r w:rsidR="00C3217E">
        <w:rPr>
          <w:rFonts w:ascii="TimesNewRomanPSMT" w:hAnsi="TimesNewRomanPSMT" w:cs="TimesNewRomanPSMT"/>
          <w:i/>
          <w:sz w:val="20"/>
          <w:szCs w:val="20"/>
        </w:rPr>
        <w:t>entralnej Ewidencji i Informacji o</w:t>
      </w:r>
      <w:r w:rsidR="00C3217E" w:rsidRPr="00C3217E">
        <w:rPr>
          <w:rFonts w:ascii="TimesNewRomanPSMT" w:hAnsi="TimesNewRomanPSMT" w:cs="TimesNewRomanPSMT"/>
          <w:i/>
          <w:sz w:val="20"/>
          <w:szCs w:val="20"/>
        </w:rPr>
        <w:t xml:space="preserve"> Działalności Gospodarczej</w:t>
      </w:r>
    </w:p>
    <w:p w14:paraId="4348F185" w14:textId="77777777" w:rsidR="00C3217E" w:rsidRDefault="00C3217E" w:rsidP="00C3217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Należy podjąć kompleksowe działania społeczne na obszarze rewitalizacji służące rozwiązaniu zidentyfikowanych problemów społecznych, integracji oraz aktywizacji mieszkańców, wykorzystując przy tym potencjał terenów poprzemysłowych oraz możliwości zatrudnienia i rozwoju własnej działalności.  Zaplanowanie działań społecznych o charakterze wyprzedzającym będzie miało na celu podniesienie skuteczności i trwałości projektów rewitalizacyjnych oraz gotowości i świadomości mieszkańców co do możliwości partycypacyjnego współdecydowania o obszarze </w:t>
      </w:r>
      <w:r w:rsidRPr="00F15DEB">
        <w:rPr>
          <w:rFonts w:ascii="Times New Roman" w:hAnsi="Times New Roman" w:cs="Times New Roman"/>
          <w:sz w:val="24"/>
          <w:szCs w:val="24"/>
        </w:rPr>
        <w:t>ob</w:t>
      </w:r>
      <w:r>
        <w:rPr>
          <w:rFonts w:ascii="Times New Roman" w:hAnsi="Times New Roman" w:cs="Times New Roman"/>
          <w:sz w:val="24"/>
          <w:szCs w:val="24"/>
        </w:rPr>
        <w:t>jętym Gminnym Programem Rewitalizacji.</w:t>
      </w:r>
    </w:p>
    <w:p w14:paraId="170320F7" w14:textId="77777777" w:rsidR="00282A9C" w:rsidRDefault="00BF5872" w:rsidP="00282A9C">
      <w:pPr>
        <w:spacing w:after="0"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Z</w:t>
      </w:r>
      <w:r w:rsidRPr="00555B40">
        <w:rPr>
          <w:rFonts w:ascii="Times New Roman" w:eastAsia="Calibri" w:hAnsi="Times New Roman" w:cs="Times New Roman"/>
          <w:sz w:val="24"/>
          <w:szCs w:val="24"/>
        </w:rPr>
        <w:t xml:space="preserve">asadniczą rolę w podniesieniu jakości zasobów ludzkich, a tym samym rozwiązywaniu problemów </w:t>
      </w:r>
      <w:r>
        <w:rPr>
          <w:rFonts w:ascii="Times New Roman" w:eastAsia="Calibri" w:hAnsi="Times New Roman" w:cs="Times New Roman"/>
          <w:sz w:val="24"/>
          <w:szCs w:val="24"/>
        </w:rPr>
        <w:t>występujących na obszarze rewitalizacji pełni jakość i poziom edukacji, rozumianej</w:t>
      </w:r>
      <w:r w:rsidRPr="00555B40">
        <w:rPr>
          <w:rFonts w:ascii="Times New Roman" w:eastAsia="Calibri" w:hAnsi="Times New Roman" w:cs="Times New Roman"/>
          <w:sz w:val="24"/>
          <w:szCs w:val="24"/>
        </w:rPr>
        <w:t xml:space="preserve"> jako wychowanie, wykształcenie, nauka oraz z</w:t>
      </w:r>
      <w:r>
        <w:rPr>
          <w:rFonts w:ascii="Times New Roman" w:eastAsia="Calibri" w:hAnsi="Times New Roman" w:cs="Times New Roman"/>
          <w:sz w:val="24"/>
          <w:szCs w:val="24"/>
        </w:rPr>
        <w:t xml:space="preserve">dobywanie wiedzy i umiejętności. </w:t>
      </w:r>
      <w:r w:rsidRPr="00555B40">
        <w:rPr>
          <w:rFonts w:ascii="Times New Roman" w:eastAsia="Calibri" w:hAnsi="Times New Roman" w:cs="Times New Roman"/>
          <w:sz w:val="24"/>
          <w:szCs w:val="24"/>
        </w:rPr>
        <w:t>W związku</w:t>
      </w:r>
      <w:r>
        <w:rPr>
          <w:rFonts w:ascii="Times New Roman" w:eastAsia="Calibri" w:hAnsi="Times New Roman" w:cs="Times New Roman"/>
          <w:sz w:val="24"/>
          <w:szCs w:val="24"/>
        </w:rPr>
        <w:t xml:space="preserve"> </w:t>
      </w:r>
      <w:r w:rsidR="00282A9C">
        <w:rPr>
          <w:rFonts w:ascii="Times New Roman" w:eastAsia="Calibri" w:hAnsi="Times New Roman" w:cs="Times New Roman"/>
          <w:sz w:val="24"/>
          <w:szCs w:val="24"/>
        </w:rPr>
        <w:br/>
      </w:r>
      <w:r w:rsidRPr="00555B40">
        <w:rPr>
          <w:rFonts w:ascii="Times New Roman" w:eastAsia="Calibri" w:hAnsi="Times New Roman" w:cs="Times New Roman"/>
          <w:sz w:val="24"/>
          <w:szCs w:val="24"/>
        </w:rPr>
        <w:t xml:space="preserve">z tym istotne jest, aby lokalna społeczność </w:t>
      </w:r>
      <w:r>
        <w:rPr>
          <w:rFonts w:ascii="Times New Roman" w:eastAsia="Calibri" w:hAnsi="Times New Roman" w:cs="Times New Roman"/>
          <w:sz w:val="24"/>
          <w:szCs w:val="24"/>
        </w:rPr>
        <w:t xml:space="preserve">miała równy dostęp do wiedzy </w:t>
      </w:r>
      <w:r w:rsidRPr="00555B40">
        <w:rPr>
          <w:rFonts w:ascii="Times New Roman" w:eastAsia="Calibri" w:hAnsi="Times New Roman" w:cs="Times New Roman"/>
          <w:sz w:val="24"/>
          <w:szCs w:val="24"/>
        </w:rPr>
        <w:t>przez całe życie</w:t>
      </w:r>
      <w:r>
        <w:rPr>
          <w:rFonts w:ascii="Times New Roman" w:eastAsia="Calibri" w:hAnsi="Times New Roman" w:cs="Times New Roman"/>
          <w:sz w:val="24"/>
          <w:szCs w:val="24"/>
        </w:rPr>
        <w:t xml:space="preserve"> </w:t>
      </w:r>
      <w:r w:rsidR="00282A9C">
        <w:rPr>
          <w:rFonts w:ascii="Times New Roman" w:eastAsia="Calibri" w:hAnsi="Times New Roman" w:cs="Times New Roman"/>
          <w:sz w:val="24"/>
          <w:szCs w:val="24"/>
        </w:rPr>
        <w:br/>
      </w:r>
      <w:r w:rsidRPr="00555B40">
        <w:rPr>
          <w:rFonts w:ascii="Times New Roman" w:eastAsia="Calibri" w:hAnsi="Times New Roman" w:cs="Times New Roman"/>
          <w:sz w:val="24"/>
          <w:szCs w:val="24"/>
        </w:rPr>
        <w:t>i usługa ta świadczona była na wysokim poziomie.</w:t>
      </w:r>
    </w:p>
    <w:p w14:paraId="2D5DCE14" w14:textId="120C1FF0" w:rsidR="00BF5872" w:rsidRPr="00282A9C" w:rsidRDefault="00BF5872" w:rsidP="00282A9C">
      <w:pPr>
        <w:spacing w:after="0" w:line="360" w:lineRule="auto"/>
        <w:ind w:firstLine="708"/>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Jednym ze wskaźników przedstawiających j</w:t>
      </w:r>
      <w:r w:rsidRPr="00591A2D">
        <w:rPr>
          <w:rFonts w:ascii="Times New Roman" w:eastAsia="Calibri" w:hAnsi="Times New Roman" w:cs="Times New Roman"/>
          <w:sz w:val="24"/>
          <w:szCs w:val="24"/>
        </w:rPr>
        <w:t>akość</w:t>
      </w:r>
      <w:r>
        <w:rPr>
          <w:rFonts w:ascii="Times New Roman" w:eastAsia="Calibri" w:hAnsi="Times New Roman" w:cs="Times New Roman"/>
          <w:sz w:val="24"/>
          <w:szCs w:val="24"/>
        </w:rPr>
        <w:t xml:space="preserve"> i efekty</w:t>
      </w:r>
      <w:r w:rsidRPr="00591A2D">
        <w:rPr>
          <w:rFonts w:ascii="Times New Roman" w:eastAsia="Calibri" w:hAnsi="Times New Roman" w:cs="Times New Roman"/>
          <w:sz w:val="24"/>
          <w:szCs w:val="24"/>
        </w:rPr>
        <w:t xml:space="preserve"> kształcenia </w:t>
      </w:r>
      <w:r>
        <w:rPr>
          <w:rFonts w:ascii="Times New Roman" w:eastAsia="Calibri" w:hAnsi="Times New Roman" w:cs="Times New Roman"/>
          <w:sz w:val="24"/>
          <w:szCs w:val="24"/>
        </w:rPr>
        <w:t xml:space="preserve">na wyznaczonym obszarze rewitalizacji są </w:t>
      </w:r>
      <w:r w:rsidRPr="00591A2D">
        <w:rPr>
          <w:rFonts w:ascii="Times New Roman" w:eastAsia="Calibri" w:hAnsi="Times New Roman" w:cs="Times New Roman"/>
          <w:sz w:val="24"/>
          <w:szCs w:val="24"/>
        </w:rPr>
        <w:t>wyniki uzyskane ze sprawdzian</w:t>
      </w:r>
      <w:r>
        <w:rPr>
          <w:rFonts w:ascii="Times New Roman" w:eastAsia="Calibri" w:hAnsi="Times New Roman" w:cs="Times New Roman"/>
          <w:sz w:val="24"/>
          <w:szCs w:val="24"/>
        </w:rPr>
        <w:t>u</w:t>
      </w:r>
      <w:r w:rsidRPr="00591A2D">
        <w:rPr>
          <w:rFonts w:ascii="Times New Roman" w:eastAsia="Calibri" w:hAnsi="Times New Roman" w:cs="Times New Roman"/>
          <w:sz w:val="24"/>
          <w:szCs w:val="24"/>
        </w:rPr>
        <w:t xml:space="preserve"> szóstoklasistów</w:t>
      </w:r>
      <w:r>
        <w:rPr>
          <w:rFonts w:ascii="Times New Roman" w:eastAsia="Calibri" w:hAnsi="Times New Roman" w:cs="Times New Roman"/>
          <w:sz w:val="24"/>
          <w:szCs w:val="24"/>
        </w:rPr>
        <w:t xml:space="preserve"> oraz wybranych części egzaminu gimnazjalnego</w:t>
      </w:r>
      <w:r w:rsidRPr="00591A2D">
        <w:rPr>
          <w:rFonts w:ascii="Times New Roman" w:eastAsia="Calibri" w:hAnsi="Times New Roman" w:cs="Times New Roman"/>
          <w:sz w:val="24"/>
          <w:szCs w:val="24"/>
        </w:rPr>
        <w:t xml:space="preserve">, sprawdzające wiedzę i umiejętności uczniów kończących </w:t>
      </w:r>
      <w:r>
        <w:rPr>
          <w:rFonts w:ascii="Times New Roman" w:eastAsia="Calibri" w:hAnsi="Times New Roman" w:cs="Times New Roman"/>
          <w:sz w:val="24"/>
          <w:szCs w:val="24"/>
        </w:rPr>
        <w:t>dany poziom nauczania</w:t>
      </w:r>
      <w:r w:rsidRPr="00591A2D">
        <w:rPr>
          <w:rFonts w:ascii="Times New Roman" w:eastAsia="Calibri" w:hAnsi="Times New Roman" w:cs="Times New Roman"/>
          <w:sz w:val="24"/>
          <w:szCs w:val="24"/>
        </w:rPr>
        <w:t>.</w:t>
      </w:r>
      <w:r>
        <w:rPr>
          <w:rFonts w:ascii="Times New Roman" w:eastAsia="Calibri" w:hAnsi="Times New Roman" w:cs="Times New Roman"/>
          <w:sz w:val="24"/>
          <w:szCs w:val="24"/>
        </w:rPr>
        <w:t xml:space="preserve"> Na </w:t>
      </w:r>
      <w:r w:rsidR="00651B94">
        <w:rPr>
          <w:rFonts w:ascii="Times New Roman" w:eastAsia="Calibri" w:hAnsi="Times New Roman" w:cs="Times New Roman"/>
          <w:sz w:val="24"/>
          <w:szCs w:val="24"/>
        </w:rPr>
        <w:t xml:space="preserve">obszarze rewitalizacji </w:t>
      </w:r>
      <w:r>
        <w:rPr>
          <w:rFonts w:ascii="Times New Roman" w:hAnsi="Times New Roman" w:cs="Times New Roman"/>
          <w:color w:val="000000" w:themeColor="text1"/>
          <w:sz w:val="24"/>
          <w:szCs w:val="24"/>
          <w:shd w:val="clear" w:color="auto" w:fill="FFFFFF"/>
        </w:rPr>
        <w:t>funkcjonują</w:t>
      </w:r>
      <w:r w:rsidR="006042C0">
        <w:rPr>
          <w:rFonts w:ascii="Times New Roman" w:hAnsi="Times New Roman" w:cs="Times New Roman"/>
          <w:color w:val="000000" w:themeColor="text1"/>
          <w:sz w:val="24"/>
          <w:szCs w:val="24"/>
          <w:shd w:val="clear" w:color="auto" w:fill="FFFFFF"/>
        </w:rPr>
        <w:t xml:space="preserve"> dwie szkoły podstawowe</w:t>
      </w:r>
      <w:r>
        <w:rPr>
          <w:rFonts w:ascii="Times New Roman" w:hAnsi="Times New Roman" w:cs="Times New Roman"/>
          <w:color w:val="000000" w:themeColor="text1"/>
          <w:sz w:val="24"/>
          <w:szCs w:val="24"/>
          <w:shd w:val="clear" w:color="auto" w:fill="FFFFFF"/>
        </w:rPr>
        <w:t xml:space="preserve">: </w:t>
      </w:r>
      <w:r w:rsidRPr="00F2403C">
        <w:rPr>
          <w:rFonts w:ascii="Times New Roman" w:hAnsi="Times New Roman" w:cs="Times New Roman"/>
          <w:color w:val="000000" w:themeColor="text1"/>
          <w:sz w:val="24"/>
          <w:szCs w:val="24"/>
          <w:shd w:val="clear" w:color="auto" w:fill="FFFFFF"/>
        </w:rPr>
        <w:t xml:space="preserve">Szkoła Podstawowa Nr </w:t>
      </w:r>
      <w:r>
        <w:rPr>
          <w:rFonts w:ascii="Times New Roman" w:hAnsi="Times New Roman" w:cs="Times New Roman"/>
          <w:color w:val="000000" w:themeColor="text1"/>
          <w:sz w:val="24"/>
          <w:szCs w:val="24"/>
          <w:shd w:val="clear" w:color="auto" w:fill="FFFFFF"/>
        </w:rPr>
        <w:t>2 im. Jana Pawła II (I</w:t>
      </w:r>
      <w:r w:rsidR="00F47EFB">
        <w:rPr>
          <w:rFonts w:ascii="Times New Roman" w:hAnsi="Times New Roman" w:cs="Times New Roman"/>
          <w:color w:val="000000" w:themeColor="text1"/>
          <w:sz w:val="24"/>
          <w:szCs w:val="24"/>
          <w:shd w:val="clear" w:color="auto" w:fill="FFFFFF"/>
        </w:rPr>
        <w:t xml:space="preserve"> podobszar rewitalizacji)</w:t>
      </w:r>
      <w:r>
        <w:rPr>
          <w:rFonts w:ascii="Times New Roman" w:hAnsi="Times New Roman" w:cs="Times New Roman"/>
          <w:color w:val="000000" w:themeColor="text1"/>
          <w:sz w:val="24"/>
          <w:szCs w:val="24"/>
          <w:shd w:val="clear" w:color="auto" w:fill="FFFFFF"/>
        </w:rPr>
        <w:t xml:space="preserve"> oraz Szkoła Podstawowa nr 1 im. ks. Adama Osetka (II podobszar rewitalizacji). </w:t>
      </w:r>
      <w:r w:rsidR="00B03668">
        <w:rPr>
          <w:rFonts w:ascii="Times New Roman" w:hAnsi="Times New Roman" w:cs="Times New Roman"/>
          <w:color w:val="000000" w:themeColor="text1"/>
          <w:sz w:val="24"/>
          <w:szCs w:val="24"/>
          <w:shd w:val="clear" w:color="auto" w:fill="FFFFFF"/>
        </w:rPr>
        <w:t>P</w:t>
      </w:r>
      <w:r>
        <w:rPr>
          <w:rFonts w:ascii="Times New Roman" w:hAnsi="Times New Roman" w:cs="Times New Roman"/>
          <w:color w:val="000000" w:themeColor="text1"/>
          <w:sz w:val="24"/>
          <w:szCs w:val="24"/>
          <w:shd w:val="clear" w:color="auto" w:fill="FFFFFF"/>
        </w:rPr>
        <w:t>orównan</w:t>
      </w:r>
      <w:r w:rsidR="00B03668">
        <w:rPr>
          <w:rFonts w:ascii="Times New Roman" w:hAnsi="Times New Roman" w:cs="Times New Roman"/>
          <w:color w:val="000000" w:themeColor="text1"/>
          <w:sz w:val="24"/>
          <w:szCs w:val="24"/>
          <w:shd w:val="clear" w:color="auto" w:fill="FFFFFF"/>
        </w:rPr>
        <w:t>o</w:t>
      </w:r>
      <w:r>
        <w:rPr>
          <w:rFonts w:ascii="Times New Roman" w:hAnsi="Times New Roman" w:cs="Times New Roman"/>
          <w:color w:val="000000" w:themeColor="text1"/>
          <w:sz w:val="24"/>
          <w:szCs w:val="24"/>
          <w:shd w:val="clear" w:color="auto" w:fill="FFFFFF"/>
        </w:rPr>
        <w:t xml:space="preserve"> wynik</w:t>
      </w:r>
      <w:r w:rsidR="00B03668">
        <w:rPr>
          <w:rFonts w:ascii="Times New Roman" w:hAnsi="Times New Roman" w:cs="Times New Roman"/>
          <w:color w:val="000000" w:themeColor="text1"/>
          <w:sz w:val="24"/>
          <w:szCs w:val="24"/>
          <w:shd w:val="clear" w:color="auto" w:fill="FFFFFF"/>
        </w:rPr>
        <w:t>i z</w:t>
      </w:r>
      <w:r>
        <w:rPr>
          <w:rFonts w:ascii="Times New Roman" w:hAnsi="Times New Roman" w:cs="Times New Roman"/>
          <w:color w:val="000000" w:themeColor="text1"/>
          <w:sz w:val="24"/>
          <w:szCs w:val="24"/>
          <w:shd w:val="clear" w:color="auto" w:fill="FFFFFF"/>
        </w:rPr>
        <w:t xml:space="preserve"> 2014 roku </w:t>
      </w:r>
      <w:r w:rsidR="006042C0">
        <w:rPr>
          <w:rFonts w:ascii="Times New Roman" w:hAnsi="Times New Roman" w:cs="Times New Roman"/>
          <w:color w:val="000000" w:themeColor="text1"/>
          <w:sz w:val="24"/>
          <w:szCs w:val="24"/>
          <w:shd w:val="clear" w:color="auto" w:fill="FFFFFF"/>
        </w:rPr>
        <w:t xml:space="preserve">ww. </w:t>
      </w:r>
      <w:r>
        <w:rPr>
          <w:rFonts w:ascii="Times New Roman" w:hAnsi="Times New Roman" w:cs="Times New Roman"/>
          <w:color w:val="000000" w:themeColor="text1"/>
          <w:sz w:val="24"/>
          <w:szCs w:val="24"/>
          <w:shd w:val="clear" w:color="auto" w:fill="FFFFFF"/>
        </w:rPr>
        <w:t>szkół z</w:t>
      </w:r>
      <w:r w:rsidR="006042C0">
        <w:rPr>
          <w:rFonts w:ascii="Times New Roman" w:hAnsi="Times New Roman" w:cs="Times New Roman"/>
          <w:color w:val="000000" w:themeColor="text1"/>
          <w:sz w:val="24"/>
          <w:szCs w:val="24"/>
          <w:shd w:val="clear" w:color="auto" w:fill="FFFFFF"/>
        </w:rPr>
        <w:t xml:space="preserve"> średnimi wynikami </w:t>
      </w:r>
      <w:r>
        <w:rPr>
          <w:rFonts w:ascii="Times New Roman" w:hAnsi="Times New Roman" w:cs="Times New Roman"/>
          <w:color w:val="000000" w:themeColor="text1"/>
          <w:sz w:val="24"/>
          <w:szCs w:val="24"/>
          <w:shd w:val="clear" w:color="auto" w:fill="FFFFFF"/>
        </w:rPr>
        <w:t xml:space="preserve">pozostałych szkół </w:t>
      </w:r>
      <w:r w:rsidR="006042C0">
        <w:rPr>
          <w:rFonts w:ascii="Times New Roman" w:hAnsi="Times New Roman" w:cs="Times New Roman"/>
          <w:color w:val="000000" w:themeColor="text1"/>
          <w:sz w:val="24"/>
          <w:szCs w:val="24"/>
          <w:shd w:val="clear" w:color="auto" w:fill="FFFFFF"/>
        </w:rPr>
        <w:t>podstawowych z terenu</w:t>
      </w:r>
      <w:r>
        <w:rPr>
          <w:rFonts w:ascii="Times New Roman" w:hAnsi="Times New Roman" w:cs="Times New Roman"/>
          <w:color w:val="000000" w:themeColor="text1"/>
          <w:sz w:val="24"/>
          <w:szCs w:val="24"/>
          <w:shd w:val="clear" w:color="auto" w:fill="FFFFFF"/>
        </w:rPr>
        <w:t xml:space="preserve"> Gminy Gorzyce</w:t>
      </w:r>
      <w:r w:rsidR="006042C0">
        <w:rPr>
          <w:rFonts w:ascii="Times New Roman" w:hAnsi="Times New Roman" w:cs="Times New Roman"/>
          <w:color w:val="000000" w:themeColor="text1"/>
          <w:sz w:val="24"/>
          <w:szCs w:val="24"/>
          <w:shd w:val="clear" w:color="auto" w:fill="FFFFFF"/>
        </w:rPr>
        <w:t xml:space="preserve"> (wykres 11)</w:t>
      </w:r>
      <w:r>
        <w:rPr>
          <w:rFonts w:ascii="Times New Roman" w:hAnsi="Times New Roman" w:cs="Times New Roman"/>
          <w:color w:val="000000" w:themeColor="text1"/>
          <w:sz w:val="24"/>
          <w:szCs w:val="24"/>
          <w:shd w:val="clear" w:color="auto" w:fill="FFFFFF"/>
        </w:rPr>
        <w:t xml:space="preserve">. </w:t>
      </w:r>
      <w:r w:rsidRPr="00943769">
        <w:rPr>
          <w:rFonts w:ascii="Times New Roman" w:hAnsi="Times New Roman" w:cs="Times New Roman"/>
          <w:color w:val="000000" w:themeColor="text1"/>
          <w:sz w:val="24"/>
          <w:szCs w:val="24"/>
          <w:shd w:val="clear" w:color="auto" w:fill="FFFFFF"/>
        </w:rPr>
        <w:t xml:space="preserve">Średnie % wyniki </w:t>
      </w:r>
      <w:r>
        <w:rPr>
          <w:rFonts w:ascii="Times New Roman" w:hAnsi="Times New Roman" w:cs="Times New Roman"/>
          <w:color w:val="000000" w:themeColor="text1"/>
          <w:sz w:val="24"/>
          <w:szCs w:val="24"/>
          <w:shd w:val="clear" w:color="auto" w:fill="FFFFFF"/>
        </w:rPr>
        <w:t xml:space="preserve">na podobszarach rewitalizacji </w:t>
      </w:r>
      <w:r w:rsidR="006042C0">
        <w:rPr>
          <w:rFonts w:ascii="Times New Roman" w:hAnsi="Times New Roman" w:cs="Times New Roman"/>
          <w:color w:val="000000" w:themeColor="text1"/>
          <w:sz w:val="24"/>
          <w:szCs w:val="24"/>
          <w:shd w:val="clear" w:color="auto" w:fill="FFFFFF"/>
        </w:rPr>
        <w:t xml:space="preserve">kształtowały się na </w:t>
      </w:r>
      <w:r>
        <w:rPr>
          <w:rFonts w:ascii="Times New Roman" w:hAnsi="Times New Roman" w:cs="Times New Roman"/>
          <w:color w:val="000000" w:themeColor="text1"/>
          <w:sz w:val="24"/>
          <w:szCs w:val="24"/>
          <w:shd w:val="clear" w:color="auto" w:fill="FFFFFF"/>
        </w:rPr>
        <w:t xml:space="preserve">poziomie 62% </w:t>
      </w:r>
      <w:r w:rsidR="006042C0">
        <w:rPr>
          <w:rFonts w:ascii="Times New Roman" w:hAnsi="Times New Roman" w:cs="Times New Roman"/>
          <w:color w:val="000000" w:themeColor="text1"/>
          <w:sz w:val="24"/>
          <w:szCs w:val="24"/>
          <w:shd w:val="clear" w:color="auto" w:fill="FFFFFF"/>
        </w:rPr>
        <w:t>– były niższe</w:t>
      </w:r>
      <w:r w:rsidR="000B69BA">
        <w:rPr>
          <w:rFonts w:ascii="Times New Roman" w:hAnsi="Times New Roman" w:cs="Times New Roman"/>
          <w:color w:val="000000" w:themeColor="text1"/>
          <w:sz w:val="24"/>
          <w:szCs w:val="24"/>
          <w:shd w:val="clear" w:color="auto" w:fill="FFFFFF"/>
        </w:rPr>
        <w:t xml:space="preserve"> w porównaniu do wyników w powiecie </w:t>
      </w:r>
      <w:r w:rsidR="006042C0">
        <w:rPr>
          <w:rFonts w:ascii="Times New Roman" w:hAnsi="Times New Roman" w:cs="Times New Roman"/>
          <w:color w:val="000000" w:themeColor="text1"/>
          <w:sz w:val="24"/>
          <w:szCs w:val="24"/>
          <w:shd w:val="clear" w:color="auto" w:fill="FFFFFF"/>
        </w:rPr>
        <w:t xml:space="preserve">tarnobrzeskim </w:t>
      </w:r>
      <w:r w:rsidR="0016570B">
        <w:rPr>
          <w:rFonts w:ascii="Times New Roman" w:hAnsi="Times New Roman" w:cs="Times New Roman"/>
          <w:color w:val="000000" w:themeColor="text1"/>
          <w:sz w:val="24"/>
          <w:szCs w:val="24"/>
          <w:shd w:val="clear" w:color="auto" w:fill="FFFFFF"/>
        </w:rPr>
        <w:t xml:space="preserve">i województwie </w:t>
      </w:r>
      <w:r w:rsidR="006042C0">
        <w:rPr>
          <w:rFonts w:ascii="Times New Roman" w:hAnsi="Times New Roman" w:cs="Times New Roman"/>
          <w:color w:val="000000" w:themeColor="text1"/>
          <w:sz w:val="24"/>
          <w:szCs w:val="24"/>
          <w:shd w:val="clear" w:color="auto" w:fill="FFFFFF"/>
        </w:rPr>
        <w:t xml:space="preserve">podkarpackim </w:t>
      </w:r>
      <w:r w:rsidR="0016570B">
        <w:rPr>
          <w:rFonts w:ascii="Times New Roman" w:hAnsi="Times New Roman" w:cs="Times New Roman"/>
          <w:color w:val="000000" w:themeColor="text1"/>
          <w:sz w:val="24"/>
          <w:szCs w:val="24"/>
          <w:shd w:val="clear" w:color="auto" w:fill="FFFFFF"/>
        </w:rPr>
        <w:t>(wykres 12).</w:t>
      </w:r>
    </w:p>
    <w:p w14:paraId="6C9EF75A" w14:textId="77777777" w:rsidR="0016570B" w:rsidRDefault="0016570B" w:rsidP="00BF5872">
      <w:pPr>
        <w:spacing w:after="0" w:line="360" w:lineRule="auto"/>
        <w:contextualSpacing/>
        <w:jc w:val="both"/>
        <w:rPr>
          <w:rFonts w:ascii="Times New Roman" w:hAnsi="Times New Roman" w:cs="Times New Roman"/>
          <w:color w:val="000000" w:themeColor="text1"/>
          <w:sz w:val="24"/>
          <w:szCs w:val="24"/>
          <w:shd w:val="clear" w:color="auto" w:fill="FFFFFF"/>
        </w:rPr>
      </w:pPr>
    </w:p>
    <w:p w14:paraId="291451B0" w14:textId="5AAFBEA2" w:rsidR="007F54C9" w:rsidRPr="00BF5872" w:rsidRDefault="007F54C9" w:rsidP="007F54C9">
      <w:pPr>
        <w:pStyle w:val="Legenda"/>
        <w:keepNext/>
        <w:jc w:val="center"/>
        <w:rPr>
          <w:rFonts w:ascii="Times New Roman" w:hAnsi="Times New Roman" w:cs="Times New Roman"/>
          <w:b/>
          <w:i w:val="0"/>
          <w:color w:val="auto"/>
          <w:sz w:val="20"/>
          <w:szCs w:val="20"/>
        </w:rPr>
      </w:pPr>
      <w:bookmarkStart w:id="32" w:name="_Toc485154384"/>
      <w:r w:rsidRPr="00BF5872">
        <w:rPr>
          <w:rFonts w:ascii="Times New Roman" w:hAnsi="Times New Roman" w:cs="Times New Roman"/>
          <w:b/>
          <w:i w:val="0"/>
          <w:color w:val="auto"/>
          <w:sz w:val="20"/>
          <w:szCs w:val="20"/>
        </w:rPr>
        <w:t xml:space="preserve">Wykres </w:t>
      </w:r>
      <w:r w:rsidRPr="00BF5872">
        <w:rPr>
          <w:rFonts w:ascii="Times New Roman" w:hAnsi="Times New Roman" w:cs="Times New Roman"/>
          <w:b/>
          <w:i w:val="0"/>
          <w:color w:val="auto"/>
          <w:sz w:val="20"/>
          <w:szCs w:val="20"/>
        </w:rPr>
        <w:fldChar w:fldCharType="begin"/>
      </w:r>
      <w:r w:rsidRPr="00BF5872">
        <w:rPr>
          <w:rFonts w:ascii="Times New Roman" w:hAnsi="Times New Roman" w:cs="Times New Roman"/>
          <w:b/>
          <w:i w:val="0"/>
          <w:color w:val="auto"/>
          <w:sz w:val="20"/>
          <w:szCs w:val="20"/>
        </w:rPr>
        <w:instrText xml:space="preserve"> SEQ Wykres \* ARABIC </w:instrText>
      </w:r>
      <w:r w:rsidRPr="00BF5872">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11</w:t>
      </w:r>
      <w:r w:rsidRPr="00BF5872">
        <w:rPr>
          <w:rFonts w:ascii="Times New Roman" w:hAnsi="Times New Roman" w:cs="Times New Roman"/>
          <w:b/>
          <w:i w:val="0"/>
          <w:color w:val="auto"/>
          <w:sz w:val="20"/>
          <w:szCs w:val="20"/>
        </w:rPr>
        <w:fldChar w:fldCharType="end"/>
      </w:r>
      <w:r w:rsidR="00BF5872" w:rsidRPr="00BF5872">
        <w:rPr>
          <w:rFonts w:ascii="Times New Roman" w:hAnsi="Times New Roman" w:cs="Times New Roman"/>
          <w:b/>
          <w:i w:val="0"/>
          <w:color w:val="auto"/>
          <w:sz w:val="20"/>
          <w:szCs w:val="20"/>
        </w:rPr>
        <w:t xml:space="preserve"> Średnie % wyniki ze sprawdzianu w 6 klasie szkoły podstawowej w </w:t>
      </w:r>
      <w:r w:rsidR="001E1209">
        <w:rPr>
          <w:rFonts w:ascii="Times New Roman" w:hAnsi="Times New Roman" w:cs="Times New Roman"/>
          <w:b/>
          <w:i w:val="0"/>
          <w:color w:val="auto"/>
          <w:sz w:val="20"/>
          <w:szCs w:val="20"/>
        </w:rPr>
        <w:t xml:space="preserve">poszczególnych </w:t>
      </w:r>
      <w:r w:rsidR="00BF5872" w:rsidRPr="00BF5872">
        <w:rPr>
          <w:rFonts w:ascii="Times New Roman" w:hAnsi="Times New Roman" w:cs="Times New Roman"/>
          <w:b/>
          <w:i w:val="0"/>
          <w:color w:val="auto"/>
          <w:sz w:val="20"/>
          <w:szCs w:val="20"/>
        </w:rPr>
        <w:t xml:space="preserve">szkołach </w:t>
      </w:r>
      <w:r w:rsidR="009A7A86">
        <w:rPr>
          <w:rFonts w:ascii="Times New Roman" w:eastAsia="Times New Roman" w:hAnsi="Times New Roman" w:cs="Times New Roman"/>
          <w:b/>
          <w:i w:val="0"/>
          <w:color w:val="auto"/>
          <w:sz w:val="20"/>
          <w:szCs w:val="20"/>
          <w:lang w:eastAsia="pl-PL"/>
        </w:rPr>
        <w:t xml:space="preserve">na terenie Gminy Gorzyce </w:t>
      </w:r>
      <w:r w:rsidR="001E1209">
        <w:rPr>
          <w:rFonts w:ascii="Times New Roman" w:hAnsi="Times New Roman" w:cs="Times New Roman"/>
          <w:b/>
          <w:i w:val="0"/>
          <w:color w:val="auto"/>
          <w:sz w:val="20"/>
          <w:szCs w:val="20"/>
        </w:rPr>
        <w:t>w 2014 roku</w:t>
      </w:r>
      <w:bookmarkEnd w:id="32"/>
    </w:p>
    <w:p w14:paraId="03971492" w14:textId="5F3D93BF" w:rsidR="00BF5872" w:rsidRDefault="007F54C9" w:rsidP="005043E7">
      <w:pPr>
        <w:spacing w:line="360" w:lineRule="auto"/>
        <w:jc w:val="center"/>
        <w:rPr>
          <w:rFonts w:ascii="Times New Roman" w:hAnsi="Times New Roman" w:cs="Times New Roman"/>
          <w:i/>
          <w:sz w:val="20"/>
          <w:szCs w:val="20"/>
        </w:rPr>
      </w:pPr>
      <w:r>
        <w:rPr>
          <w:rFonts w:ascii="Times New Roman" w:hAnsi="Times New Roman" w:cs="Times New Roman"/>
          <w:b/>
          <w:i/>
          <w:noProof/>
          <w:sz w:val="20"/>
          <w:szCs w:val="20"/>
          <w:lang w:eastAsia="pl-PL"/>
        </w:rPr>
        <w:drawing>
          <wp:inline distT="0" distB="0" distL="0" distR="0" wp14:anchorId="3EC3EF8D" wp14:editId="5F28421B">
            <wp:extent cx="5640779" cy="2778826"/>
            <wp:effectExtent l="0" t="0" r="0" b="2540"/>
            <wp:docPr id="2058" name="Wykres 2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0B69BA">
        <w:rPr>
          <w:rFonts w:ascii="Times New Roman" w:hAnsi="Times New Roman" w:cs="Times New Roman"/>
          <w:i/>
          <w:sz w:val="20"/>
          <w:szCs w:val="20"/>
        </w:rPr>
        <w:br/>
      </w:r>
      <w:r w:rsidR="00BF5872" w:rsidRPr="003C237C">
        <w:rPr>
          <w:rFonts w:ascii="Times New Roman" w:hAnsi="Times New Roman" w:cs="Times New Roman"/>
          <w:i/>
          <w:sz w:val="20"/>
          <w:szCs w:val="20"/>
        </w:rPr>
        <w:t xml:space="preserve">Źródło: </w:t>
      </w:r>
      <w:r w:rsidR="00382D39">
        <w:rPr>
          <w:rFonts w:ascii="Times New Roman" w:hAnsi="Times New Roman" w:cs="Times New Roman"/>
          <w:i/>
          <w:sz w:val="20"/>
          <w:szCs w:val="20"/>
        </w:rPr>
        <w:t xml:space="preserve">Opracowanie własne na podstawie danych </w:t>
      </w:r>
      <w:r w:rsidR="00BF5872" w:rsidRPr="003C237C">
        <w:rPr>
          <w:rFonts w:ascii="Times New Roman" w:hAnsi="Times New Roman" w:cs="Times New Roman"/>
          <w:i/>
          <w:sz w:val="20"/>
          <w:szCs w:val="20"/>
        </w:rPr>
        <w:t>Okręgow</w:t>
      </w:r>
      <w:r w:rsidR="00382D39">
        <w:rPr>
          <w:rFonts w:ascii="Times New Roman" w:hAnsi="Times New Roman" w:cs="Times New Roman"/>
          <w:i/>
          <w:sz w:val="20"/>
          <w:szCs w:val="20"/>
        </w:rPr>
        <w:t>ej</w:t>
      </w:r>
      <w:r w:rsidR="00BF5872" w:rsidRPr="003C237C">
        <w:rPr>
          <w:rFonts w:ascii="Times New Roman" w:hAnsi="Times New Roman" w:cs="Times New Roman"/>
          <w:i/>
          <w:sz w:val="20"/>
          <w:szCs w:val="20"/>
        </w:rPr>
        <w:t xml:space="preserve"> Komisj</w:t>
      </w:r>
      <w:r w:rsidR="00382D39">
        <w:rPr>
          <w:rFonts w:ascii="Times New Roman" w:hAnsi="Times New Roman" w:cs="Times New Roman"/>
          <w:i/>
          <w:sz w:val="20"/>
          <w:szCs w:val="20"/>
        </w:rPr>
        <w:t>i</w:t>
      </w:r>
      <w:r w:rsidR="00BF5872" w:rsidRPr="003C237C">
        <w:rPr>
          <w:rFonts w:ascii="Times New Roman" w:hAnsi="Times New Roman" w:cs="Times New Roman"/>
          <w:i/>
          <w:sz w:val="20"/>
          <w:szCs w:val="20"/>
        </w:rPr>
        <w:t xml:space="preserve"> Egzaminacyjn</w:t>
      </w:r>
      <w:r w:rsidR="00382D39">
        <w:rPr>
          <w:rFonts w:ascii="Times New Roman" w:hAnsi="Times New Roman" w:cs="Times New Roman"/>
          <w:i/>
          <w:sz w:val="20"/>
          <w:szCs w:val="20"/>
        </w:rPr>
        <w:t>ej</w:t>
      </w:r>
      <w:r w:rsidR="00BF5872" w:rsidRPr="003C237C">
        <w:rPr>
          <w:rFonts w:ascii="Times New Roman" w:hAnsi="Times New Roman" w:cs="Times New Roman"/>
          <w:i/>
          <w:sz w:val="20"/>
          <w:szCs w:val="20"/>
        </w:rPr>
        <w:t xml:space="preserve"> w Krakowie</w:t>
      </w:r>
    </w:p>
    <w:p w14:paraId="314A7A95" w14:textId="59EE7548" w:rsidR="000B69BA" w:rsidRPr="000B69BA" w:rsidRDefault="000B69BA" w:rsidP="000B69BA">
      <w:pPr>
        <w:pStyle w:val="Legenda"/>
        <w:keepNext/>
        <w:jc w:val="center"/>
        <w:rPr>
          <w:rFonts w:ascii="Times New Roman" w:hAnsi="Times New Roman" w:cs="Times New Roman"/>
          <w:b/>
          <w:i w:val="0"/>
          <w:color w:val="auto"/>
          <w:sz w:val="20"/>
          <w:szCs w:val="20"/>
        </w:rPr>
      </w:pPr>
      <w:bookmarkStart w:id="33" w:name="_Toc485154385"/>
      <w:r w:rsidRPr="000B69BA">
        <w:rPr>
          <w:rFonts w:ascii="Times New Roman" w:hAnsi="Times New Roman" w:cs="Times New Roman"/>
          <w:b/>
          <w:i w:val="0"/>
          <w:color w:val="auto"/>
          <w:sz w:val="20"/>
          <w:szCs w:val="20"/>
        </w:rPr>
        <w:lastRenderedPageBreak/>
        <w:t xml:space="preserve">Wykres </w:t>
      </w:r>
      <w:r w:rsidRPr="000B69BA">
        <w:rPr>
          <w:rFonts w:ascii="Times New Roman" w:hAnsi="Times New Roman" w:cs="Times New Roman"/>
          <w:b/>
          <w:i w:val="0"/>
          <w:color w:val="auto"/>
          <w:sz w:val="20"/>
          <w:szCs w:val="20"/>
        </w:rPr>
        <w:fldChar w:fldCharType="begin"/>
      </w:r>
      <w:r w:rsidRPr="000B69BA">
        <w:rPr>
          <w:rFonts w:ascii="Times New Roman" w:hAnsi="Times New Roman" w:cs="Times New Roman"/>
          <w:b/>
          <w:i w:val="0"/>
          <w:color w:val="auto"/>
          <w:sz w:val="20"/>
          <w:szCs w:val="20"/>
        </w:rPr>
        <w:instrText xml:space="preserve"> SEQ Wykres \* ARABIC </w:instrText>
      </w:r>
      <w:r w:rsidRPr="000B69BA">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12</w:t>
      </w:r>
      <w:r w:rsidRPr="000B69BA">
        <w:rPr>
          <w:rFonts w:ascii="Times New Roman" w:hAnsi="Times New Roman" w:cs="Times New Roman"/>
          <w:b/>
          <w:i w:val="0"/>
          <w:color w:val="auto"/>
          <w:sz w:val="20"/>
          <w:szCs w:val="20"/>
        </w:rPr>
        <w:fldChar w:fldCharType="end"/>
      </w:r>
      <w:r w:rsidRPr="000B69BA">
        <w:rPr>
          <w:rFonts w:ascii="Times New Roman" w:hAnsi="Times New Roman" w:cs="Times New Roman"/>
          <w:b/>
          <w:i w:val="0"/>
          <w:color w:val="auto"/>
          <w:sz w:val="20"/>
          <w:szCs w:val="20"/>
        </w:rPr>
        <w:t xml:space="preserve"> </w:t>
      </w:r>
      <w:r w:rsidR="001E1209" w:rsidRPr="00BF5872">
        <w:rPr>
          <w:rFonts w:ascii="Times New Roman" w:hAnsi="Times New Roman" w:cs="Times New Roman"/>
          <w:b/>
          <w:i w:val="0"/>
          <w:color w:val="auto"/>
          <w:sz w:val="20"/>
          <w:szCs w:val="20"/>
        </w:rPr>
        <w:t xml:space="preserve">Średnie % wyniki ze sprawdzianu w 6 klasie szkoły podstawowej </w:t>
      </w:r>
      <w:r w:rsidR="001E1209">
        <w:rPr>
          <w:rFonts w:ascii="Times New Roman" w:hAnsi="Times New Roman" w:cs="Times New Roman"/>
          <w:b/>
          <w:i w:val="0"/>
          <w:color w:val="auto"/>
          <w:sz w:val="20"/>
          <w:szCs w:val="20"/>
        </w:rPr>
        <w:t xml:space="preserve">na </w:t>
      </w:r>
      <w:r w:rsidR="001E1209">
        <w:rPr>
          <w:rFonts w:ascii="Times New Roman" w:eastAsia="Times New Roman" w:hAnsi="Times New Roman" w:cs="Times New Roman"/>
          <w:b/>
          <w:i w:val="0"/>
          <w:color w:val="auto"/>
          <w:sz w:val="20"/>
          <w:szCs w:val="20"/>
          <w:lang w:eastAsia="pl-PL"/>
        </w:rPr>
        <w:t>wyznaczonych podobszarach rewitalizacji na terenie Gminy Gorzyce, w powiecie tarnobrzeskim oraz w województwie podkarpackim w 2014 roku</w:t>
      </w:r>
      <w:bookmarkEnd w:id="33"/>
    </w:p>
    <w:p w14:paraId="2FA924A6" w14:textId="4AA02762" w:rsidR="00643A9B" w:rsidRDefault="00643A9B" w:rsidP="00BF5872">
      <w:pPr>
        <w:spacing w:line="360" w:lineRule="auto"/>
        <w:ind w:firstLine="708"/>
        <w:jc w:val="center"/>
        <w:rPr>
          <w:rFonts w:ascii="Times New Roman" w:hAnsi="Times New Roman" w:cs="Times New Roman"/>
          <w:i/>
          <w:sz w:val="20"/>
          <w:szCs w:val="20"/>
        </w:rPr>
      </w:pPr>
      <w:r>
        <w:rPr>
          <w:rFonts w:ascii="Times New Roman" w:hAnsi="Times New Roman" w:cs="Times New Roman"/>
          <w:i/>
          <w:noProof/>
          <w:sz w:val="20"/>
          <w:szCs w:val="20"/>
          <w:lang w:eastAsia="pl-PL"/>
        </w:rPr>
        <w:drawing>
          <wp:inline distT="0" distB="0" distL="0" distR="0" wp14:anchorId="5C8B4BA1" wp14:editId="3FA041D9">
            <wp:extent cx="4320000" cy="2520000"/>
            <wp:effectExtent l="0" t="0" r="4445" b="0"/>
            <wp:docPr id="2059" name="Wykres 2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0B69BA">
        <w:rPr>
          <w:rFonts w:ascii="Times New Roman" w:hAnsi="Times New Roman" w:cs="Times New Roman"/>
          <w:i/>
          <w:sz w:val="20"/>
          <w:szCs w:val="20"/>
        </w:rPr>
        <w:br/>
      </w:r>
      <w:r w:rsidR="000B69BA" w:rsidRPr="003C237C">
        <w:rPr>
          <w:rFonts w:ascii="Times New Roman" w:hAnsi="Times New Roman" w:cs="Times New Roman"/>
          <w:i/>
          <w:sz w:val="20"/>
          <w:szCs w:val="20"/>
        </w:rPr>
        <w:t xml:space="preserve">Źródło: </w:t>
      </w:r>
      <w:r w:rsidR="00382D39">
        <w:rPr>
          <w:rFonts w:ascii="Times New Roman" w:hAnsi="Times New Roman" w:cs="Times New Roman"/>
          <w:i/>
          <w:sz w:val="20"/>
          <w:szCs w:val="20"/>
        </w:rPr>
        <w:t xml:space="preserve">Opracowanie własne na podstawie danych </w:t>
      </w:r>
      <w:r w:rsidR="00382D39" w:rsidRPr="003C237C">
        <w:rPr>
          <w:rFonts w:ascii="Times New Roman" w:hAnsi="Times New Roman" w:cs="Times New Roman"/>
          <w:i/>
          <w:sz w:val="20"/>
          <w:szCs w:val="20"/>
        </w:rPr>
        <w:t>Okręgow</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Komisj</w:t>
      </w:r>
      <w:r w:rsidR="00382D39">
        <w:rPr>
          <w:rFonts w:ascii="Times New Roman" w:hAnsi="Times New Roman" w:cs="Times New Roman"/>
          <w:i/>
          <w:sz w:val="20"/>
          <w:szCs w:val="20"/>
        </w:rPr>
        <w:t>i</w:t>
      </w:r>
      <w:r w:rsidR="00382D39" w:rsidRPr="003C237C">
        <w:rPr>
          <w:rFonts w:ascii="Times New Roman" w:hAnsi="Times New Roman" w:cs="Times New Roman"/>
          <w:i/>
          <w:sz w:val="20"/>
          <w:szCs w:val="20"/>
        </w:rPr>
        <w:t xml:space="preserve"> Egzaminacyjn</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w Krakowie</w:t>
      </w:r>
    </w:p>
    <w:p w14:paraId="2EA83EDA" w14:textId="3E169676" w:rsidR="003C237C" w:rsidRDefault="003C237C" w:rsidP="003C237C">
      <w:pPr>
        <w:pStyle w:val="Legenda"/>
        <w:keepNext/>
        <w:jc w:val="center"/>
        <w:rPr>
          <w:rFonts w:ascii="Times New Roman" w:hAnsi="Times New Roman" w:cs="Times New Roman"/>
          <w:b/>
          <w:i w:val="0"/>
          <w:color w:val="auto"/>
          <w:sz w:val="20"/>
          <w:szCs w:val="20"/>
        </w:rPr>
      </w:pPr>
    </w:p>
    <w:p w14:paraId="32A4103C" w14:textId="4B921EDC" w:rsidR="000802DC" w:rsidRPr="000802DC" w:rsidRDefault="000802DC" w:rsidP="000802DC">
      <w:pPr>
        <w:spacing w:line="360" w:lineRule="auto"/>
        <w:ind w:firstLine="708"/>
        <w:jc w:val="both"/>
      </w:pPr>
      <w:r>
        <w:rPr>
          <w:rFonts w:ascii="Times New Roman" w:hAnsi="Times New Roman" w:cs="Times New Roman"/>
          <w:color w:val="000000" w:themeColor="text1"/>
          <w:sz w:val="24"/>
          <w:szCs w:val="24"/>
          <w:shd w:val="clear" w:color="auto" w:fill="FFFFFF"/>
        </w:rPr>
        <w:t>Na obszar</w:t>
      </w:r>
      <w:r w:rsidR="00D83299">
        <w:rPr>
          <w:rFonts w:ascii="Times New Roman" w:hAnsi="Times New Roman" w:cs="Times New Roman"/>
          <w:color w:val="000000" w:themeColor="text1"/>
          <w:sz w:val="24"/>
          <w:szCs w:val="24"/>
          <w:shd w:val="clear" w:color="auto" w:fill="FFFFFF"/>
        </w:rPr>
        <w:t>ze</w:t>
      </w:r>
      <w:r>
        <w:rPr>
          <w:rFonts w:ascii="Times New Roman" w:hAnsi="Times New Roman" w:cs="Times New Roman"/>
          <w:color w:val="000000" w:themeColor="text1"/>
          <w:sz w:val="24"/>
          <w:szCs w:val="24"/>
          <w:shd w:val="clear" w:color="auto" w:fill="FFFFFF"/>
        </w:rPr>
        <w:t xml:space="preserve"> rewitalizacji znajduje się tylko jedno gimnazjum </w:t>
      </w:r>
      <w:r w:rsidR="00D83299">
        <w:rPr>
          <w:rFonts w:ascii="Times New Roman" w:hAnsi="Times New Roman" w:cs="Times New Roman"/>
          <w:color w:val="000000" w:themeColor="text1"/>
          <w:sz w:val="24"/>
          <w:szCs w:val="24"/>
          <w:shd w:val="clear" w:color="auto" w:fill="FFFFFF"/>
        </w:rPr>
        <w:t>–</w:t>
      </w:r>
      <w:r>
        <w:rPr>
          <w:rFonts w:ascii="Times New Roman" w:hAnsi="Times New Roman" w:cs="Times New Roman"/>
          <w:color w:val="000000" w:themeColor="text1"/>
          <w:sz w:val="24"/>
          <w:szCs w:val="24"/>
          <w:shd w:val="clear" w:color="auto" w:fill="FFFFFF"/>
        </w:rPr>
        <w:t xml:space="preserve"> Gimnazjum im. Jana Pawła II (podobszar I rewitalizacji). Wyniki z egzaminu gimnazjalnego w 2014 roku uzyskane przez uczniów tej szkoły (z przedmiotów: język polski, historia i WOS, matematyka, przedmioty przyrodnicze, język angielski poziom podstawowy) były najwyższe w porównaniu do pozostałych gimnazjów na terenie gminy (tabela 6 i wykres 13). Jednak podobnie jak </w:t>
      </w:r>
      <w:r w:rsidR="008A43CB">
        <w:rPr>
          <w:rFonts w:ascii="Times New Roman" w:hAnsi="Times New Roman" w:cs="Times New Roman"/>
          <w:color w:val="000000" w:themeColor="text1"/>
          <w:sz w:val="24"/>
          <w:szCs w:val="24"/>
          <w:shd w:val="clear" w:color="auto" w:fill="FFFFFF"/>
        </w:rPr>
        <w:br/>
      </w:r>
      <w:r>
        <w:rPr>
          <w:rFonts w:ascii="Times New Roman" w:hAnsi="Times New Roman" w:cs="Times New Roman"/>
          <w:color w:val="000000" w:themeColor="text1"/>
          <w:sz w:val="24"/>
          <w:szCs w:val="24"/>
          <w:shd w:val="clear" w:color="auto" w:fill="FFFFFF"/>
        </w:rPr>
        <w:t>w przypadku wyników ze sprawdzianu po 6 klasie, porównując</w:t>
      </w:r>
      <w:r w:rsidR="006D5992">
        <w:rPr>
          <w:rFonts w:ascii="Times New Roman" w:hAnsi="Times New Roman" w:cs="Times New Roman"/>
          <w:color w:val="000000" w:themeColor="text1"/>
          <w:sz w:val="24"/>
          <w:szCs w:val="24"/>
          <w:shd w:val="clear" w:color="auto" w:fill="FFFFFF"/>
        </w:rPr>
        <w:t xml:space="preserve"> je</w:t>
      </w:r>
      <w:r>
        <w:rPr>
          <w:rFonts w:ascii="Times New Roman" w:hAnsi="Times New Roman" w:cs="Times New Roman"/>
          <w:color w:val="000000" w:themeColor="text1"/>
          <w:sz w:val="24"/>
          <w:szCs w:val="24"/>
          <w:shd w:val="clear" w:color="auto" w:fill="FFFFFF"/>
        </w:rPr>
        <w:t xml:space="preserve"> do średnich wyników </w:t>
      </w:r>
      <w:r w:rsidR="006D5992">
        <w:rPr>
          <w:rFonts w:ascii="Times New Roman" w:hAnsi="Times New Roman" w:cs="Times New Roman"/>
          <w:color w:val="000000" w:themeColor="text1"/>
          <w:sz w:val="24"/>
          <w:szCs w:val="24"/>
          <w:shd w:val="clear" w:color="auto" w:fill="FFFFFF"/>
        </w:rPr>
        <w:br/>
      </w:r>
      <w:r>
        <w:rPr>
          <w:rFonts w:ascii="Times New Roman" w:hAnsi="Times New Roman" w:cs="Times New Roman"/>
          <w:color w:val="000000" w:themeColor="text1"/>
          <w:sz w:val="24"/>
          <w:szCs w:val="24"/>
          <w:shd w:val="clear" w:color="auto" w:fill="FFFFFF"/>
        </w:rPr>
        <w:t xml:space="preserve">w powiecie tarnobrzeskim i województwie podkarpackim stwierdza się, że wartości te były </w:t>
      </w:r>
      <w:r w:rsidR="008A43CB">
        <w:rPr>
          <w:rFonts w:ascii="Times New Roman" w:hAnsi="Times New Roman" w:cs="Times New Roman"/>
          <w:color w:val="000000" w:themeColor="text1"/>
          <w:sz w:val="24"/>
          <w:szCs w:val="24"/>
          <w:shd w:val="clear" w:color="auto" w:fill="FFFFFF"/>
        </w:rPr>
        <w:t xml:space="preserve">nieznacznie </w:t>
      </w:r>
      <w:r>
        <w:rPr>
          <w:rFonts w:ascii="Times New Roman" w:hAnsi="Times New Roman" w:cs="Times New Roman"/>
          <w:color w:val="000000" w:themeColor="text1"/>
          <w:sz w:val="24"/>
          <w:szCs w:val="24"/>
          <w:shd w:val="clear" w:color="auto" w:fill="FFFFFF"/>
        </w:rPr>
        <w:t>niższe (wykres 14).</w:t>
      </w:r>
      <w:r w:rsidR="004E0921">
        <w:rPr>
          <w:rFonts w:ascii="Times New Roman" w:hAnsi="Times New Roman" w:cs="Times New Roman"/>
          <w:color w:val="000000" w:themeColor="text1"/>
          <w:sz w:val="24"/>
          <w:szCs w:val="24"/>
          <w:shd w:val="clear" w:color="auto" w:fill="FFFFFF"/>
        </w:rPr>
        <w:t xml:space="preserve"> </w:t>
      </w:r>
    </w:p>
    <w:p w14:paraId="71A2FE64" w14:textId="65833DCA" w:rsidR="003C237C" w:rsidRPr="003C237C" w:rsidRDefault="003C237C" w:rsidP="003C237C">
      <w:pPr>
        <w:pStyle w:val="Legenda"/>
        <w:keepNext/>
        <w:jc w:val="center"/>
        <w:rPr>
          <w:rFonts w:ascii="Times New Roman" w:hAnsi="Times New Roman" w:cs="Times New Roman"/>
          <w:b/>
          <w:i w:val="0"/>
          <w:color w:val="auto"/>
          <w:sz w:val="20"/>
          <w:szCs w:val="20"/>
        </w:rPr>
      </w:pPr>
      <w:bookmarkStart w:id="34" w:name="_Toc485154305"/>
      <w:r w:rsidRPr="003C237C">
        <w:rPr>
          <w:rFonts w:ascii="Times New Roman" w:hAnsi="Times New Roman" w:cs="Times New Roman"/>
          <w:b/>
          <w:i w:val="0"/>
          <w:color w:val="auto"/>
          <w:sz w:val="20"/>
          <w:szCs w:val="20"/>
        </w:rPr>
        <w:t xml:space="preserve">Tabela </w:t>
      </w:r>
      <w:r w:rsidRPr="003C237C">
        <w:rPr>
          <w:rFonts w:ascii="Times New Roman" w:hAnsi="Times New Roman" w:cs="Times New Roman"/>
          <w:b/>
          <w:i w:val="0"/>
          <w:color w:val="auto"/>
          <w:sz w:val="20"/>
          <w:szCs w:val="20"/>
        </w:rPr>
        <w:fldChar w:fldCharType="begin"/>
      </w:r>
      <w:r w:rsidRPr="003C237C">
        <w:rPr>
          <w:rFonts w:ascii="Times New Roman" w:hAnsi="Times New Roman" w:cs="Times New Roman"/>
          <w:b/>
          <w:i w:val="0"/>
          <w:color w:val="auto"/>
          <w:sz w:val="20"/>
          <w:szCs w:val="20"/>
        </w:rPr>
        <w:instrText xml:space="preserve"> SEQ Tabela \* ARABIC </w:instrText>
      </w:r>
      <w:r w:rsidRPr="003C237C">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6</w:t>
      </w:r>
      <w:r w:rsidRPr="003C237C">
        <w:rPr>
          <w:rFonts w:ascii="Times New Roman" w:hAnsi="Times New Roman" w:cs="Times New Roman"/>
          <w:b/>
          <w:i w:val="0"/>
          <w:color w:val="auto"/>
          <w:sz w:val="20"/>
          <w:szCs w:val="20"/>
        </w:rPr>
        <w:fldChar w:fldCharType="end"/>
      </w:r>
      <w:r w:rsidRPr="003C237C">
        <w:rPr>
          <w:rFonts w:ascii="Times New Roman" w:hAnsi="Times New Roman" w:cs="Times New Roman"/>
          <w:b/>
          <w:i w:val="0"/>
          <w:color w:val="auto"/>
          <w:sz w:val="20"/>
          <w:szCs w:val="20"/>
        </w:rPr>
        <w:t xml:space="preserve"> </w:t>
      </w:r>
      <w:r w:rsidR="001E1209" w:rsidRPr="00BF5872">
        <w:rPr>
          <w:rFonts w:ascii="Times New Roman" w:hAnsi="Times New Roman" w:cs="Times New Roman"/>
          <w:b/>
          <w:i w:val="0"/>
          <w:color w:val="auto"/>
          <w:sz w:val="20"/>
          <w:szCs w:val="20"/>
        </w:rPr>
        <w:t xml:space="preserve">Średnie % wyniki </w:t>
      </w:r>
      <w:r w:rsidRPr="003C237C">
        <w:rPr>
          <w:rFonts w:ascii="Times New Roman" w:hAnsi="Times New Roman" w:cs="Times New Roman"/>
          <w:b/>
          <w:i w:val="0"/>
          <w:color w:val="auto"/>
          <w:sz w:val="20"/>
          <w:szCs w:val="20"/>
        </w:rPr>
        <w:t xml:space="preserve">z egzaminu </w:t>
      </w:r>
      <w:r>
        <w:rPr>
          <w:rFonts w:ascii="Times New Roman" w:hAnsi="Times New Roman" w:cs="Times New Roman"/>
          <w:b/>
          <w:i w:val="0"/>
          <w:color w:val="auto"/>
          <w:sz w:val="20"/>
          <w:szCs w:val="20"/>
        </w:rPr>
        <w:t>gimnazjalnego</w:t>
      </w:r>
      <w:r w:rsidR="001E1209">
        <w:rPr>
          <w:rFonts w:ascii="Times New Roman" w:hAnsi="Times New Roman" w:cs="Times New Roman"/>
          <w:b/>
          <w:i w:val="0"/>
          <w:color w:val="auto"/>
          <w:sz w:val="20"/>
          <w:szCs w:val="20"/>
        </w:rPr>
        <w:t xml:space="preserve"> </w:t>
      </w:r>
      <w:r w:rsidR="001E1209" w:rsidRPr="00BF5872">
        <w:rPr>
          <w:rFonts w:ascii="Times New Roman" w:hAnsi="Times New Roman" w:cs="Times New Roman"/>
          <w:b/>
          <w:i w:val="0"/>
          <w:color w:val="auto"/>
          <w:sz w:val="20"/>
          <w:szCs w:val="20"/>
        </w:rPr>
        <w:t xml:space="preserve">w </w:t>
      </w:r>
      <w:r w:rsidR="001E1209">
        <w:rPr>
          <w:rFonts w:ascii="Times New Roman" w:hAnsi="Times New Roman" w:cs="Times New Roman"/>
          <w:b/>
          <w:i w:val="0"/>
          <w:color w:val="auto"/>
          <w:sz w:val="20"/>
          <w:szCs w:val="20"/>
        </w:rPr>
        <w:t xml:space="preserve">poszczególnych </w:t>
      </w:r>
      <w:r w:rsidR="001E1209" w:rsidRPr="00BF5872">
        <w:rPr>
          <w:rFonts w:ascii="Times New Roman" w:hAnsi="Times New Roman" w:cs="Times New Roman"/>
          <w:b/>
          <w:i w:val="0"/>
          <w:color w:val="auto"/>
          <w:sz w:val="20"/>
          <w:szCs w:val="20"/>
        </w:rPr>
        <w:t xml:space="preserve">szkołach </w:t>
      </w:r>
      <w:r w:rsidR="001E1209">
        <w:rPr>
          <w:rFonts w:ascii="Times New Roman" w:eastAsia="Times New Roman" w:hAnsi="Times New Roman" w:cs="Times New Roman"/>
          <w:b/>
          <w:i w:val="0"/>
          <w:color w:val="auto"/>
          <w:sz w:val="20"/>
          <w:szCs w:val="20"/>
          <w:lang w:eastAsia="pl-PL"/>
        </w:rPr>
        <w:t xml:space="preserve">na terenie Gminy Gorzyce </w:t>
      </w:r>
      <w:r w:rsidRPr="003C237C">
        <w:rPr>
          <w:rFonts w:ascii="Times New Roman" w:hAnsi="Times New Roman" w:cs="Times New Roman"/>
          <w:b/>
          <w:i w:val="0"/>
          <w:color w:val="auto"/>
          <w:sz w:val="20"/>
          <w:szCs w:val="20"/>
        </w:rPr>
        <w:t>w</w:t>
      </w:r>
      <w:r>
        <w:rPr>
          <w:rFonts w:ascii="Times New Roman" w:hAnsi="Times New Roman" w:cs="Times New Roman"/>
          <w:b/>
          <w:i w:val="0"/>
          <w:color w:val="auto"/>
          <w:sz w:val="20"/>
          <w:szCs w:val="20"/>
        </w:rPr>
        <w:t xml:space="preserve"> 2014 roku</w:t>
      </w:r>
      <w:bookmarkEnd w:id="34"/>
    </w:p>
    <w:tbl>
      <w:tblPr>
        <w:tblW w:w="4547" w:type="pct"/>
        <w:jc w:val="center"/>
        <w:tblLayout w:type="fixed"/>
        <w:tblCellMar>
          <w:left w:w="70" w:type="dxa"/>
          <w:right w:w="70" w:type="dxa"/>
        </w:tblCellMar>
        <w:tblLook w:val="04A0" w:firstRow="1" w:lastRow="0" w:firstColumn="1" w:lastColumn="0" w:noHBand="0" w:noVBand="1"/>
      </w:tblPr>
      <w:tblGrid>
        <w:gridCol w:w="2440"/>
        <w:gridCol w:w="1114"/>
        <w:gridCol w:w="1112"/>
        <w:gridCol w:w="1173"/>
        <w:gridCol w:w="1228"/>
        <w:gridCol w:w="1172"/>
      </w:tblGrid>
      <w:tr w:rsidR="003C237C" w:rsidRPr="003C237C" w14:paraId="65248733" w14:textId="77777777" w:rsidTr="00282A9C">
        <w:trPr>
          <w:trHeight w:val="977"/>
          <w:jc w:val="center"/>
        </w:trPr>
        <w:tc>
          <w:tcPr>
            <w:tcW w:w="1480"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1208D056" w14:textId="4B4C58A5"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p>
        </w:tc>
        <w:tc>
          <w:tcPr>
            <w:tcW w:w="676" w:type="pct"/>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72D4164" w14:textId="0095D473"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 xml:space="preserve">Język </w:t>
            </w:r>
            <w:r w:rsidR="006D5992">
              <w:rPr>
                <w:rFonts w:ascii="Times New Roman" w:eastAsia="Times New Roman" w:hAnsi="Times New Roman" w:cs="Times New Roman"/>
                <w:color w:val="000000"/>
                <w:sz w:val="20"/>
                <w:szCs w:val="20"/>
                <w:lang w:eastAsia="pl-PL"/>
              </w:rPr>
              <w:t>p</w:t>
            </w:r>
            <w:r w:rsidRPr="003C237C">
              <w:rPr>
                <w:rFonts w:ascii="Times New Roman" w:eastAsia="Times New Roman" w:hAnsi="Times New Roman" w:cs="Times New Roman"/>
                <w:color w:val="000000"/>
                <w:sz w:val="20"/>
                <w:szCs w:val="20"/>
                <w:lang w:eastAsia="pl-PL"/>
              </w:rPr>
              <w:t>olski</w:t>
            </w:r>
          </w:p>
        </w:tc>
        <w:tc>
          <w:tcPr>
            <w:tcW w:w="675" w:type="pct"/>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E32847A" w14:textId="77581921"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 xml:space="preserve">Historia </w:t>
            </w:r>
            <w:r w:rsidR="006D5992">
              <w:rPr>
                <w:rFonts w:ascii="Times New Roman" w:eastAsia="Times New Roman" w:hAnsi="Times New Roman" w:cs="Times New Roman"/>
                <w:color w:val="000000"/>
                <w:sz w:val="20"/>
                <w:szCs w:val="20"/>
                <w:lang w:eastAsia="pl-PL"/>
              </w:rPr>
              <w:br/>
              <w:t>i</w:t>
            </w:r>
            <w:r w:rsidRPr="003C237C">
              <w:rPr>
                <w:rFonts w:ascii="Times New Roman" w:eastAsia="Times New Roman" w:hAnsi="Times New Roman" w:cs="Times New Roman"/>
                <w:color w:val="000000"/>
                <w:sz w:val="20"/>
                <w:szCs w:val="20"/>
                <w:lang w:eastAsia="pl-PL"/>
              </w:rPr>
              <w:t xml:space="preserve"> WOS</w:t>
            </w:r>
          </w:p>
        </w:tc>
        <w:tc>
          <w:tcPr>
            <w:tcW w:w="712" w:type="pct"/>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3110C6C"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Matematyka</w:t>
            </w:r>
          </w:p>
        </w:tc>
        <w:tc>
          <w:tcPr>
            <w:tcW w:w="745" w:type="pct"/>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0164562" w14:textId="4CD2A328"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 xml:space="preserve">Przedmioty </w:t>
            </w:r>
            <w:r w:rsidR="006D5992">
              <w:rPr>
                <w:rFonts w:ascii="Times New Roman" w:eastAsia="Times New Roman" w:hAnsi="Times New Roman" w:cs="Times New Roman"/>
                <w:color w:val="000000"/>
                <w:sz w:val="20"/>
                <w:szCs w:val="20"/>
                <w:lang w:eastAsia="pl-PL"/>
              </w:rPr>
              <w:t>p</w:t>
            </w:r>
            <w:r w:rsidRPr="003C237C">
              <w:rPr>
                <w:rFonts w:ascii="Times New Roman" w:eastAsia="Times New Roman" w:hAnsi="Times New Roman" w:cs="Times New Roman"/>
                <w:color w:val="000000"/>
                <w:sz w:val="20"/>
                <w:szCs w:val="20"/>
                <w:lang w:eastAsia="pl-PL"/>
              </w:rPr>
              <w:t>rzyrodnicze</w:t>
            </w:r>
          </w:p>
        </w:tc>
        <w:tc>
          <w:tcPr>
            <w:tcW w:w="711" w:type="pct"/>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1707247"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J. angielski poziom podstawowy</w:t>
            </w:r>
          </w:p>
        </w:tc>
      </w:tr>
      <w:tr w:rsidR="003C237C" w:rsidRPr="003C237C" w14:paraId="7D018AE4" w14:textId="77777777" w:rsidTr="00282A9C">
        <w:trPr>
          <w:trHeight w:val="510"/>
          <w:jc w:val="center"/>
        </w:trPr>
        <w:tc>
          <w:tcPr>
            <w:tcW w:w="1480"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5639B20" w14:textId="77777777" w:rsidR="003C237C" w:rsidRPr="003C237C" w:rsidRDefault="003C237C" w:rsidP="003C237C">
            <w:pPr>
              <w:spacing w:after="0" w:line="240" w:lineRule="auto"/>
              <w:jc w:val="center"/>
              <w:rPr>
                <w:rFonts w:ascii="Times New Roman" w:eastAsia="Times New Roman" w:hAnsi="Times New Roman" w:cs="Times New Roman"/>
                <w:b/>
                <w:color w:val="000000"/>
                <w:sz w:val="20"/>
                <w:szCs w:val="20"/>
                <w:lang w:eastAsia="pl-PL"/>
              </w:rPr>
            </w:pPr>
            <w:r w:rsidRPr="003C237C">
              <w:rPr>
                <w:rFonts w:ascii="Times New Roman" w:eastAsia="Times New Roman" w:hAnsi="Times New Roman" w:cs="Times New Roman"/>
                <w:b/>
                <w:color w:val="000000"/>
                <w:sz w:val="20"/>
                <w:szCs w:val="20"/>
                <w:lang w:eastAsia="pl-PL"/>
              </w:rPr>
              <w:t>Gimnazjum im. Jan Pawła II w Gorzycach</w:t>
            </w:r>
          </w:p>
        </w:tc>
        <w:tc>
          <w:tcPr>
            <w:tcW w:w="676" w:type="pct"/>
            <w:tcBorders>
              <w:top w:val="nil"/>
              <w:left w:val="nil"/>
              <w:bottom w:val="single" w:sz="4" w:space="0" w:color="auto"/>
              <w:right w:val="single" w:sz="4" w:space="0" w:color="auto"/>
            </w:tcBorders>
            <w:shd w:val="clear" w:color="auto" w:fill="auto"/>
            <w:noWrap/>
            <w:vAlign w:val="center"/>
            <w:hideMark/>
          </w:tcPr>
          <w:p w14:paraId="1942EE2C" w14:textId="77777777" w:rsidR="003C237C" w:rsidRPr="003C237C" w:rsidRDefault="003C237C" w:rsidP="003C237C">
            <w:pPr>
              <w:spacing w:after="0" w:line="240" w:lineRule="auto"/>
              <w:jc w:val="center"/>
              <w:rPr>
                <w:rFonts w:ascii="Times New Roman" w:eastAsia="Times New Roman" w:hAnsi="Times New Roman" w:cs="Times New Roman"/>
                <w:b/>
                <w:color w:val="000000"/>
                <w:sz w:val="20"/>
                <w:szCs w:val="20"/>
                <w:lang w:eastAsia="pl-PL"/>
              </w:rPr>
            </w:pPr>
            <w:r w:rsidRPr="003C237C">
              <w:rPr>
                <w:rFonts w:ascii="Times New Roman" w:eastAsia="Times New Roman" w:hAnsi="Times New Roman" w:cs="Times New Roman"/>
                <w:b/>
                <w:color w:val="000000"/>
                <w:sz w:val="20"/>
                <w:szCs w:val="20"/>
                <w:lang w:eastAsia="pl-PL"/>
              </w:rPr>
              <w:t>68,1</w:t>
            </w:r>
          </w:p>
        </w:tc>
        <w:tc>
          <w:tcPr>
            <w:tcW w:w="675" w:type="pct"/>
            <w:tcBorders>
              <w:top w:val="nil"/>
              <w:left w:val="nil"/>
              <w:bottom w:val="single" w:sz="4" w:space="0" w:color="auto"/>
              <w:right w:val="single" w:sz="4" w:space="0" w:color="auto"/>
            </w:tcBorders>
            <w:shd w:val="clear" w:color="auto" w:fill="auto"/>
            <w:noWrap/>
            <w:vAlign w:val="center"/>
            <w:hideMark/>
          </w:tcPr>
          <w:p w14:paraId="37B7D5C4" w14:textId="77777777" w:rsidR="003C237C" w:rsidRPr="003C237C" w:rsidRDefault="003C237C" w:rsidP="003C237C">
            <w:pPr>
              <w:spacing w:after="0" w:line="240" w:lineRule="auto"/>
              <w:jc w:val="center"/>
              <w:rPr>
                <w:rFonts w:ascii="Times New Roman" w:eastAsia="Times New Roman" w:hAnsi="Times New Roman" w:cs="Times New Roman"/>
                <w:b/>
                <w:color w:val="000000"/>
                <w:sz w:val="20"/>
                <w:szCs w:val="20"/>
                <w:lang w:eastAsia="pl-PL"/>
              </w:rPr>
            </w:pPr>
            <w:r w:rsidRPr="003C237C">
              <w:rPr>
                <w:rFonts w:ascii="Times New Roman" w:eastAsia="Times New Roman" w:hAnsi="Times New Roman" w:cs="Times New Roman"/>
                <w:b/>
                <w:color w:val="000000"/>
                <w:sz w:val="20"/>
                <w:szCs w:val="20"/>
                <w:lang w:eastAsia="pl-PL"/>
              </w:rPr>
              <w:t>57,6</w:t>
            </w:r>
          </w:p>
        </w:tc>
        <w:tc>
          <w:tcPr>
            <w:tcW w:w="712" w:type="pct"/>
            <w:tcBorders>
              <w:top w:val="nil"/>
              <w:left w:val="nil"/>
              <w:bottom w:val="single" w:sz="4" w:space="0" w:color="auto"/>
              <w:right w:val="single" w:sz="4" w:space="0" w:color="auto"/>
            </w:tcBorders>
            <w:shd w:val="clear" w:color="auto" w:fill="auto"/>
            <w:noWrap/>
            <w:vAlign w:val="center"/>
            <w:hideMark/>
          </w:tcPr>
          <w:p w14:paraId="22909A7E" w14:textId="77777777" w:rsidR="003C237C" w:rsidRPr="003C237C" w:rsidRDefault="003C237C" w:rsidP="003C237C">
            <w:pPr>
              <w:spacing w:after="0" w:line="240" w:lineRule="auto"/>
              <w:jc w:val="center"/>
              <w:rPr>
                <w:rFonts w:ascii="Times New Roman" w:eastAsia="Times New Roman" w:hAnsi="Times New Roman" w:cs="Times New Roman"/>
                <w:b/>
                <w:color w:val="000000"/>
                <w:sz w:val="20"/>
                <w:szCs w:val="20"/>
                <w:lang w:eastAsia="pl-PL"/>
              </w:rPr>
            </w:pPr>
            <w:r w:rsidRPr="003C237C">
              <w:rPr>
                <w:rFonts w:ascii="Times New Roman" w:eastAsia="Times New Roman" w:hAnsi="Times New Roman" w:cs="Times New Roman"/>
                <w:b/>
                <w:color w:val="000000"/>
                <w:sz w:val="20"/>
                <w:szCs w:val="20"/>
                <w:lang w:eastAsia="pl-PL"/>
              </w:rPr>
              <w:t>46,8</w:t>
            </w:r>
          </w:p>
        </w:tc>
        <w:tc>
          <w:tcPr>
            <w:tcW w:w="745" w:type="pct"/>
            <w:tcBorders>
              <w:top w:val="nil"/>
              <w:left w:val="nil"/>
              <w:bottom w:val="single" w:sz="4" w:space="0" w:color="auto"/>
              <w:right w:val="single" w:sz="4" w:space="0" w:color="auto"/>
            </w:tcBorders>
            <w:shd w:val="clear" w:color="auto" w:fill="auto"/>
            <w:noWrap/>
            <w:vAlign w:val="center"/>
            <w:hideMark/>
          </w:tcPr>
          <w:p w14:paraId="2083A8E5" w14:textId="77777777" w:rsidR="003C237C" w:rsidRPr="003C237C" w:rsidRDefault="003C237C" w:rsidP="003C237C">
            <w:pPr>
              <w:spacing w:after="0" w:line="240" w:lineRule="auto"/>
              <w:jc w:val="center"/>
              <w:rPr>
                <w:rFonts w:ascii="Times New Roman" w:eastAsia="Times New Roman" w:hAnsi="Times New Roman" w:cs="Times New Roman"/>
                <w:b/>
                <w:color w:val="000000"/>
                <w:sz w:val="20"/>
                <w:szCs w:val="20"/>
                <w:lang w:eastAsia="pl-PL"/>
              </w:rPr>
            </w:pPr>
            <w:r w:rsidRPr="003C237C">
              <w:rPr>
                <w:rFonts w:ascii="Times New Roman" w:eastAsia="Times New Roman" w:hAnsi="Times New Roman" w:cs="Times New Roman"/>
                <w:b/>
                <w:color w:val="000000"/>
                <w:sz w:val="20"/>
                <w:szCs w:val="20"/>
                <w:lang w:eastAsia="pl-PL"/>
              </w:rPr>
              <w:t>51,6</w:t>
            </w:r>
          </w:p>
        </w:tc>
        <w:tc>
          <w:tcPr>
            <w:tcW w:w="711" w:type="pct"/>
            <w:tcBorders>
              <w:top w:val="nil"/>
              <w:left w:val="nil"/>
              <w:bottom w:val="single" w:sz="4" w:space="0" w:color="auto"/>
              <w:right w:val="single" w:sz="4" w:space="0" w:color="auto"/>
            </w:tcBorders>
            <w:shd w:val="clear" w:color="auto" w:fill="auto"/>
            <w:noWrap/>
            <w:vAlign w:val="center"/>
            <w:hideMark/>
          </w:tcPr>
          <w:p w14:paraId="75F319DA" w14:textId="77777777" w:rsidR="003C237C" w:rsidRPr="003C237C" w:rsidRDefault="003C237C" w:rsidP="003C237C">
            <w:pPr>
              <w:spacing w:after="0" w:line="240" w:lineRule="auto"/>
              <w:jc w:val="center"/>
              <w:rPr>
                <w:rFonts w:ascii="Times New Roman" w:eastAsia="Times New Roman" w:hAnsi="Times New Roman" w:cs="Times New Roman"/>
                <w:b/>
                <w:color w:val="000000"/>
                <w:sz w:val="20"/>
                <w:szCs w:val="20"/>
                <w:lang w:eastAsia="pl-PL"/>
              </w:rPr>
            </w:pPr>
            <w:r w:rsidRPr="003C237C">
              <w:rPr>
                <w:rFonts w:ascii="Times New Roman" w:eastAsia="Times New Roman" w:hAnsi="Times New Roman" w:cs="Times New Roman"/>
                <w:b/>
                <w:color w:val="000000"/>
                <w:sz w:val="20"/>
                <w:szCs w:val="20"/>
                <w:lang w:eastAsia="pl-PL"/>
              </w:rPr>
              <w:t>66,3</w:t>
            </w:r>
          </w:p>
        </w:tc>
      </w:tr>
      <w:tr w:rsidR="003C237C" w:rsidRPr="003C237C" w14:paraId="282EFF0E" w14:textId="77777777" w:rsidTr="00282A9C">
        <w:trPr>
          <w:trHeight w:val="300"/>
          <w:jc w:val="center"/>
        </w:trPr>
        <w:tc>
          <w:tcPr>
            <w:tcW w:w="1480"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F3A36A1" w14:textId="10D22025"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Gimnazjum im. ks. Jana Twardowskiego</w:t>
            </w:r>
            <w:r w:rsidR="006D5992" w:rsidRPr="003C237C">
              <w:rPr>
                <w:rFonts w:ascii="Times New Roman" w:eastAsia="Times New Roman" w:hAnsi="Times New Roman" w:cs="Times New Roman"/>
                <w:color w:val="000000"/>
                <w:sz w:val="20"/>
                <w:szCs w:val="20"/>
                <w:lang w:eastAsia="pl-PL"/>
              </w:rPr>
              <w:t xml:space="preserve"> </w:t>
            </w:r>
            <w:r w:rsidR="006D5992">
              <w:rPr>
                <w:rFonts w:ascii="Times New Roman" w:eastAsia="Times New Roman" w:hAnsi="Times New Roman" w:cs="Times New Roman"/>
                <w:color w:val="000000"/>
                <w:sz w:val="20"/>
                <w:szCs w:val="20"/>
                <w:lang w:eastAsia="pl-PL"/>
              </w:rPr>
              <w:br/>
            </w:r>
            <w:r w:rsidR="006D5992" w:rsidRPr="003C237C">
              <w:rPr>
                <w:rFonts w:ascii="Times New Roman" w:eastAsia="Times New Roman" w:hAnsi="Times New Roman" w:cs="Times New Roman"/>
                <w:color w:val="000000"/>
                <w:sz w:val="20"/>
                <w:szCs w:val="20"/>
                <w:lang w:eastAsia="pl-PL"/>
              </w:rPr>
              <w:t>w Sokolnikach</w:t>
            </w:r>
          </w:p>
        </w:tc>
        <w:tc>
          <w:tcPr>
            <w:tcW w:w="676" w:type="pct"/>
            <w:tcBorders>
              <w:top w:val="nil"/>
              <w:left w:val="nil"/>
              <w:bottom w:val="single" w:sz="4" w:space="0" w:color="auto"/>
              <w:right w:val="single" w:sz="4" w:space="0" w:color="auto"/>
            </w:tcBorders>
            <w:shd w:val="clear" w:color="auto" w:fill="auto"/>
            <w:noWrap/>
            <w:vAlign w:val="center"/>
            <w:hideMark/>
          </w:tcPr>
          <w:p w14:paraId="374E843F"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65,4</w:t>
            </w:r>
          </w:p>
        </w:tc>
        <w:tc>
          <w:tcPr>
            <w:tcW w:w="675" w:type="pct"/>
            <w:tcBorders>
              <w:top w:val="nil"/>
              <w:left w:val="nil"/>
              <w:bottom w:val="single" w:sz="4" w:space="0" w:color="auto"/>
              <w:right w:val="single" w:sz="4" w:space="0" w:color="auto"/>
            </w:tcBorders>
            <w:shd w:val="clear" w:color="auto" w:fill="auto"/>
            <w:noWrap/>
            <w:vAlign w:val="center"/>
            <w:hideMark/>
          </w:tcPr>
          <w:p w14:paraId="5A3442D8"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58,9</w:t>
            </w:r>
          </w:p>
        </w:tc>
        <w:tc>
          <w:tcPr>
            <w:tcW w:w="712" w:type="pct"/>
            <w:tcBorders>
              <w:top w:val="nil"/>
              <w:left w:val="nil"/>
              <w:bottom w:val="single" w:sz="4" w:space="0" w:color="auto"/>
              <w:right w:val="single" w:sz="4" w:space="0" w:color="auto"/>
            </w:tcBorders>
            <w:shd w:val="clear" w:color="auto" w:fill="auto"/>
            <w:noWrap/>
            <w:vAlign w:val="center"/>
            <w:hideMark/>
          </w:tcPr>
          <w:p w14:paraId="21F55022"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43,7</w:t>
            </w:r>
          </w:p>
        </w:tc>
        <w:tc>
          <w:tcPr>
            <w:tcW w:w="745" w:type="pct"/>
            <w:tcBorders>
              <w:top w:val="nil"/>
              <w:left w:val="nil"/>
              <w:bottom w:val="single" w:sz="4" w:space="0" w:color="auto"/>
              <w:right w:val="single" w:sz="4" w:space="0" w:color="auto"/>
            </w:tcBorders>
            <w:shd w:val="clear" w:color="auto" w:fill="auto"/>
            <w:noWrap/>
            <w:vAlign w:val="center"/>
            <w:hideMark/>
          </w:tcPr>
          <w:p w14:paraId="5B0FDEE6"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50,5</w:t>
            </w:r>
          </w:p>
        </w:tc>
        <w:tc>
          <w:tcPr>
            <w:tcW w:w="711" w:type="pct"/>
            <w:tcBorders>
              <w:top w:val="nil"/>
              <w:left w:val="nil"/>
              <w:bottom w:val="single" w:sz="4" w:space="0" w:color="auto"/>
              <w:right w:val="single" w:sz="4" w:space="0" w:color="auto"/>
            </w:tcBorders>
            <w:shd w:val="clear" w:color="auto" w:fill="auto"/>
            <w:noWrap/>
            <w:vAlign w:val="center"/>
            <w:hideMark/>
          </w:tcPr>
          <w:p w14:paraId="0AE70063"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61,3</w:t>
            </w:r>
          </w:p>
        </w:tc>
      </w:tr>
      <w:tr w:rsidR="003C237C" w:rsidRPr="003C237C" w14:paraId="093D5B01" w14:textId="77777777" w:rsidTr="00282A9C">
        <w:trPr>
          <w:trHeight w:val="340"/>
          <w:jc w:val="center"/>
        </w:trPr>
        <w:tc>
          <w:tcPr>
            <w:tcW w:w="1480"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DFB90E8"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Gimnazjum we Wrzawach</w:t>
            </w:r>
          </w:p>
        </w:tc>
        <w:tc>
          <w:tcPr>
            <w:tcW w:w="676" w:type="pct"/>
            <w:tcBorders>
              <w:top w:val="nil"/>
              <w:left w:val="nil"/>
              <w:bottom w:val="single" w:sz="4" w:space="0" w:color="auto"/>
              <w:right w:val="single" w:sz="4" w:space="0" w:color="auto"/>
            </w:tcBorders>
            <w:shd w:val="clear" w:color="auto" w:fill="auto"/>
            <w:noWrap/>
            <w:vAlign w:val="center"/>
            <w:hideMark/>
          </w:tcPr>
          <w:p w14:paraId="26F2DF70"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57,6</w:t>
            </w:r>
          </w:p>
        </w:tc>
        <w:tc>
          <w:tcPr>
            <w:tcW w:w="675" w:type="pct"/>
            <w:tcBorders>
              <w:top w:val="nil"/>
              <w:left w:val="nil"/>
              <w:bottom w:val="single" w:sz="4" w:space="0" w:color="auto"/>
              <w:right w:val="single" w:sz="4" w:space="0" w:color="auto"/>
            </w:tcBorders>
            <w:shd w:val="clear" w:color="auto" w:fill="auto"/>
            <w:noWrap/>
            <w:vAlign w:val="center"/>
            <w:hideMark/>
          </w:tcPr>
          <w:p w14:paraId="4E728648"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52,2</w:t>
            </w:r>
          </w:p>
        </w:tc>
        <w:tc>
          <w:tcPr>
            <w:tcW w:w="712" w:type="pct"/>
            <w:tcBorders>
              <w:top w:val="nil"/>
              <w:left w:val="nil"/>
              <w:bottom w:val="single" w:sz="4" w:space="0" w:color="auto"/>
              <w:right w:val="single" w:sz="4" w:space="0" w:color="auto"/>
            </w:tcBorders>
            <w:shd w:val="clear" w:color="auto" w:fill="auto"/>
            <w:noWrap/>
            <w:vAlign w:val="center"/>
            <w:hideMark/>
          </w:tcPr>
          <w:p w14:paraId="1A9653A5"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45,6</w:t>
            </w:r>
          </w:p>
        </w:tc>
        <w:tc>
          <w:tcPr>
            <w:tcW w:w="745" w:type="pct"/>
            <w:tcBorders>
              <w:top w:val="nil"/>
              <w:left w:val="nil"/>
              <w:bottom w:val="single" w:sz="4" w:space="0" w:color="auto"/>
              <w:right w:val="single" w:sz="4" w:space="0" w:color="auto"/>
            </w:tcBorders>
            <w:shd w:val="clear" w:color="auto" w:fill="auto"/>
            <w:noWrap/>
            <w:vAlign w:val="center"/>
            <w:hideMark/>
          </w:tcPr>
          <w:p w14:paraId="1413B277"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49,4</w:t>
            </w:r>
          </w:p>
        </w:tc>
        <w:tc>
          <w:tcPr>
            <w:tcW w:w="711" w:type="pct"/>
            <w:tcBorders>
              <w:top w:val="nil"/>
              <w:left w:val="nil"/>
              <w:bottom w:val="single" w:sz="4" w:space="0" w:color="auto"/>
              <w:right w:val="single" w:sz="4" w:space="0" w:color="auto"/>
            </w:tcBorders>
            <w:shd w:val="clear" w:color="auto" w:fill="auto"/>
            <w:noWrap/>
            <w:vAlign w:val="center"/>
            <w:hideMark/>
          </w:tcPr>
          <w:p w14:paraId="52B24AAF" w14:textId="77777777" w:rsidR="003C237C" w:rsidRPr="003C237C" w:rsidRDefault="003C237C" w:rsidP="003C237C">
            <w:pPr>
              <w:spacing w:after="0" w:line="240" w:lineRule="auto"/>
              <w:jc w:val="center"/>
              <w:rPr>
                <w:rFonts w:ascii="Times New Roman" w:eastAsia="Times New Roman" w:hAnsi="Times New Roman" w:cs="Times New Roman"/>
                <w:color w:val="000000"/>
                <w:sz w:val="20"/>
                <w:szCs w:val="20"/>
                <w:lang w:eastAsia="pl-PL"/>
              </w:rPr>
            </w:pPr>
            <w:r w:rsidRPr="003C237C">
              <w:rPr>
                <w:rFonts w:ascii="Times New Roman" w:eastAsia="Times New Roman" w:hAnsi="Times New Roman" w:cs="Times New Roman"/>
                <w:color w:val="000000"/>
                <w:sz w:val="20"/>
                <w:szCs w:val="20"/>
                <w:lang w:eastAsia="pl-PL"/>
              </w:rPr>
              <w:t>59,3</w:t>
            </w:r>
          </w:p>
        </w:tc>
      </w:tr>
    </w:tbl>
    <w:p w14:paraId="6117048F" w14:textId="52DE8392" w:rsidR="003C237C" w:rsidRDefault="003C237C" w:rsidP="003C237C">
      <w:pPr>
        <w:spacing w:line="360" w:lineRule="auto"/>
        <w:ind w:firstLine="708"/>
        <w:jc w:val="center"/>
        <w:rPr>
          <w:rFonts w:ascii="Times New Roman" w:hAnsi="Times New Roman" w:cs="Times New Roman"/>
          <w:i/>
          <w:sz w:val="20"/>
          <w:szCs w:val="20"/>
        </w:rPr>
      </w:pPr>
      <w:r w:rsidRPr="003C237C">
        <w:rPr>
          <w:rFonts w:ascii="Times New Roman" w:hAnsi="Times New Roman" w:cs="Times New Roman"/>
          <w:i/>
          <w:sz w:val="20"/>
          <w:szCs w:val="20"/>
        </w:rPr>
        <w:t xml:space="preserve">Źródło: </w:t>
      </w:r>
      <w:r w:rsidR="00382D39">
        <w:rPr>
          <w:rFonts w:ascii="Times New Roman" w:hAnsi="Times New Roman" w:cs="Times New Roman"/>
          <w:i/>
          <w:sz w:val="20"/>
          <w:szCs w:val="20"/>
        </w:rPr>
        <w:t xml:space="preserve">Opracowanie własne na podstawie danych </w:t>
      </w:r>
      <w:r w:rsidR="00382D39" w:rsidRPr="003C237C">
        <w:rPr>
          <w:rFonts w:ascii="Times New Roman" w:hAnsi="Times New Roman" w:cs="Times New Roman"/>
          <w:i/>
          <w:sz w:val="20"/>
          <w:szCs w:val="20"/>
        </w:rPr>
        <w:t>Okręgow</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Komisj</w:t>
      </w:r>
      <w:r w:rsidR="00382D39">
        <w:rPr>
          <w:rFonts w:ascii="Times New Roman" w:hAnsi="Times New Roman" w:cs="Times New Roman"/>
          <w:i/>
          <w:sz w:val="20"/>
          <w:szCs w:val="20"/>
        </w:rPr>
        <w:t>i</w:t>
      </w:r>
      <w:r w:rsidR="00382D39" w:rsidRPr="003C237C">
        <w:rPr>
          <w:rFonts w:ascii="Times New Roman" w:hAnsi="Times New Roman" w:cs="Times New Roman"/>
          <w:i/>
          <w:sz w:val="20"/>
          <w:szCs w:val="20"/>
        </w:rPr>
        <w:t xml:space="preserve"> Egzaminacyjn</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w Krakowie</w:t>
      </w:r>
    </w:p>
    <w:p w14:paraId="3CF0E9AB" w14:textId="64F5AE38" w:rsidR="003C237C" w:rsidRPr="003C237C" w:rsidRDefault="003C237C" w:rsidP="003C237C">
      <w:pPr>
        <w:pStyle w:val="Legenda"/>
        <w:keepNext/>
        <w:jc w:val="center"/>
        <w:rPr>
          <w:rFonts w:ascii="Times New Roman" w:hAnsi="Times New Roman" w:cs="Times New Roman"/>
          <w:b/>
          <w:i w:val="0"/>
          <w:color w:val="auto"/>
          <w:sz w:val="20"/>
          <w:szCs w:val="20"/>
        </w:rPr>
      </w:pPr>
      <w:bookmarkStart w:id="35" w:name="_Toc485154386"/>
      <w:r w:rsidRPr="003C237C">
        <w:rPr>
          <w:rFonts w:ascii="Times New Roman" w:hAnsi="Times New Roman" w:cs="Times New Roman"/>
          <w:b/>
          <w:i w:val="0"/>
          <w:color w:val="auto"/>
          <w:sz w:val="20"/>
          <w:szCs w:val="20"/>
        </w:rPr>
        <w:lastRenderedPageBreak/>
        <w:t xml:space="preserve">Wykres </w:t>
      </w:r>
      <w:r w:rsidRPr="003C237C">
        <w:rPr>
          <w:rFonts w:ascii="Times New Roman" w:hAnsi="Times New Roman" w:cs="Times New Roman"/>
          <w:b/>
          <w:i w:val="0"/>
          <w:color w:val="auto"/>
          <w:sz w:val="20"/>
          <w:szCs w:val="20"/>
        </w:rPr>
        <w:fldChar w:fldCharType="begin"/>
      </w:r>
      <w:r w:rsidRPr="003C237C">
        <w:rPr>
          <w:rFonts w:ascii="Times New Roman" w:hAnsi="Times New Roman" w:cs="Times New Roman"/>
          <w:b/>
          <w:i w:val="0"/>
          <w:color w:val="auto"/>
          <w:sz w:val="20"/>
          <w:szCs w:val="20"/>
        </w:rPr>
        <w:instrText xml:space="preserve"> SEQ Wykres \* ARABIC </w:instrText>
      </w:r>
      <w:r w:rsidRPr="003C237C">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13</w:t>
      </w:r>
      <w:r w:rsidRPr="003C237C">
        <w:rPr>
          <w:rFonts w:ascii="Times New Roman" w:hAnsi="Times New Roman" w:cs="Times New Roman"/>
          <w:b/>
          <w:i w:val="0"/>
          <w:color w:val="auto"/>
          <w:sz w:val="20"/>
          <w:szCs w:val="20"/>
        </w:rPr>
        <w:fldChar w:fldCharType="end"/>
      </w:r>
      <w:r w:rsidRPr="003C237C">
        <w:rPr>
          <w:rFonts w:ascii="Times New Roman" w:hAnsi="Times New Roman" w:cs="Times New Roman"/>
          <w:b/>
          <w:i w:val="0"/>
          <w:color w:val="auto"/>
          <w:sz w:val="20"/>
          <w:szCs w:val="20"/>
        </w:rPr>
        <w:t xml:space="preserve"> Średnie % wyniki z egzamin</w:t>
      </w:r>
      <w:r w:rsidR="001E1209">
        <w:rPr>
          <w:rFonts w:ascii="Times New Roman" w:hAnsi="Times New Roman" w:cs="Times New Roman"/>
          <w:b/>
          <w:i w:val="0"/>
          <w:color w:val="auto"/>
          <w:sz w:val="20"/>
          <w:szCs w:val="20"/>
        </w:rPr>
        <w:t>u</w:t>
      </w:r>
      <w:r w:rsidRPr="003C237C">
        <w:rPr>
          <w:rFonts w:ascii="Times New Roman" w:hAnsi="Times New Roman" w:cs="Times New Roman"/>
          <w:b/>
          <w:i w:val="0"/>
          <w:color w:val="auto"/>
          <w:sz w:val="20"/>
          <w:szCs w:val="20"/>
        </w:rPr>
        <w:t xml:space="preserve"> gimnazjaln</w:t>
      </w:r>
      <w:r w:rsidR="001E1209">
        <w:rPr>
          <w:rFonts w:ascii="Times New Roman" w:hAnsi="Times New Roman" w:cs="Times New Roman"/>
          <w:b/>
          <w:i w:val="0"/>
          <w:color w:val="auto"/>
          <w:sz w:val="20"/>
          <w:szCs w:val="20"/>
        </w:rPr>
        <w:t>ego</w:t>
      </w:r>
      <w:r w:rsidRPr="003C237C">
        <w:rPr>
          <w:rFonts w:ascii="Times New Roman" w:hAnsi="Times New Roman" w:cs="Times New Roman"/>
          <w:b/>
          <w:i w:val="0"/>
          <w:color w:val="auto"/>
          <w:sz w:val="20"/>
          <w:szCs w:val="20"/>
        </w:rPr>
        <w:t xml:space="preserve"> w poszczególnych szkołach</w:t>
      </w:r>
      <w:r w:rsidR="001E1209" w:rsidRPr="00BF5872">
        <w:rPr>
          <w:rFonts w:ascii="Times New Roman" w:hAnsi="Times New Roman" w:cs="Times New Roman"/>
          <w:b/>
          <w:i w:val="0"/>
          <w:color w:val="auto"/>
          <w:sz w:val="20"/>
          <w:szCs w:val="20"/>
        </w:rPr>
        <w:t xml:space="preserve"> </w:t>
      </w:r>
      <w:r w:rsidR="001E1209">
        <w:rPr>
          <w:rFonts w:ascii="Times New Roman" w:eastAsia="Times New Roman" w:hAnsi="Times New Roman" w:cs="Times New Roman"/>
          <w:b/>
          <w:i w:val="0"/>
          <w:color w:val="auto"/>
          <w:sz w:val="20"/>
          <w:szCs w:val="20"/>
          <w:lang w:eastAsia="pl-PL"/>
        </w:rPr>
        <w:t xml:space="preserve">na terenie Gminy Gorzyce </w:t>
      </w:r>
      <w:r w:rsidR="001E1209" w:rsidRPr="003C237C">
        <w:rPr>
          <w:rFonts w:ascii="Times New Roman" w:hAnsi="Times New Roman" w:cs="Times New Roman"/>
          <w:b/>
          <w:i w:val="0"/>
          <w:color w:val="auto"/>
          <w:sz w:val="20"/>
          <w:szCs w:val="20"/>
        </w:rPr>
        <w:t>w</w:t>
      </w:r>
      <w:r w:rsidR="001E1209">
        <w:rPr>
          <w:rFonts w:ascii="Times New Roman" w:hAnsi="Times New Roman" w:cs="Times New Roman"/>
          <w:b/>
          <w:i w:val="0"/>
          <w:color w:val="auto"/>
          <w:sz w:val="20"/>
          <w:szCs w:val="20"/>
        </w:rPr>
        <w:t xml:space="preserve"> 2014 roku</w:t>
      </w:r>
      <w:bookmarkEnd w:id="35"/>
    </w:p>
    <w:p w14:paraId="54C54300" w14:textId="11A3B6F6" w:rsidR="003C237C" w:rsidRDefault="003C237C" w:rsidP="003C237C">
      <w:pPr>
        <w:spacing w:line="360" w:lineRule="auto"/>
        <w:ind w:firstLine="708"/>
        <w:jc w:val="center"/>
        <w:rPr>
          <w:rFonts w:ascii="Times New Roman" w:hAnsi="Times New Roman" w:cs="Times New Roman"/>
          <w:i/>
          <w:sz w:val="20"/>
          <w:szCs w:val="20"/>
        </w:rPr>
      </w:pPr>
      <w:r>
        <w:rPr>
          <w:rFonts w:ascii="Times New Roman" w:hAnsi="Times New Roman" w:cs="Times New Roman"/>
          <w:i/>
          <w:noProof/>
          <w:sz w:val="20"/>
          <w:szCs w:val="20"/>
          <w:lang w:eastAsia="pl-PL"/>
        </w:rPr>
        <w:drawing>
          <wp:inline distT="0" distB="0" distL="0" distR="0" wp14:anchorId="19A705B4" wp14:editId="02A897AC">
            <wp:extent cx="4320000" cy="2520000"/>
            <wp:effectExtent l="0" t="0" r="4445" b="0"/>
            <wp:docPr id="2057" name="Wykres 2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Pr>
          <w:rFonts w:ascii="Times New Roman" w:hAnsi="Times New Roman" w:cs="Times New Roman"/>
          <w:i/>
          <w:sz w:val="20"/>
          <w:szCs w:val="20"/>
        </w:rPr>
        <w:br/>
      </w:r>
      <w:r w:rsidRPr="003C237C">
        <w:rPr>
          <w:rFonts w:ascii="Times New Roman" w:hAnsi="Times New Roman" w:cs="Times New Roman"/>
          <w:i/>
          <w:sz w:val="20"/>
          <w:szCs w:val="20"/>
        </w:rPr>
        <w:t xml:space="preserve">Źródło: </w:t>
      </w:r>
      <w:r w:rsidR="00382D39">
        <w:rPr>
          <w:rFonts w:ascii="Times New Roman" w:hAnsi="Times New Roman" w:cs="Times New Roman"/>
          <w:i/>
          <w:sz w:val="20"/>
          <w:szCs w:val="20"/>
        </w:rPr>
        <w:t xml:space="preserve">Opracowanie własne na podstawie danych </w:t>
      </w:r>
      <w:r w:rsidR="00382D39" w:rsidRPr="003C237C">
        <w:rPr>
          <w:rFonts w:ascii="Times New Roman" w:hAnsi="Times New Roman" w:cs="Times New Roman"/>
          <w:i/>
          <w:sz w:val="20"/>
          <w:szCs w:val="20"/>
        </w:rPr>
        <w:t>Okręgow</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Komisj</w:t>
      </w:r>
      <w:r w:rsidR="00382D39">
        <w:rPr>
          <w:rFonts w:ascii="Times New Roman" w:hAnsi="Times New Roman" w:cs="Times New Roman"/>
          <w:i/>
          <w:sz w:val="20"/>
          <w:szCs w:val="20"/>
        </w:rPr>
        <w:t>i</w:t>
      </w:r>
      <w:r w:rsidR="00382D39" w:rsidRPr="003C237C">
        <w:rPr>
          <w:rFonts w:ascii="Times New Roman" w:hAnsi="Times New Roman" w:cs="Times New Roman"/>
          <w:i/>
          <w:sz w:val="20"/>
          <w:szCs w:val="20"/>
        </w:rPr>
        <w:t xml:space="preserve"> Egzaminacyjn</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w Krakowie</w:t>
      </w:r>
    </w:p>
    <w:p w14:paraId="79995FA9" w14:textId="210EEE0D" w:rsidR="001E1209" w:rsidRPr="003C237C" w:rsidRDefault="000B69BA" w:rsidP="001E1209">
      <w:pPr>
        <w:pStyle w:val="Legenda"/>
        <w:keepNext/>
        <w:jc w:val="center"/>
        <w:rPr>
          <w:rFonts w:ascii="Times New Roman" w:hAnsi="Times New Roman" w:cs="Times New Roman"/>
          <w:b/>
          <w:i w:val="0"/>
          <w:color w:val="auto"/>
          <w:sz w:val="20"/>
          <w:szCs w:val="20"/>
        </w:rPr>
      </w:pPr>
      <w:bookmarkStart w:id="36" w:name="_Toc485154387"/>
      <w:r w:rsidRPr="000B69BA">
        <w:rPr>
          <w:rFonts w:ascii="Times New Roman" w:hAnsi="Times New Roman" w:cs="Times New Roman"/>
          <w:b/>
          <w:i w:val="0"/>
          <w:color w:val="auto"/>
          <w:sz w:val="20"/>
          <w:szCs w:val="20"/>
        </w:rPr>
        <w:t xml:space="preserve">Wykres </w:t>
      </w:r>
      <w:r w:rsidRPr="000B69BA">
        <w:rPr>
          <w:rFonts w:ascii="Times New Roman" w:hAnsi="Times New Roman" w:cs="Times New Roman"/>
          <w:b/>
          <w:i w:val="0"/>
          <w:color w:val="auto"/>
          <w:sz w:val="20"/>
          <w:szCs w:val="20"/>
        </w:rPr>
        <w:fldChar w:fldCharType="begin"/>
      </w:r>
      <w:r w:rsidRPr="000B69BA">
        <w:rPr>
          <w:rFonts w:ascii="Times New Roman" w:hAnsi="Times New Roman" w:cs="Times New Roman"/>
          <w:b/>
          <w:i w:val="0"/>
          <w:color w:val="auto"/>
          <w:sz w:val="20"/>
          <w:szCs w:val="20"/>
        </w:rPr>
        <w:instrText xml:space="preserve"> SEQ Wykres \* ARABIC </w:instrText>
      </w:r>
      <w:r w:rsidRPr="000B69BA">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14</w:t>
      </w:r>
      <w:r w:rsidRPr="000B69BA">
        <w:rPr>
          <w:rFonts w:ascii="Times New Roman" w:hAnsi="Times New Roman" w:cs="Times New Roman"/>
          <w:b/>
          <w:i w:val="0"/>
          <w:color w:val="auto"/>
          <w:sz w:val="20"/>
          <w:szCs w:val="20"/>
        </w:rPr>
        <w:fldChar w:fldCharType="end"/>
      </w:r>
      <w:r w:rsidRPr="000B69BA">
        <w:rPr>
          <w:rFonts w:ascii="Times New Roman" w:hAnsi="Times New Roman" w:cs="Times New Roman"/>
          <w:b/>
          <w:i w:val="0"/>
          <w:color w:val="auto"/>
          <w:sz w:val="20"/>
          <w:szCs w:val="20"/>
        </w:rPr>
        <w:t xml:space="preserve"> </w:t>
      </w:r>
      <w:r w:rsidR="001E1209" w:rsidRPr="003C237C">
        <w:rPr>
          <w:rFonts w:ascii="Times New Roman" w:hAnsi="Times New Roman" w:cs="Times New Roman"/>
          <w:b/>
          <w:i w:val="0"/>
          <w:color w:val="auto"/>
          <w:sz w:val="20"/>
          <w:szCs w:val="20"/>
        </w:rPr>
        <w:t>Średnie % wyniki z egzamin</w:t>
      </w:r>
      <w:r w:rsidR="001E1209">
        <w:rPr>
          <w:rFonts w:ascii="Times New Roman" w:hAnsi="Times New Roman" w:cs="Times New Roman"/>
          <w:b/>
          <w:i w:val="0"/>
          <w:color w:val="auto"/>
          <w:sz w:val="20"/>
          <w:szCs w:val="20"/>
        </w:rPr>
        <w:t>u</w:t>
      </w:r>
      <w:r w:rsidR="001E1209" w:rsidRPr="003C237C">
        <w:rPr>
          <w:rFonts w:ascii="Times New Roman" w:hAnsi="Times New Roman" w:cs="Times New Roman"/>
          <w:b/>
          <w:i w:val="0"/>
          <w:color w:val="auto"/>
          <w:sz w:val="20"/>
          <w:szCs w:val="20"/>
        </w:rPr>
        <w:t xml:space="preserve"> gimnazjaln</w:t>
      </w:r>
      <w:r w:rsidR="001E1209">
        <w:rPr>
          <w:rFonts w:ascii="Times New Roman" w:hAnsi="Times New Roman" w:cs="Times New Roman"/>
          <w:b/>
          <w:i w:val="0"/>
          <w:color w:val="auto"/>
          <w:sz w:val="20"/>
          <w:szCs w:val="20"/>
        </w:rPr>
        <w:t>ego</w:t>
      </w:r>
      <w:r w:rsidR="001E1209" w:rsidRPr="003C237C">
        <w:rPr>
          <w:rFonts w:ascii="Times New Roman" w:hAnsi="Times New Roman" w:cs="Times New Roman"/>
          <w:b/>
          <w:i w:val="0"/>
          <w:color w:val="auto"/>
          <w:sz w:val="20"/>
          <w:szCs w:val="20"/>
        </w:rPr>
        <w:t xml:space="preserve"> </w:t>
      </w:r>
      <w:r w:rsidR="001E1209">
        <w:rPr>
          <w:rFonts w:ascii="Times New Roman" w:hAnsi="Times New Roman" w:cs="Times New Roman"/>
          <w:b/>
          <w:i w:val="0"/>
          <w:color w:val="auto"/>
          <w:sz w:val="20"/>
          <w:szCs w:val="20"/>
        </w:rPr>
        <w:t>na podobszarze I rewitalizacji</w:t>
      </w:r>
      <w:r w:rsidR="0070555B">
        <w:rPr>
          <w:rFonts w:ascii="Times New Roman" w:hAnsi="Times New Roman" w:cs="Times New Roman"/>
          <w:b/>
          <w:i w:val="0"/>
          <w:color w:val="auto"/>
          <w:sz w:val="20"/>
          <w:szCs w:val="20"/>
        </w:rPr>
        <w:t>,</w:t>
      </w:r>
      <w:r w:rsidR="001E1209">
        <w:rPr>
          <w:rFonts w:ascii="Times New Roman" w:hAnsi="Times New Roman" w:cs="Times New Roman"/>
          <w:b/>
          <w:i w:val="0"/>
          <w:color w:val="auto"/>
          <w:sz w:val="20"/>
          <w:szCs w:val="20"/>
        </w:rPr>
        <w:t xml:space="preserve"> w powiecie tarnobrzeskim oraz w województwie podkarpackim </w:t>
      </w:r>
      <w:r w:rsidR="001E1209" w:rsidRPr="003C237C">
        <w:rPr>
          <w:rFonts w:ascii="Times New Roman" w:hAnsi="Times New Roman" w:cs="Times New Roman"/>
          <w:b/>
          <w:i w:val="0"/>
          <w:color w:val="auto"/>
          <w:sz w:val="20"/>
          <w:szCs w:val="20"/>
        </w:rPr>
        <w:t>w</w:t>
      </w:r>
      <w:r w:rsidR="001E1209">
        <w:rPr>
          <w:rFonts w:ascii="Times New Roman" w:hAnsi="Times New Roman" w:cs="Times New Roman"/>
          <w:b/>
          <w:i w:val="0"/>
          <w:color w:val="auto"/>
          <w:sz w:val="20"/>
          <w:szCs w:val="20"/>
        </w:rPr>
        <w:t xml:space="preserve"> 2014 roku</w:t>
      </w:r>
      <w:bookmarkEnd w:id="36"/>
    </w:p>
    <w:p w14:paraId="50B703FB" w14:textId="2F2227B5" w:rsidR="003C237C" w:rsidRDefault="000B69BA" w:rsidP="000B69BA">
      <w:pPr>
        <w:spacing w:line="360" w:lineRule="auto"/>
        <w:ind w:firstLine="708"/>
        <w:jc w:val="center"/>
        <w:rPr>
          <w:rFonts w:ascii="Times New Roman" w:hAnsi="Times New Roman" w:cs="Times New Roman"/>
          <w:i/>
          <w:sz w:val="20"/>
          <w:szCs w:val="20"/>
        </w:rPr>
      </w:pPr>
      <w:r>
        <w:rPr>
          <w:rFonts w:ascii="Times New Roman" w:hAnsi="Times New Roman" w:cs="Times New Roman"/>
          <w:i/>
          <w:noProof/>
          <w:sz w:val="20"/>
          <w:szCs w:val="20"/>
          <w:lang w:eastAsia="pl-PL"/>
        </w:rPr>
        <w:drawing>
          <wp:inline distT="0" distB="0" distL="0" distR="0" wp14:anchorId="64608365" wp14:editId="109A4902">
            <wp:extent cx="4320000" cy="2520000"/>
            <wp:effectExtent l="0" t="0" r="4445" b="0"/>
            <wp:docPr id="2063" name="Wykres 2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Pr>
          <w:rFonts w:ascii="Times New Roman" w:hAnsi="Times New Roman" w:cs="Times New Roman"/>
          <w:i/>
          <w:sz w:val="20"/>
          <w:szCs w:val="20"/>
        </w:rPr>
        <w:br/>
      </w:r>
      <w:r w:rsidRPr="003C237C">
        <w:rPr>
          <w:rFonts w:ascii="Times New Roman" w:hAnsi="Times New Roman" w:cs="Times New Roman"/>
          <w:i/>
          <w:sz w:val="20"/>
          <w:szCs w:val="20"/>
        </w:rPr>
        <w:t xml:space="preserve">Źródło: </w:t>
      </w:r>
      <w:r w:rsidR="00382D39">
        <w:rPr>
          <w:rFonts w:ascii="Times New Roman" w:hAnsi="Times New Roman" w:cs="Times New Roman"/>
          <w:i/>
          <w:sz w:val="20"/>
          <w:szCs w:val="20"/>
        </w:rPr>
        <w:t xml:space="preserve">Opracowanie własne na podstawie danych </w:t>
      </w:r>
      <w:r w:rsidR="00382D39" w:rsidRPr="003C237C">
        <w:rPr>
          <w:rFonts w:ascii="Times New Roman" w:hAnsi="Times New Roman" w:cs="Times New Roman"/>
          <w:i/>
          <w:sz w:val="20"/>
          <w:szCs w:val="20"/>
        </w:rPr>
        <w:t>Okręgow</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Komisj</w:t>
      </w:r>
      <w:r w:rsidR="00382D39">
        <w:rPr>
          <w:rFonts w:ascii="Times New Roman" w:hAnsi="Times New Roman" w:cs="Times New Roman"/>
          <w:i/>
          <w:sz w:val="20"/>
          <w:szCs w:val="20"/>
        </w:rPr>
        <w:t>i</w:t>
      </w:r>
      <w:r w:rsidR="00382D39" w:rsidRPr="003C237C">
        <w:rPr>
          <w:rFonts w:ascii="Times New Roman" w:hAnsi="Times New Roman" w:cs="Times New Roman"/>
          <w:i/>
          <w:sz w:val="20"/>
          <w:szCs w:val="20"/>
        </w:rPr>
        <w:t xml:space="preserve"> Egzaminacyjn</w:t>
      </w:r>
      <w:r w:rsidR="00382D39">
        <w:rPr>
          <w:rFonts w:ascii="Times New Roman" w:hAnsi="Times New Roman" w:cs="Times New Roman"/>
          <w:i/>
          <w:sz w:val="20"/>
          <w:szCs w:val="20"/>
        </w:rPr>
        <w:t>ej</w:t>
      </w:r>
      <w:r w:rsidR="00382D39" w:rsidRPr="003C237C">
        <w:rPr>
          <w:rFonts w:ascii="Times New Roman" w:hAnsi="Times New Roman" w:cs="Times New Roman"/>
          <w:i/>
          <w:sz w:val="20"/>
          <w:szCs w:val="20"/>
        </w:rPr>
        <w:t xml:space="preserve"> w Krakowie</w:t>
      </w:r>
    </w:p>
    <w:p w14:paraId="0483565B" w14:textId="2893221C" w:rsidR="004E0921" w:rsidRDefault="004E0921" w:rsidP="00F47EFB">
      <w:pPr>
        <w:spacing w:line="360" w:lineRule="auto"/>
        <w:ind w:firstLine="708"/>
        <w:jc w:val="both"/>
        <w:rPr>
          <w:rFonts w:ascii="Times New Roman" w:hAnsi="Times New Roman" w:cs="Times New Roman"/>
          <w:sz w:val="24"/>
          <w:szCs w:val="24"/>
        </w:rPr>
      </w:pPr>
      <w:r w:rsidRPr="00721F37">
        <w:rPr>
          <w:rFonts w:ascii="Times New Roman" w:hAnsi="Times New Roman" w:cs="Times New Roman"/>
          <w:sz w:val="24"/>
          <w:szCs w:val="24"/>
        </w:rPr>
        <w:t xml:space="preserve">Kolejnym istotnym czynnikiem oceny skali rozwiązywania różnych problemów społecznych w rewitalizacji jest </w:t>
      </w:r>
      <w:r>
        <w:rPr>
          <w:rFonts w:ascii="Times New Roman" w:hAnsi="Times New Roman" w:cs="Times New Roman"/>
          <w:sz w:val="24"/>
          <w:szCs w:val="24"/>
        </w:rPr>
        <w:t>stan bezpieczeństwa</w:t>
      </w:r>
      <w:r w:rsidRPr="00721F37">
        <w:rPr>
          <w:rFonts w:ascii="Times New Roman" w:hAnsi="Times New Roman" w:cs="Times New Roman"/>
          <w:sz w:val="24"/>
          <w:szCs w:val="24"/>
        </w:rPr>
        <w:t xml:space="preserve"> publiczne</w:t>
      </w:r>
      <w:r>
        <w:rPr>
          <w:rFonts w:ascii="Times New Roman" w:hAnsi="Times New Roman" w:cs="Times New Roman"/>
          <w:sz w:val="24"/>
          <w:szCs w:val="24"/>
        </w:rPr>
        <w:t>go</w:t>
      </w:r>
      <w:r w:rsidRPr="00721F37">
        <w:rPr>
          <w:rFonts w:ascii="Times New Roman" w:hAnsi="Times New Roman" w:cs="Times New Roman"/>
          <w:sz w:val="24"/>
          <w:szCs w:val="24"/>
        </w:rPr>
        <w:t xml:space="preserve">. </w:t>
      </w:r>
      <w:r>
        <w:rPr>
          <w:rFonts w:ascii="Times New Roman" w:hAnsi="Times New Roman" w:cs="Times New Roman"/>
          <w:sz w:val="24"/>
          <w:szCs w:val="24"/>
        </w:rPr>
        <w:t>Z uwagi na brak agregacji danych statystycznych do poziomu ulic Gorzyc, a tym samym możliwości pozyskania danych wyłącznie dla wyznaczonego obszaru rewitalizacji, do oceny bezpieczeństwa publicznego posłużono się dostępnymi danymi dla jednostek referencyjnych. Wykres 15 przedstawia liczbę przestępstw stwierdzonych przez Policję na 100 mieszkańców</w:t>
      </w:r>
      <w:r w:rsidR="006D5992">
        <w:rPr>
          <w:rFonts w:ascii="Times New Roman" w:hAnsi="Times New Roman" w:cs="Times New Roman"/>
          <w:sz w:val="24"/>
          <w:szCs w:val="24"/>
        </w:rPr>
        <w:t xml:space="preserve"> w 2014 roku</w:t>
      </w:r>
      <w:r>
        <w:rPr>
          <w:rFonts w:ascii="Times New Roman" w:hAnsi="Times New Roman" w:cs="Times New Roman"/>
          <w:sz w:val="24"/>
          <w:szCs w:val="24"/>
        </w:rPr>
        <w:t xml:space="preserve">. </w:t>
      </w:r>
      <w:r w:rsidR="006D5992">
        <w:rPr>
          <w:rFonts w:ascii="Times New Roman" w:hAnsi="Times New Roman" w:cs="Times New Roman"/>
          <w:sz w:val="24"/>
          <w:szCs w:val="24"/>
        </w:rPr>
        <w:t>P</w:t>
      </w:r>
      <w:r w:rsidR="00F47EFB">
        <w:rPr>
          <w:rFonts w:ascii="Times New Roman" w:hAnsi="Times New Roman" w:cs="Times New Roman"/>
          <w:sz w:val="24"/>
          <w:szCs w:val="24"/>
        </w:rPr>
        <w:t xml:space="preserve">odobszar II rewitalizacji </w:t>
      </w:r>
      <w:r>
        <w:rPr>
          <w:rFonts w:ascii="Times New Roman" w:hAnsi="Times New Roman" w:cs="Times New Roman"/>
          <w:sz w:val="24"/>
          <w:szCs w:val="24"/>
        </w:rPr>
        <w:t xml:space="preserve">wypada dużo gorzej </w:t>
      </w:r>
      <w:r w:rsidR="006D5992">
        <w:rPr>
          <w:rFonts w:ascii="Times New Roman" w:hAnsi="Times New Roman" w:cs="Times New Roman"/>
          <w:sz w:val="24"/>
          <w:szCs w:val="24"/>
        </w:rPr>
        <w:t xml:space="preserve">(8,9) </w:t>
      </w:r>
      <w:r w:rsidR="00F47EFB">
        <w:rPr>
          <w:rFonts w:ascii="Times New Roman" w:hAnsi="Times New Roman" w:cs="Times New Roman"/>
          <w:sz w:val="24"/>
          <w:szCs w:val="24"/>
        </w:rPr>
        <w:t>w porównaniu do</w:t>
      </w:r>
      <w:r>
        <w:rPr>
          <w:rFonts w:ascii="Times New Roman" w:hAnsi="Times New Roman" w:cs="Times New Roman"/>
          <w:sz w:val="24"/>
          <w:szCs w:val="24"/>
        </w:rPr>
        <w:t xml:space="preserve"> </w:t>
      </w:r>
      <w:r w:rsidR="008A43CB">
        <w:rPr>
          <w:rFonts w:ascii="Times New Roman" w:hAnsi="Times New Roman" w:cs="Times New Roman"/>
          <w:sz w:val="24"/>
          <w:szCs w:val="24"/>
        </w:rPr>
        <w:t>podobszar</w:t>
      </w:r>
      <w:r w:rsidR="006D5992">
        <w:rPr>
          <w:rFonts w:ascii="Times New Roman" w:hAnsi="Times New Roman" w:cs="Times New Roman"/>
          <w:sz w:val="24"/>
          <w:szCs w:val="24"/>
        </w:rPr>
        <w:t>u</w:t>
      </w:r>
      <w:r w:rsidR="008A43CB">
        <w:rPr>
          <w:rFonts w:ascii="Times New Roman" w:hAnsi="Times New Roman" w:cs="Times New Roman"/>
          <w:sz w:val="24"/>
          <w:szCs w:val="24"/>
        </w:rPr>
        <w:t xml:space="preserve"> </w:t>
      </w:r>
      <w:r w:rsidR="00F47EFB">
        <w:rPr>
          <w:rFonts w:ascii="Times New Roman" w:hAnsi="Times New Roman" w:cs="Times New Roman"/>
          <w:sz w:val="24"/>
          <w:szCs w:val="24"/>
        </w:rPr>
        <w:t>I rewitaliz</w:t>
      </w:r>
      <w:r w:rsidR="008A43CB">
        <w:rPr>
          <w:rFonts w:ascii="Times New Roman" w:hAnsi="Times New Roman" w:cs="Times New Roman"/>
          <w:sz w:val="24"/>
          <w:szCs w:val="24"/>
        </w:rPr>
        <w:t xml:space="preserve">acji </w:t>
      </w:r>
      <w:r w:rsidR="006D5992">
        <w:rPr>
          <w:rFonts w:ascii="Times New Roman" w:hAnsi="Times New Roman" w:cs="Times New Roman"/>
          <w:sz w:val="24"/>
          <w:szCs w:val="24"/>
        </w:rPr>
        <w:t xml:space="preserve">(2,6) </w:t>
      </w:r>
      <w:r w:rsidR="008A43CB">
        <w:rPr>
          <w:rFonts w:ascii="Times New Roman" w:hAnsi="Times New Roman" w:cs="Times New Roman"/>
          <w:sz w:val="24"/>
          <w:szCs w:val="24"/>
        </w:rPr>
        <w:t>oraz Gminy Gorzyce</w:t>
      </w:r>
      <w:r w:rsidR="006D5992">
        <w:rPr>
          <w:rFonts w:ascii="Times New Roman" w:hAnsi="Times New Roman" w:cs="Times New Roman"/>
          <w:sz w:val="24"/>
          <w:szCs w:val="24"/>
        </w:rPr>
        <w:t xml:space="preserve"> (3,4)</w:t>
      </w:r>
      <w:r w:rsidR="008A43CB">
        <w:rPr>
          <w:rFonts w:ascii="Times New Roman" w:hAnsi="Times New Roman" w:cs="Times New Roman"/>
          <w:sz w:val="24"/>
          <w:szCs w:val="24"/>
        </w:rPr>
        <w:t>. Ponad</w:t>
      </w:r>
      <w:r w:rsidR="00F47EFB">
        <w:rPr>
          <w:rFonts w:ascii="Times New Roman" w:hAnsi="Times New Roman" w:cs="Times New Roman"/>
          <w:sz w:val="24"/>
          <w:szCs w:val="24"/>
        </w:rPr>
        <w:t xml:space="preserve">to w trakcie przeprowadzanych konsultacji społecznych często był </w:t>
      </w:r>
      <w:r w:rsidR="00F47EFB">
        <w:rPr>
          <w:rFonts w:ascii="Times New Roman" w:hAnsi="Times New Roman" w:cs="Times New Roman"/>
          <w:sz w:val="24"/>
          <w:szCs w:val="24"/>
        </w:rPr>
        <w:lastRenderedPageBreak/>
        <w:t>wspominany przez mieszkańców problem przestępczości wśród młodzieży</w:t>
      </w:r>
      <w:r w:rsidR="006D5992">
        <w:rPr>
          <w:rFonts w:ascii="Times New Roman" w:hAnsi="Times New Roman" w:cs="Times New Roman"/>
          <w:sz w:val="24"/>
          <w:szCs w:val="24"/>
        </w:rPr>
        <w:t>,</w:t>
      </w:r>
      <w:r w:rsidR="00F47EFB">
        <w:rPr>
          <w:rFonts w:ascii="Times New Roman" w:hAnsi="Times New Roman" w:cs="Times New Roman"/>
          <w:sz w:val="24"/>
          <w:szCs w:val="24"/>
        </w:rPr>
        <w:t xml:space="preserve"> szczególnie </w:t>
      </w:r>
      <w:r w:rsidR="006D5992">
        <w:rPr>
          <w:rFonts w:ascii="Times New Roman" w:hAnsi="Times New Roman" w:cs="Times New Roman"/>
          <w:sz w:val="24"/>
          <w:szCs w:val="24"/>
        </w:rPr>
        <w:br/>
      </w:r>
      <w:r w:rsidR="00F47EFB">
        <w:rPr>
          <w:rFonts w:ascii="Times New Roman" w:hAnsi="Times New Roman" w:cs="Times New Roman"/>
          <w:sz w:val="24"/>
          <w:szCs w:val="24"/>
        </w:rPr>
        <w:t>w zakresie wandalizmu oraz niszc</w:t>
      </w:r>
      <w:r w:rsidR="0016570B">
        <w:rPr>
          <w:rFonts w:ascii="Times New Roman" w:hAnsi="Times New Roman" w:cs="Times New Roman"/>
          <w:sz w:val="24"/>
          <w:szCs w:val="24"/>
        </w:rPr>
        <w:t xml:space="preserve">zenia mienia publicznego. </w:t>
      </w:r>
    </w:p>
    <w:p w14:paraId="2AFD5968" w14:textId="04BF169D" w:rsidR="004E0921" w:rsidRPr="004E0921" w:rsidRDefault="004E0921" w:rsidP="004E0921">
      <w:pPr>
        <w:pStyle w:val="Legenda"/>
        <w:keepNext/>
        <w:jc w:val="center"/>
        <w:rPr>
          <w:rFonts w:ascii="Times New Roman" w:hAnsi="Times New Roman" w:cs="Times New Roman"/>
          <w:b/>
          <w:i w:val="0"/>
          <w:color w:val="auto"/>
          <w:sz w:val="20"/>
          <w:szCs w:val="20"/>
        </w:rPr>
      </w:pPr>
      <w:bookmarkStart w:id="37" w:name="_Toc485154388"/>
      <w:r w:rsidRPr="004E0921">
        <w:rPr>
          <w:rFonts w:ascii="Times New Roman" w:hAnsi="Times New Roman" w:cs="Times New Roman"/>
          <w:b/>
          <w:i w:val="0"/>
          <w:color w:val="auto"/>
          <w:sz w:val="20"/>
          <w:szCs w:val="20"/>
        </w:rPr>
        <w:t xml:space="preserve">Wykres </w:t>
      </w:r>
      <w:r w:rsidRPr="004E0921">
        <w:rPr>
          <w:rFonts w:ascii="Times New Roman" w:hAnsi="Times New Roman" w:cs="Times New Roman"/>
          <w:b/>
          <w:i w:val="0"/>
          <w:color w:val="auto"/>
          <w:sz w:val="20"/>
          <w:szCs w:val="20"/>
        </w:rPr>
        <w:fldChar w:fldCharType="begin"/>
      </w:r>
      <w:r w:rsidRPr="004E0921">
        <w:rPr>
          <w:rFonts w:ascii="Times New Roman" w:hAnsi="Times New Roman" w:cs="Times New Roman"/>
          <w:b/>
          <w:i w:val="0"/>
          <w:color w:val="auto"/>
          <w:sz w:val="20"/>
          <w:szCs w:val="20"/>
        </w:rPr>
        <w:instrText xml:space="preserve"> SEQ Wykres \* ARABIC </w:instrText>
      </w:r>
      <w:r w:rsidRPr="004E0921">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15</w:t>
      </w:r>
      <w:r w:rsidRPr="004E0921">
        <w:rPr>
          <w:rFonts w:ascii="Times New Roman" w:hAnsi="Times New Roman" w:cs="Times New Roman"/>
          <w:b/>
          <w:i w:val="0"/>
          <w:color w:val="auto"/>
          <w:sz w:val="20"/>
          <w:szCs w:val="20"/>
        </w:rPr>
        <w:fldChar w:fldCharType="end"/>
      </w:r>
      <w:r w:rsidRPr="004E0921">
        <w:rPr>
          <w:rFonts w:ascii="Times New Roman" w:hAnsi="Times New Roman" w:cs="Times New Roman"/>
          <w:b/>
          <w:i w:val="0"/>
          <w:color w:val="auto"/>
          <w:sz w:val="20"/>
          <w:szCs w:val="20"/>
        </w:rPr>
        <w:t xml:space="preserve"> Liczba przestępstw stwierdzonych przez Policję na 100 mieszkańców</w:t>
      </w:r>
      <w:r w:rsidR="00E87BC7" w:rsidRPr="00BF5872">
        <w:rPr>
          <w:rFonts w:ascii="Times New Roman" w:hAnsi="Times New Roman" w:cs="Times New Roman"/>
          <w:b/>
          <w:i w:val="0"/>
          <w:color w:val="auto"/>
          <w:sz w:val="20"/>
          <w:szCs w:val="20"/>
        </w:rPr>
        <w:t xml:space="preserve"> </w:t>
      </w:r>
      <w:r w:rsidR="00E87BC7">
        <w:rPr>
          <w:rFonts w:ascii="Times New Roman" w:hAnsi="Times New Roman" w:cs="Times New Roman"/>
          <w:b/>
          <w:i w:val="0"/>
          <w:color w:val="auto"/>
          <w:sz w:val="20"/>
          <w:szCs w:val="20"/>
        </w:rPr>
        <w:t xml:space="preserve">na </w:t>
      </w:r>
      <w:r w:rsidR="00E87BC7">
        <w:rPr>
          <w:rFonts w:ascii="Times New Roman" w:eastAsia="Times New Roman" w:hAnsi="Times New Roman" w:cs="Times New Roman"/>
          <w:b/>
          <w:i w:val="0"/>
          <w:color w:val="auto"/>
          <w:sz w:val="20"/>
          <w:szCs w:val="20"/>
          <w:lang w:eastAsia="pl-PL"/>
        </w:rPr>
        <w:t>wyznaczonych podobszarach rewitalizacji oraz w Gminie Gorzyce w 2014 roku</w:t>
      </w:r>
      <w:bookmarkEnd w:id="37"/>
    </w:p>
    <w:p w14:paraId="26ABED7C" w14:textId="5823A227" w:rsidR="004E0921" w:rsidRPr="003C237C" w:rsidRDefault="004E0921" w:rsidP="008A43CB">
      <w:pPr>
        <w:spacing w:line="360" w:lineRule="auto"/>
        <w:jc w:val="center"/>
        <w:rPr>
          <w:rFonts w:ascii="Times New Roman" w:hAnsi="Times New Roman" w:cs="Times New Roman"/>
          <w:i/>
          <w:sz w:val="20"/>
          <w:szCs w:val="20"/>
        </w:rPr>
      </w:pPr>
      <w:r>
        <w:rPr>
          <w:rFonts w:ascii="Times New Roman" w:hAnsi="Times New Roman" w:cs="Times New Roman"/>
          <w:i/>
          <w:noProof/>
          <w:sz w:val="20"/>
          <w:szCs w:val="20"/>
          <w:lang w:eastAsia="pl-PL"/>
        </w:rPr>
        <w:drawing>
          <wp:inline distT="0" distB="0" distL="0" distR="0" wp14:anchorId="336C51AC" wp14:editId="5DA226CE">
            <wp:extent cx="4657060" cy="2200940"/>
            <wp:effectExtent l="0" t="0" r="0" b="8890"/>
            <wp:docPr id="2076" name="Wykres 20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rFonts w:ascii="Times New Roman" w:hAnsi="Times New Roman" w:cs="Times New Roman"/>
          <w:i/>
          <w:sz w:val="20"/>
          <w:szCs w:val="20"/>
        </w:rPr>
        <w:br/>
        <w:t xml:space="preserve">Źródło: </w:t>
      </w:r>
      <w:r w:rsidR="00382D39">
        <w:rPr>
          <w:rFonts w:ascii="Times New Roman" w:hAnsi="Times New Roman" w:cs="Times New Roman"/>
          <w:i/>
          <w:sz w:val="20"/>
          <w:szCs w:val="20"/>
        </w:rPr>
        <w:t xml:space="preserve">Opracowanie własne na podstawie danych </w:t>
      </w:r>
      <w:r>
        <w:rPr>
          <w:rFonts w:ascii="Times New Roman" w:hAnsi="Times New Roman" w:cs="Times New Roman"/>
          <w:i/>
          <w:sz w:val="20"/>
          <w:szCs w:val="20"/>
        </w:rPr>
        <w:t>Komend</w:t>
      </w:r>
      <w:r w:rsidR="00382D39">
        <w:rPr>
          <w:rFonts w:ascii="Times New Roman" w:hAnsi="Times New Roman" w:cs="Times New Roman"/>
          <w:i/>
          <w:sz w:val="20"/>
          <w:szCs w:val="20"/>
        </w:rPr>
        <w:t>y</w:t>
      </w:r>
      <w:r>
        <w:rPr>
          <w:rFonts w:ascii="Times New Roman" w:hAnsi="Times New Roman" w:cs="Times New Roman"/>
          <w:i/>
          <w:sz w:val="20"/>
          <w:szCs w:val="20"/>
        </w:rPr>
        <w:t xml:space="preserve"> Miejsk</w:t>
      </w:r>
      <w:r w:rsidR="00382D39">
        <w:rPr>
          <w:rFonts w:ascii="Times New Roman" w:hAnsi="Times New Roman" w:cs="Times New Roman"/>
          <w:i/>
          <w:sz w:val="20"/>
          <w:szCs w:val="20"/>
        </w:rPr>
        <w:t>iej</w:t>
      </w:r>
      <w:r>
        <w:rPr>
          <w:rFonts w:ascii="Times New Roman" w:hAnsi="Times New Roman" w:cs="Times New Roman"/>
          <w:i/>
          <w:sz w:val="20"/>
          <w:szCs w:val="20"/>
        </w:rPr>
        <w:t xml:space="preserve"> Policji w Tarnobrzegu</w:t>
      </w:r>
    </w:p>
    <w:p w14:paraId="60664F02" w14:textId="27DF2F9F" w:rsidR="00C3217E" w:rsidRPr="00B82F5D" w:rsidRDefault="007816CC" w:rsidP="00C3217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Podobszar </w:t>
      </w:r>
      <w:r w:rsidR="00C3217E">
        <w:rPr>
          <w:rFonts w:ascii="Times New Roman" w:hAnsi="Times New Roman" w:cs="Times New Roman"/>
          <w:sz w:val="24"/>
          <w:szCs w:val="24"/>
        </w:rPr>
        <w:t xml:space="preserve">I rewitalizacji to przede wszystkim tereny poprzemysłowe. Aktualna estetyka oraz funkcjonalność osiedla </w:t>
      </w:r>
      <w:r w:rsidR="005F6550">
        <w:rPr>
          <w:rFonts w:ascii="Times New Roman" w:hAnsi="Times New Roman" w:cs="Times New Roman"/>
          <w:sz w:val="24"/>
          <w:szCs w:val="24"/>
        </w:rPr>
        <w:t>są</w:t>
      </w:r>
      <w:r w:rsidR="00C3217E">
        <w:rPr>
          <w:rFonts w:ascii="Times New Roman" w:hAnsi="Times New Roman" w:cs="Times New Roman"/>
          <w:sz w:val="24"/>
          <w:szCs w:val="24"/>
        </w:rPr>
        <w:t xml:space="preserve"> dalek</w:t>
      </w:r>
      <w:r w:rsidR="005F6550">
        <w:rPr>
          <w:rFonts w:ascii="Times New Roman" w:hAnsi="Times New Roman" w:cs="Times New Roman"/>
          <w:sz w:val="24"/>
          <w:szCs w:val="24"/>
        </w:rPr>
        <w:t>ie</w:t>
      </w:r>
      <w:r w:rsidR="00C3217E">
        <w:rPr>
          <w:rFonts w:ascii="Times New Roman" w:hAnsi="Times New Roman" w:cs="Times New Roman"/>
          <w:sz w:val="24"/>
          <w:szCs w:val="24"/>
        </w:rPr>
        <w:t xml:space="preserve"> od pożądanego stanu. Jakość życia mieszkańców oraz dostęp do podstawowych usług jest na niskim poziomie, </w:t>
      </w:r>
      <w:r>
        <w:rPr>
          <w:rFonts w:ascii="Times New Roman" w:hAnsi="Times New Roman" w:cs="Times New Roman"/>
          <w:sz w:val="24"/>
          <w:szCs w:val="24"/>
        </w:rPr>
        <w:t xml:space="preserve">m.in. </w:t>
      </w:r>
      <w:r w:rsidR="00C3217E">
        <w:rPr>
          <w:rFonts w:ascii="Times New Roman" w:hAnsi="Times New Roman" w:cs="Times New Roman"/>
          <w:sz w:val="24"/>
          <w:szCs w:val="24"/>
        </w:rPr>
        <w:t>z powodu zniszczonej infrastruktury drogowej</w:t>
      </w:r>
      <w:r>
        <w:rPr>
          <w:rFonts w:ascii="Times New Roman" w:hAnsi="Times New Roman" w:cs="Times New Roman"/>
          <w:sz w:val="24"/>
          <w:szCs w:val="24"/>
        </w:rPr>
        <w:t xml:space="preserve">, </w:t>
      </w:r>
      <w:r w:rsidR="00C3217E">
        <w:rPr>
          <w:rFonts w:ascii="Times New Roman" w:hAnsi="Times New Roman" w:cs="Times New Roman"/>
          <w:sz w:val="24"/>
          <w:szCs w:val="24"/>
        </w:rPr>
        <w:t>niezagospodarowan</w:t>
      </w:r>
      <w:r>
        <w:rPr>
          <w:rFonts w:ascii="Times New Roman" w:hAnsi="Times New Roman" w:cs="Times New Roman"/>
          <w:sz w:val="24"/>
          <w:szCs w:val="24"/>
        </w:rPr>
        <w:t>ych</w:t>
      </w:r>
      <w:r w:rsidR="00C3217E">
        <w:rPr>
          <w:rFonts w:ascii="Times New Roman" w:hAnsi="Times New Roman" w:cs="Times New Roman"/>
          <w:sz w:val="24"/>
          <w:szCs w:val="24"/>
        </w:rPr>
        <w:t xml:space="preserve"> terenów oraz obiektów użyteczności publicznej. Aktualnie teren osiedlowej części Gorzyc nie spełnia swoich funkcji.  Budynki mieszkalnictwa wielorodzinnego są zdegradowane i wymagają remontu oraz modernizacji, a zły stan techniczny terenów przyległych nie zapewnia mieszkańcom możliwości spędzania wolnego czasu z zakresu rekreacji i wypoczynku czy kultury. </w:t>
      </w:r>
      <w:r w:rsidR="00606EA2">
        <w:rPr>
          <w:rFonts w:ascii="Times New Roman" w:hAnsi="Times New Roman" w:cs="Times New Roman"/>
          <w:sz w:val="24"/>
          <w:szCs w:val="24"/>
        </w:rPr>
        <w:t xml:space="preserve">Fotografie 1–10 </w:t>
      </w:r>
      <w:r w:rsidR="00C3217E">
        <w:rPr>
          <w:rFonts w:ascii="Times New Roman" w:hAnsi="Times New Roman" w:cs="Times New Roman"/>
          <w:sz w:val="24"/>
          <w:szCs w:val="24"/>
        </w:rPr>
        <w:t>przedstawiają stan techniczny obiektów użyteczności publicznej oraz nieuporządkowan</w:t>
      </w:r>
      <w:r w:rsidR="00606EA2">
        <w:rPr>
          <w:rFonts w:ascii="Times New Roman" w:hAnsi="Times New Roman" w:cs="Times New Roman"/>
          <w:sz w:val="24"/>
          <w:szCs w:val="24"/>
        </w:rPr>
        <w:t xml:space="preserve">ą i </w:t>
      </w:r>
      <w:r w:rsidR="00C3217E">
        <w:rPr>
          <w:rFonts w:ascii="Times New Roman" w:hAnsi="Times New Roman" w:cs="Times New Roman"/>
          <w:sz w:val="24"/>
          <w:szCs w:val="24"/>
        </w:rPr>
        <w:t>niezagospodarowaną przestrzeń publiczną.</w:t>
      </w:r>
    </w:p>
    <w:p w14:paraId="4FF1FBCF" w14:textId="77777777" w:rsidR="00C3217E" w:rsidRPr="00C3217E" w:rsidRDefault="00C3217E" w:rsidP="00C3217E">
      <w:pPr>
        <w:pStyle w:val="Legenda"/>
        <w:keepNext/>
        <w:jc w:val="center"/>
        <w:rPr>
          <w:rFonts w:ascii="Times New Roman" w:hAnsi="Times New Roman" w:cs="Times New Roman"/>
          <w:b/>
          <w:i w:val="0"/>
          <w:color w:val="auto"/>
          <w:sz w:val="20"/>
          <w:szCs w:val="20"/>
        </w:rPr>
      </w:pPr>
      <w:bookmarkStart w:id="38" w:name="_Toc477168927"/>
      <w:r w:rsidRPr="00C3217E">
        <w:rPr>
          <w:rFonts w:ascii="Times New Roman" w:hAnsi="Times New Roman" w:cs="Times New Roman"/>
          <w:b/>
          <w:i w:val="0"/>
          <w:color w:val="auto"/>
          <w:sz w:val="20"/>
          <w:szCs w:val="20"/>
        </w:rPr>
        <w:lastRenderedPageBreak/>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Boisko szkolne przy Zespole Szkół, ul. Edukacji Narodowej w Gorzycach</w:t>
      </w:r>
      <w:bookmarkEnd w:id="38"/>
    </w:p>
    <w:p w14:paraId="11560640" w14:textId="504402CC" w:rsidR="00C3217E" w:rsidRDefault="00C3217E" w:rsidP="00C3217E">
      <w:pPr>
        <w:jc w:val="center"/>
      </w:pPr>
      <w:r>
        <w:rPr>
          <w:noProof/>
          <w:lang w:eastAsia="pl-PL"/>
        </w:rPr>
        <w:drawing>
          <wp:inline distT="0" distB="0" distL="0" distR="0" wp14:anchorId="250E108D" wp14:editId="385DBD37">
            <wp:extent cx="4800000" cy="3600000"/>
            <wp:effectExtent l="0" t="0" r="635" b="635"/>
            <wp:docPr id="2067" name="Obraz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rzyce komplet danych do GPR-20170131T115257Z\Gorzyce komplet danych do GPR\boiska szkolne asfaltowe-przy kompleksie szkolnym przy ul.Edukacji Szkolnej\DSCN4828.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800000"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2C3A74C2" w14:textId="77777777" w:rsidR="00C3217E" w:rsidRDefault="00C3217E" w:rsidP="00C3217E"/>
    <w:p w14:paraId="599DF018" w14:textId="77777777" w:rsidR="00C3217E" w:rsidRPr="00C3217E" w:rsidRDefault="00C3217E" w:rsidP="00C3217E">
      <w:pPr>
        <w:pStyle w:val="Legenda"/>
        <w:keepNext/>
        <w:jc w:val="center"/>
        <w:rPr>
          <w:rFonts w:ascii="Times New Roman" w:hAnsi="Times New Roman" w:cs="Times New Roman"/>
          <w:b/>
          <w:i w:val="0"/>
          <w:color w:val="auto"/>
          <w:sz w:val="20"/>
          <w:szCs w:val="20"/>
        </w:rPr>
      </w:pPr>
      <w:bookmarkStart w:id="39" w:name="_Toc477168928"/>
      <w:r w:rsidRPr="00C3217E">
        <w:rPr>
          <w:rFonts w:ascii="Times New Roman" w:hAnsi="Times New Roman" w:cs="Times New Roman"/>
          <w:b/>
          <w:i w:val="0"/>
          <w:color w:val="auto"/>
          <w:sz w:val="20"/>
          <w:szCs w:val="20"/>
        </w:rPr>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Boisko szkolne przy Zespole Szkół, ul. Edukacji Narodowej w Gorzycach</w:t>
      </w:r>
      <w:bookmarkEnd w:id="39"/>
    </w:p>
    <w:p w14:paraId="1B10BCB6" w14:textId="2AFDAF52" w:rsidR="00C3217E" w:rsidRDefault="00C3217E" w:rsidP="00C3217E">
      <w:pPr>
        <w:jc w:val="center"/>
      </w:pPr>
      <w:r>
        <w:rPr>
          <w:noProof/>
          <w:lang w:eastAsia="pl-PL"/>
        </w:rPr>
        <w:drawing>
          <wp:inline distT="0" distB="0" distL="0" distR="0" wp14:anchorId="6698EF21" wp14:editId="46E7DC8A">
            <wp:extent cx="4809546" cy="3600000"/>
            <wp:effectExtent l="0" t="0" r="0" b="635"/>
            <wp:docPr id="2068" name="Obraz 2068" descr="D:\Gorzyce komplet danych do GPR-20170131T115257Z\Gorzyce komplet danych do GPR\boiska szkolne asfaltowe-przy kompleksie szkolnym przy ul.Edukacji Szkolnej\DSCN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orzyce komplet danych do GPR-20170131T115257Z\Gorzyce komplet danych do GPR\boiska szkolne asfaltowe-przy kompleksie szkolnym przy ul.Edukacji Szkolnej\DSCN48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6C244C7C" w14:textId="77777777" w:rsidR="00C3217E" w:rsidRPr="00C3217E" w:rsidRDefault="00C3217E" w:rsidP="00C3217E">
      <w:pPr>
        <w:pStyle w:val="Legenda"/>
        <w:keepNext/>
        <w:jc w:val="center"/>
        <w:rPr>
          <w:rFonts w:ascii="Times New Roman" w:hAnsi="Times New Roman" w:cs="Times New Roman"/>
          <w:b/>
          <w:i w:val="0"/>
          <w:color w:val="auto"/>
          <w:sz w:val="20"/>
          <w:szCs w:val="20"/>
        </w:rPr>
      </w:pPr>
      <w:bookmarkStart w:id="40" w:name="_Toc477168929"/>
      <w:r w:rsidRPr="00C3217E">
        <w:rPr>
          <w:rFonts w:ascii="Times New Roman" w:hAnsi="Times New Roman" w:cs="Times New Roman"/>
          <w:b/>
          <w:i w:val="0"/>
          <w:color w:val="auto"/>
          <w:sz w:val="20"/>
          <w:szCs w:val="20"/>
        </w:rPr>
        <w:lastRenderedPageBreak/>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3</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Parking przy Zespole Szkół, ul. Edukacji Narodowej w Gorzycach</w:t>
      </w:r>
      <w:bookmarkEnd w:id="40"/>
    </w:p>
    <w:p w14:paraId="47971DFE" w14:textId="2E0608BF" w:rsidR="00C3217E" w:rsidRDefault="00C3217E" w:rsidP="00C3217E">
      <w:pPr>
        <w:jc w:val="center"/>
      </w:pPr>
      <w:r>
        <w:rPr>
          <w:noProof/>
          <w:lang w:eastAsia="pl-PL"/>
        </w:rPr>
        <w:drawing>
          <wp:inline distT="0" distB="0" distL="0" distR="0" wp14:anchorId="5C857A19" wp14:editId="7F3AFE40">
            <wp:extent cx="4809546" cy="3600000"/>
            <wp:effectExtent l="0" t="0" r="0" b="635"/>
            <wp:docPr id="2069" name="Obraz 2069" descr="D:\Gorzyce komplet danych do GPR-20170131T115257Z\Gorzyce komplet danych do GPR\parking przy ul.edukacji narodowej przy zespole szkół\DSCN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orzyce komplet danych do GPR-20170131T115257Z\Gorzyce komplet danych do GPR\parking przy ul.edukacji narodowej przy zespole szkół\DSCN48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0B66772A" w14:textId="77777777" w:rsidR="00C3217E" w:rsidRPr="00C3217E" w:rsidRDefault="00C3217E" w:rsidP="00C3217E">
      <w:pPr>
        <w:pStyle w:val="Legenda"/>
        <w:keepNext/>
        <w:jc w:val="center"/>
        <w:rPr>
          <w:rFonts w:ascii="Times New Roman" w:hAnsi="Times New Roman" w:cs="Times New Roman"/>
          <w:b/>
          <w:i w:val="0"/>
          <w:color w:val="auto"/>
          <w:sz w:val="20"/>
          <w:szCs w:val="20"/>
        </w:rPr>
      </w:pPr>
      <w:bookmarkStart w:id="41" w:name="_Toc477168930"/>
      <w:r w:rsidRPr="00C3217E">
        <w:rPr>
          <w:rFonts w:ascii="Times New Roman" w:hAnsi="Times New Roman" w:cs="Times New Roman"/>
          <w:b/>
          <w:i w:val="0"/>
          <w:color w:val="auto"/>
          <w:sz w:val="20"/>
          <w:szCs w:val="20"/>
        </w:rPr>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4</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Okolice Placu Handlowego w Gorzycach</w:t>
      </w:r>
      <w:bookmarkEnd w:id="41"/>
    </w:p>
    <w:p w14:paraId="74F62A38" w14:textId="2CA76370" w:rsidR="00C3217E" w:rsidRDefault="00C3217E" w:rsidP="00C3217E">
      <w:pPr>
        <w:jc w:val="center"/>
      </w:pPr>
      <w:r>
        <w:rPr>
          <w:noProof/>
          <w:lang w:eastAsia="pl-PL"/>
        </w:rPr>
        <w:drawing>
          <wp:inline distT="0" distB="0" distL="0" distR="0" wp14:anchorId="217A39CC" wp14:editId="3BA658D3">
            <wp:extent cx="4809546" cy="3600000"/>
            <wp:effectExtent l="0" t="0" r="0" b="635"/>
            <wp:docPr id="2070" name="Obraz 2070" descr="D:\Gorzyce komplet danych do GPR-20170131T115257Z\Gorzyce komplet danych do GPR\PLAC HANDLOWY\DSCN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orzyce komplet danych do GPR-20170131T115257Z\Gorzyce komplet danych do GPR\PLAC HANDLOWY\DSCN56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22BEADBE" w14:textId="77777777" w:rsidR="00C3217E" w:rsidRDefault="00C3217E" w:rsidP="00C3217E"/>
    <w:p w14:paraId="081C0E32" w14:textId="77777777" w:rsidR="00C3217E" w:rsidRPr="00C3217E" w:rsidRDefault="00C3217E" w:rsidP="00C3217E">
      <w:pPr>
        <w:pStyle w:val="Legenda"/>
        <w:keepNext/>
        <w:jc w:val="center"/>
        <w:rPr>
          <w:rFonts w:ascii="Times New Roman" w:hAnsi="Times New Roman" w:cs="Times New Roman"/>
          <w:b/>
          <w:i w:val="0"/>
          <w:color w:val="auto"/>
          <w:sz w:val="20"/>
          <w:szCs w:val="20"/>
        </w:rPr>
      </w:pPr>
      <w:bookmarkStart w:id="42" w:name="_Toc477168931"/>
      <w:r w:rsidRPr="00C3217E">
        <w:rPr>
          <w:rFonts w:ascii="Times New Roman" w:hAnsi="Times New Roman" w:cs="Times New Roman"/>
          <w:b/>
          <w:i w:val="0"/>
          <w:color w:val="auto"/>
          <w:sz w:val="20"/>
          <w:szCs w:val="20"/>
        </w:rPr>
        <w:lastRenderedPageBreak/>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5</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Okolice Placu Handlowego w Gorzycach</w:t>
      </w:r>
      <w:bookmarkEnd w:id="42"/>
    </w:p>
    <w:p w14:paraId="3759422C" w14:textId="2B649E64" w:rsidR="00C3217E" w:rsidRDefault="00C3217E" w:rsidP="00C3217E">
      <w:pPr>
        <w:jc w:val="center"/>
        <w:rPr>
          <w:rFonts w:ascii="TimesNewRomanPSMT" w:hAnsi="TimesNewRomanPSMT" w:cs="TimesNewRomanPSMT"/>
          <w:i/>
          <w:sz w:val="20"/>
          <w:szCs w:val="20"/>
        </w:rPr>
      </w:pPr>
      <w:r>
        <w:rPr>
          <w:noProof/>
          <w:lang w:eastAsia="pl-PL"/>
        </w:rPr>
        <w:drawing>
          <wp:inline distT="0" distB="0" distL="0" distR="0" wp14:anchorId="76B9E965" wp14:editId="13C6D224">
            <wp:extent cx="4809546" cy="3600000"/>
            <wp:effectExtent l="0" t="0" r="0" b="635"/>
            <wp:docPr id="2071" name="Obraz 2071" descr="D:\Gorzyce komplet danych do GPR-20170131T115257Z\Gorzyce komplet danych do GPR\PLAC HANDLOWY\DSCN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orzyce komplet danych do GPR-20170131T115257Z\Gorzyce komplet danych do GPR\PLAC HANDLOWY\DSCN564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6673E1BE" w14:textId="7555D729" w:rsidR="00030E97" w:rsidRPr="00030E97" w:rsidRDefault="00030E97" w:rsidP="00030E97">
      <w:pPr>
        <w:pStyle w:val="Legenda"/>
        <w:keepNext/>
        <w:jc w:val="center"/>
        <w:rPr>
          <w:rFonts w:ascii="Times New Roman" w:hAnsi="Times New Roman" w:cs="Times New Roman"/>
          <w:b/>
          <w:i w:val="0"/>
          <w:color w:val="auto"/>
          <w:sz w:val="20"/>
          <w:szCs w:val="20"/>
        </w:rPr>
      </w:pPr>
      <w:bookmarkStart w:id="43" w:name="_Toc477168932"/>
      <w:r w:rsidRPr="00030E97">
        <w:rPr>
          <w:rFonts w:ascii="Times New Roman" w:hAnsi="Times New Roman" w:cs="Times New Roman"/>
          <w:b/>
          <w:i w:val="0"/>
          <w:color w:val="auto"/>
          <w:sz w:val="20"/>
          <w:szCs w:val="20"/>
        </w:rPr>
        <w:t xml:space="preserve">Fotografia </w:t>
      </w:r>
      <w:r w:rsidRPr="00030E97">
        <w:rPr>
          <w:rFonts w:ascii="Times New Roman" w:hAnsi="Times New Roman" w:cs="Times New Roman"/>
          <w:b/>
          <w:i w:val="0"/>
          <w:color w:val="auto"/>
          <w:sz w:val="20"/>
          <w:szCs w:val="20"/>
        </w:rPr>
        <w:fldChar w:fldCharType="begin"/>
      </w:r>
      <w:r w:rsidRPr="00030E97">
        <w:rPr>
          <w:rFonts w:ascii="Times New Roman" w:hAnsi="Times New Roman" w:cs="Times New Roman"/>
          <w:b/>
          <w:i w:val="0"/>
          <w:color w:val="auto"/>
          <w:sz w:val="20"/>
          <w:szCs w:val="20"/>
        </w:rPr>
        <w:instrText xml:space="preserve"> SEQ Fotografia \* ARABIC </w:instrText>
      </w:r>
      <w:r w:rsidRPr="00030E97">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6</w:t>
      </w:r>
      <w:r w:rsidRPr="00030E97">
        <w:rPr>
          <w:rFonts w:ascii="Times New Roman" w:hAnsi="Times New Roman" w:cs="Times New Roman"/>
          <w:b/>
          <w:i w:val="0"/>
          <w:color w:val="auto"/>
          <w:sz w:val="20"/>
          <w:szCs w:val="20"/>
        </w:rPr>
        <w:fldChar w:fldCharType="end"/>
      </w:r>
      <w:r w:rsidRPr="00030E97">
        <w:rPr>
          <w:rFonts w:ascii="Times New Roman" w:hAnsi="Times New Roman" w:cs="Times New Roman"/>
          <w:b/>
          <w:i w:val="0"/>
          <w:color w:val="auto"/>
          <w:sz w:val="20"/>
          <w:szCs w:val="20"/>
        </w:rPr>
        <w:t xml:space="preserve"> Sklepy na terenie Placu Handlowego</w:t>
      </w:r>
      <w:r w:rsidR="00E87BC7">
        <w:rPr>
          <w:rFonts w:ascii="Times New Roman" w:hAnsi="Times New Roman" w:cs="Times New Roman"/>
          <w:b/>
          <w:i w:val="0"/>
          <w:color w:val="auto"/>
          <w:sz w:val="20"/>
          <w:szCs w:val="20"/>
        </w:rPr>
        <w:t xml:space="preserve"> w Gorzycach</w:t>
      </w:r>
      <w:bookmarkEnd w:id="43"/>
    </w:p>
    <w:p w14:paraId="52A6D3EA" w14:textId="77777777" w:rsidR="00030E97" w:rsidRDefault="00030E97" w:rsidP="00030E97">
      <w:pPr>
        <w:jc w:val="center"/>
        <w:rPr>
          <w:rFonts w:ascii="TimesNewRomanPSMT" w:hAnsi="TimesNewRomanPSMT" w:cs="TimesNewRomanPSMT"/>
          <w:i/>
          <w:sz w:val="20"/>
          <w:szCs w:val="20"/>
        </w:rPr>
      </w:pPr>
      <w:r>
        <w:rPr>
          <w:noProof/>
          <w:lang w:eastAsia="pl-PL"/>
        </w:rPr>
        <w:drawing>
          <wp:inline distT="0" distB="0" distL="0" distR="0" wp14:anchorId="651C93D5" wp14:editId="6C6BE21F">
            <wp:extent cx="4800000" cy="3600000"/>
            <wp:effectExtent l="0" t="0" r="635" b="63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orzyce komplet danych do GPR-20170131T115257Z\Gorzyce komplet danych do GPR\PLAC HANDLOWY\DSCN5645.JP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800000"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768A55CA" w14:textId="77777777" w:rsidR="00030E97" w:rsidRDefault="00030E97" w:rsidP="00C3217E">
      <w:pPr>
        <w:jc w:val="center"/>
      </w:pPr>
    </w:p>
    <w:p w14:paraId="7EAD5DA6" w14:textId="10BFCF7B" w:rsidR="00C3217E" w:rsidRPr="00C3217E" w:rsidRDefault="00C3217E" w:rsidP="00C3217E">
      <w:pPr>
        <w:pStyle w:val="Legenda"/>
        <w:keepNext/>
        <w:jc w:val="center"/>
        <w:rPr>
          <w:rFonts w:ascii="Times New Roman" w:hAnsi="Times New Roman" w:cs="Times New Roman"/>
          <w:b/>
          <w:i w:val="0"/>
          <w:color w:val="auto"/>
          <w:sz w:val="20"/>
          <w:szCs w:val="20"/>
        </w:rPr>
      </w:pPr>
      <w:bookmarkStart w:id="44" w:name="_Toc477168933"/>
      <w:r w:rsidRPr="00C3217E">
        <w:rPr>
          <w:rFonts w:ascii="Times New Roman" w:hAnsi="Times New Roman" w:cs="Times New Roman"/>
          <w:b/>
          <w:i w:val="0"/>
          <w:color w:val="auto"/>
          <w:sz w:val="20"/>
          <w:szCs w:val="20"/>
        </w:rPr>
        <w:lastRenderedPageBreak/>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7</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Teren pozakładowy (dawny teren bazy Zakładu Gospodarki Komunalnej)</w:t>
      </w:r>
      <w:r w:rsidR="00E87BC7">
        <w:rPr>
          <w:rFonts w:ascii="Times New Roman" w:hAnsi="Times New Roman" w:cs="Times New Roman"/>
          <w:b/>
          <w:bCs/>
          <w:i w:val="0"/>
          <w:color w:val="auto"/>
          <w:sz w:val="20"/>
          <w:szCs w:val="20"/>
        </w:rPr>
        <w:t xml:space="preserve"> w Gorzycach</w:t>
      </w:r>
      <w:bookmarkEnd w:id="44"/>
    </w:p>
    <w:p w14:paraId="5BEEA3A9" w14:textId="4D6FCAC8" w:rsidR="00C3217E" w:rsidRDefault="00C3217E" w:rsidP="00C3217E">
      <w:pPr>
        <w:jc w:val="center"/>
      </w:pPr>
      <w:r>
        <w:rPr>
          <w:noProof/>
          <w:lang w:eastAsia="pl-PL"/>
        </w:rPr>
        <w:drawing>
          <wp:inline distT="0" distB="0" distL="0" distR="0" wp14:anchorId="725C2355" wp14:editId="77B95BBA">
            <wp:extent cx="4809546" cy="3600000"/>
            <wp:effectExtent l="0" t="0" r="0" b="635"/>
            <wp:docPr id="20" name="Obraz 20" descr="D:\Gorzyce komplet danych do GPR-20170131T115257Z\Gorzyce komplet danych do GPR\PLAC PO BAZIE ZAKŁADU GOSPODARKI KOMUNALNEJ\DSCN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Gorzyce komplet danych do GPR-20170131T115257Z\Gorzyce komplet danych do GPR\PLAC PO BAZIE ZAKŁADU GOSPODARKI KOMUNALNEJ\DSCN563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6D097C0F" w14:textId="77777777" w:rsidR="00C3217E" w:rsidRDefault="00C3217E" w:rsidP="00C3217E"/>
    <w:p w14:paraId="1FE93A58" w14:textId="428C89DB" w:rsidR="00C3217E" w:rsidRPr="00C3217E" w:rsidRDefault="00C3217E" w:rsidP="00C3217E">
      <w:pPr>
        <w:pStyle w:val="Legenda"/>
        <w:keepNext/>
        <w:jc w:val="center"/>
        <w:rPr>
          <w:rFonts w:ascii="Times New Roman" w:hAnsi="Times New Roman" w:cs="Times New Roman"/>
          <w:b/>
          <w:i w:val="0"/>
          <w:color w:val="auto"/>
          <w:sz w:val="20"/>
          <w:szCs w:val="20"/>
        </w:rPr>
      </w:pPr>
      <w:bookmarkStart w:id="45" w:name="_Toc477168934"/>
      <w:r w:rsidRPr="00C3217E">
        <w:rPr>
          <w:rFonts w:ascii="Times New Roman" w:hAnsi="Times New Roman" w:cs="Times New Roman"/>
          <w:b/>
          <w:i w:val="0"/>
          <w:color w:val="auto"/>
          <w:sz w:val="20"/>
          <w:szCs w:val="20"/>
        </w:rPr>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8</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Osiedle przy ul. Edukacji Narodowej i ul</w:t>
      </w:r>
      <w:r w:rsidR="00E87BC7">
        <w:rPr>
          <w:rFonts w:ascii="Times New Roman" w:hAnsi="Times New Roman" w:cs="Times New Roman"/>
          <w:b/>
          <w:bCs/>
          <w:i w:val="0"/>
          <w:color w:val="auto"/>
          <w:sz w:val="20"/>
          <w:szCs w:val="20"/>
        </w:rPr>
        <w:t>.</w:t>
      </w:r>
      <w:r w:rsidRPr="00C3217E">
        <w:rPr>
          <w:rFonts w:ascii="Times New Roman" w:hAnsi="Times New Roman" w:cs="Times New Roman"/>
          <w:b/>
          <w:bCs/>
          <w:i w:val="0"/>
          <w:color w:val="auto"/>
          <w:sz w:val="20"/>
          <w:szCs w:val="20"/>
        </w:rPr>
        <w:t xml:space="preserve"> Metalowców</w:t>
      </w:r>
      <w:r w:rsidR="00E87BC7">
        <w:rPr>
          <w:rFonts w:ascii="Times New Roman" w:hAnsi="Times New Roman" w:cs="Times New Roman"/>
          <w:b/>
          <w:bCs/>
          <w:i w:val="0"/>
          <w:color w:val="auto"/>
          <w:sz w:val="20"/>
          <w:szCs w:val="20"/>
        </w:rPr>
        <w:t xml:space="preserve"> w Gorzycach</w:t>
      </w:r>
      <w:bookmarkEnd w:id="45"/>
    </w:p>
    <w:p w14:paraId="51701537" w14:textId="6211E32A" w:rsidR="00C3217E" w:rsidRDefault="00C3217E" w:rsidP="00C3217E">
      <w:pPr>
        <w:jc w:val="center"/>
      </w:pPr>
      <w:r>
        <w:rPr>
          <w:noProof/>
          <w:lang w:eastAsia="pl-PL"/>
        </w:rPr>
        <w:drawing>
          <wp:inline distT="0" distB="0" distL="0" distR="0" wp14:anchorId="2EFA2597" wp14:editId="5B3CA6CD">
            <wp:extent cx="4809546" cy="3600000"/>
            <wp:effectExtent l="0" t="0" r="0" b="635"/>
            <wp:docPr id="2072" name="Obraz 2072" descr="D:\Gorzyce komplet danych do GPR-20170131T115257Z\Gorzyce komplet danych do GPR\TERENY PRZY UL. EDUKACJI\DSCN5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Gorzyce komplet danych do GPR-20170131T115257Z\Gorzyce komplet danych do GPR\TERENY PRZY UL. EDUKACJI\DSCN559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53EAB140" w14:textId="77777777" w:rsidR="00C3217E" w:rsidRDefault="00C3217E" w:rsidP="00C3217E"/>
    <w:p w14:paraId="6D9ECF05" w14:textId="6CD31391" w:rsidR="00C3217E" w:rsidRPr="00C3217E" w:rsidRDefault="00C3217E" w:rsidP="00C3217E">
      <w:pPr>
        <w:pStyle w:val="Legenda"/>
        <w:keepNext/>
        <w:jc w:val="center"/>
        <w:rPr>
          <w:rFonts w:ascii="Times New Roman" w:hAnsi="Times New Roman" w:cs="Times New Roman"/>
          <w:b/>
          <w:i w:val="0"/>
          <w:color w:val="auto"/>
          <w:sz w:val="20"/>
          <w:szCs w:val="20"/>
        </w:rPr>
      </w:pPr>
      <w:bookmarkStart w:id="46" w:name="_Toc477168935"/>
      <w:r w:rsidRPr="00C3217E">
        <w:rPr>
          <w:rFonts w:ascii="Times New Roman" w:hAnsi="Times New Roman" w:cs="Times New Roman"/>
          <w:b/>
          <w:i w:val="0"/>
          <w:color w:val="auto"/>
          <w:sz w:val="20"/>
          <w:szCs w:val="20"/>
        </w:rPr>
        <w:lastRenderedPageBreak/>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9</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w:t>
      </w:r>
      <w:r w:rsidRPr="00C3217E">
        <w:rPr>
          <w:rFonts w:ascii="Times New Roman" w:hAnsi="Times New Roman" w:cs="Times New Roman"/>
          <w:b/>
          <w:bCs/>
          <w:i w:val="0"/>
          <w:color w:val="auto"/>
          <w:sz w:val="20"/>
          <w:szCs w:val="20"/>
        </w:rPr>
        <w:t>Okolice ul. 11 Listopada</w:t>
      </w:r>
      <w:r w:rsidR="00E87BC7">
        <w:rPr>
          <w:rFonts w:ascii="Times New Roman" w:hAnsi="Times New Roman" w:cs="Times New Roman"/>
          <w:b/>
          <w:bCs/>
          <w:i w:val="0"/>
          <w:color w:val="auto"/>
          <w:sz w:val="20"/>
          <w:szCs w:val="20"/>
        </w:rPr>
        <w:t xml:space="preserve"> w Gorzycach</w:t>
      </w:r>
      <w:bookmarkEnd w:id="46"/>
    </w:p>
    <w:p w14:paraId="0078ECCE" w14:textId="5F1603D9" w:rsidR="00C3217E" w:rsidRDefault="00C3217E" w:rsidP="00C3217E">
      <w:pPr>
        <w:jc w:val="center"/>
        <w:rPr>
          <w:rFonts w:ascii="TimesNewRomanPSMT" w:hAnsi="TimesNewRomanPSMT" w:cs="TimesNewRomanPSMT"/>
          <w:i/>
          <w:sz w:val="20"/>
          <w:szCs w:val="20"/>
        </w:rPr>
      </w:pPr>
      <w:r>
        <w:rPr>
          <w:noProof/>
          <w:lang w:eastAsia="pl-PL"/>
        </w:rPr>
        <w:drawing>
          <wp:inline distT="0" distB="0" distL="0" distR="0" wp14:anchorId="668875B4" wp14:editId="5021BBA2">
            <wp:extent cx="4809546" cy="3600000"/>
            <wp:effectExtent l="0" t="0" r="0" b="635"/>
            <wp:docPr id="2073" name="Obraz 2073" descr="D:\Gorzyce komplet danych do GPR-20170131T115257Z\Gorzyce komplet danych do GPR\ul.11 listopada\DSCN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orzyce komplet danych do GPR-20170131T115257Z\Gorzyce komplet danych do GPR\ul.11 listopada\DSCN48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3A214339" w14:textId="05E27EC6" w:rsidR="00C3217E" w:rsidRPr="00C3217E" w:rsidRDefault="00C3217E" w:rsidP="00C3217E">
      <w:pPr>
        <w:pStyle w:val="Legenda"/>
        <w:keepNext/>
        <w:jc w:val="center"/>
        <w:rPr>
          <w:rFonts w:ascii="Times New Roman" w:hAnsi="Times New Roman" w:cs="Times New Roman"/>
          <w:b/>
          <w:i w:val="0"/>
          <w:color w:val="auto"/>
          <w:sz w:val="20"/>
          <w:szCs w:val="20"/>
        </w:rPr>
      </w:pPr>
      <w:bookmarkStart w:id="47" w:name="_Toc477168936"/>
      <w:r w:rsidRPr="00C3217E">
        <w:rPr>
          <w:rFonts w:ascii="Times New Roman" w:hAnsi="Times New Roman" w:cs="Times New Roman"/>
          <w:b/>
          <w:i w:val="0"/>
          <w:color w:val="auto"/>
          <w:sz w:val="20"/>
          <w:szCs w:val="20"/>
        </w:rPr>
        <w:t xml:space="preserve">Fotografia </w:t>
      </w:r>
      <w:r w:rsidRPr="00C3217E">
        <w:rPr>
          <w:rFonts w:ascii="Times New Roman" w:hAnsi="Times New Roman" w:cs="Times New Roman"/>
          <w:b/>
          <w:i w:val="0"/>
          <w:color w:val="auto"/>
          <w:sz w:val="20"/>
          <w:szCs w:val="20"/>
        </w:rPr>
        <w:fldChar w:fldCharType="begin"/>
      </w:r>
      <w:r w:rsidRPr="00C3217E">
        <w:rPr>
          <w:rFonts w:ascii="Times New Roman" w:hAnsi="Times New Roman" w:cs="Times New Roman"/>
          <w:b/>
          <w:i w:val="0"/>
          <w:color w:val="auto"/>
          <w:sz w:val="20"/>
          <w:szCs w:val="20"/>
        </w:rPr>
        <w:instrText xml:space="preserve"> SEQ Fotografia \* ARABIC </w:instrText>
      </w:r>
      <w:r w:rsidRPr="00C3217E">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10</w:t>
      </w:r>
      <w:r w:rsidRPr="00C3217E">
        <w:rPr>
          <w:rFonts w:ascii="Times New Roman" w:hAnsi="Times New Roman" w:cs="Times New Roman"/>
          <w:b/>
          <w:i w:val="0"/>
          <w:color w:val="auto"/>
          <w:sz w:val="20"/>
          <w:szCs w:val="20"/>
        </w:rPr>
        <w:fldChar w:fldCharType="end"/>
      </w:r>
      <w:r w:rsidRPr="00C3217E">
        <w:rPr>
          <w:rFonts w:ascii="Times New Roman" w:hAnsi="Times New Roman" w:cs="Times New Roman"/>
          <w:b/>
          <w:i w:val="0"/>
          <w:color w:val="auto"/>
          <w:sz w:val="20"/>
          <w:szCs w:val="20"/>
        </w:rPr>
        <w:t xml:space="preserve"> Okolice ul. Żwirki i Wigury</w:t>
      </w:r>
      <w:r w:rsidR="00E87BC7">
        <w:rPr>
          <w:rFonts w:ascii="Times New Roman" w:hAnsi="Times New Roman" w:cs="Times New Roman"/>
          <w:b/>
          <w:i w:val="0"/>
          <w:color w:val="auto"/>
          <w:sz w:val="20"/>
          <w:szCs w:val="20"/>
        </w:rPr>
        <w:t xml:space="preserve"> w Gorzycach</w:t>
      </w:r>
      <w:bookmarkEnd w:id="47"/>
    </w:p>
    <w:p w14:paraId="291CB7E1" w14:textId="603CA94E" w:rsidR="00C3217E" w:rsidRDefault="00C3217E" w:rsidP="00C3217E">
      <w:pPr>
        <w:jc w:val="center"/>
      </w:pPr>
      <w:r>
        <w:rPr>
          <w:noProof/>
          <w:lang w:eastAsia="pl-PL"/>
        </w:rPr>
        <w:drawing>
          <wp:inline distT="0" distB="0" distL="0" distR="0" wp14:anchorId="7021620A" wp14:editId="4356DF20">
            <wp:extent cx="4809546" cy="3600000"/>
            <wp:effectExtent l="0" t="0" r="0" b="635"/>
            <wp:docPr id="2074" name="Obraz 2074" descr="D:\Gorzyce komplet danych do GPR-20170131T115257Z\Gorzyce komplet danych do GPR\ul.Zwirki i wigury\DSCN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orzyce komplet danych do GPR-20170131T115257Z\Gorzyce komplet danych do GPR\ul.Zwirki i wigury\DSCN479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09546" cy="3600000"/>
                    </a:xfrm>
                    <a:prstGeom prst="rect">
                      <a:avLst/>
                    </a:prstGeom>
                    <a:noFill/>
                    <a:ln>
                      <a:noFill/>
                    </a:ln>
                  </pic:spPr>
                </pic:pic>
              </a:graphicData>
            </a:graphic>
          </wp:inline>
        </w:drawing>
      </w:r>
      <w:r>
        <w:br/>
      </w:r>
      <w:r>
        <w:rPr>
          <w:rFonts w:ascii="TimesNewRomanPSMT" w:hAnsi="TimesNewRomanPSMT" w:cs="TimesNewRomanPSMT"/>
          <w:i/>
          <w:sz w:val="20"/>
          <w:szCs w:val="20"/>
        </w:rPr>
        <w:t>Źródło: Urząd Gminy Gorzyce</w:t>
      </w:r>
    </w:p>
    <w:p w14:paraId="790D19BC" w14:textId="5E8184CE" w:rsidR="0016570B" w:rsidRPr="002C1881" w:rsidRDefault="0016570B" w:rsidP="000256C5">
      <w:pPr>
        <w:spacing w:after="0" w:line="360" w:lineRule="auto"/>
        <w:ind w:firstLine="708"/>
        <w:contextualSpacing/>
        <w:jc w:val="both"/>
        <w:rPr>
          <w:rFonts w:ascii="Times New Roman" w:eastAsia="Times New Roman" w:hAnsi="Times New Roman" w:cs="Times New Roman"/>
          <w:sz w:val="24"/>
          <w:szCs w:val="24"/>
        </w:rPr>
      </w:pPr>
    </w:p>
    <w:p w14:paraId="29D0C674" w14:textId="3FCB847F" w:rsidR="002C1881" w:rsidRPr="002C1881" w:rsidRDefault="002C1881" w:rsidP="000256C5">
      <w:pPr>
        <w:spacing w:after="0" w:line="360" w:lineRule="auto"/>
        <w:ind w:firstLine="708"/>
        <w:contextualSpacing/>
        <w:jc w:val="both"/>
        <w:rPr>
          <w:rFonts w:ascii="Times New Roman" w:eastAsia="Times New Roman" w:hAnsi="Times New Roman" w:cs="Times New Roman"/>
          <w:sz w:val="24"/>
          <w:szCs w:val="24"/>
        </w:rPr>
      </w:pPr>
      <w:r w:rsidRPr="002C1881">
        <w:rPr>
          <w:rFonts w:ascii="Times New Roman" w:hAnsi="Times New Roman" w:cs="Times New Roman"/>
          <w:sz w:val="24"/>
          <w:szCs w:val="24"/>
        </w:rPr>
        <w:lastRenderedPageBreak/>
        <w:t>Podobszary mają charakter przemysłowo</w:t>
      </w:r>
      <w:r w:rsidR="000E43B4">
        <w:rPr>
          <w:rFonts w:ascii="Times New Roman" w:hAnsi="Times New Roman" w:cs="Times New Roman"/>
          <w:sz w:val="24"/>
          <w:szCs w:val="24"/>
        </w:rPr>
        <w:t>-</w:t>
      </w:r>
      <w:r w:rsidRPr="002C1881">
        <w:rPr>
          <w:rFonts w:ascii="Times New Roman" w:hAnsi="Times New Roman" w:cs="Times New Roman"/>
          <w:sz w:val="24"/>
          <w:szCs w:val="24"/>
        </w:rPr>
        <w:t xml:space="preserve">usługowy, o dość zwartej zabudowie, </w:t>
      </w:r>
      <w:r w:rsidR="000E43B4">
        <w:rPr>
          <w:rFonts w:ascii="Times New Roman" w:hAnsi="Times New Roman" w:cs="Times New Roman"/>
          <w:sz w:val="24"/>
          <w:szCs w:val="24"/>
        </w:rPr>
        <w:br/>
        <w:t xml:space="preserve">a </w:t>
      </w:r>
      <w:r w:rsidRPr="002C1881">
        <w:rPr>
          <w:rFonts w:ascii="Times New Roman" w:hAnsi="Times New Roman" w:cs="Times New Roman"/>
          <w:sz w:val="24"/>
          <w:szCs w:val="24"/>
        </w:rPr>
        <w:t xml:space="preserve">w przypadku Osiedla </w:t>
      </w:r>
      <w:r w:rsidR="000E43B4">
        <w:rPr>
          <w:rFonts w:ascii="Times New Roman" w:hAnsi="Times New Roman" w:cs="Times New Roman"/>
          <w:sz w:val="24"/>
          <w:szCs w:val="24"/>
        </w:rPr>
        <w:t xml:space="preserve">– </w:t>
      </w:r>
      <w:r w:rsidRPr="002C1881">
        <w:rPr>
          <w:rFonts w:ascii="Times New Roman" w:hAnsi="Times New Roman" w:cs="Times New Roman"/>
          <w:sz w:val="24"/>
          <w:szCs w:val="24"/>
        </w:rPr>
        <w:t>z dużym udziałem zabudowy wielorodzinnej. Podobszar I to dawne osiedle przyzakładowe, które jakkolwiek ma większość cech miejskich (zabudowa, praca poza rolnictwem itp.), jednak w podziale administracyjnym klasyfikowane jest jako osiedla wiejskie</w:t>
      </w:r>
      <w:r w:rsidR="000E43B4">
        <w:rPr>
          <w:rFonts w:ascii="Times New Roman" w:hAnsi="Times New Roman" w:cs="Times New Roman"/>
          <w:sz w:val="24"/>
          <w:szCs w:val="24"/>
        </w:rPr>
        <w:t>.</w:t>
      </w:r>
    </w:p>
    <w:p w14:paraId="4343AA46" w14:textId="0D42C5F4" w:rsidR="002C1881" w:rsidRDefault="002C1881" w:rsidP="000256C5">
      <w:pPr>
        <w:spacing w:after="0" w:line="360" w:lineRule="auto"/>
        <w:ind w:firstLine="708"/>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 przypadku obu podobszarów „p</w:t>
      </w:r>
      <w:r w:rsidRPr="002C1881">
        <w:rPr>
          <w:rFonts w:ascii="Times New Roman" w:eastAsia="Times New Roman" w:hAnsi="Times New Roman" w:cs="Times New Roman"/>
          <w:sz w:val="24"/>
          <w:szCs w:val="24"/>
        </w:rPr>
        <w:t>owierzchnia terenów zagospodarowanych pod działalność sportową, rekreacyjną, kulturową i turystyczną przypadająca na 1 000 mieszkańców</w:t>
      </w:r>
      <w:r>
        <w:rPr>
          <w:rFonts w:ascii="Times New Roman" w:eastAsia="Times New Roman" w:hAnsi="Times New Roman" w:cs="Times New Roman"/>
          <w:sz w:val="24"/>
          <w:szCs w:val="24"/>
        </w:rPr>
        <w:t xml:space="preserve">” </w:t>
      </w:r>
      <w:r w:rsidR="000E43B4">
        <w:rPr>
          <w:rFonts w:ascii="Times New Roman" w:eastAsia="Times New Roman" w:hAnsi="Times New Roman" w:cs="Times New Roman"/>
          <w:sz w:val="24"/>
          <w:szCs w:val="24"/>
        </w:rPr>
        <w:t>była w 2014 r.</w:t>
      </w:r>
      <w:r>
        <w:rPr>
          <w:rFonts w:ascii="Times New Roman" w:eastAsia="Times New Roman" w:hAnsi="Times New Roman" w:cs="Times New Roman"/>
          <w:sz w:val="24"/>
          <w:szCs w:val="24"/>
        </w:rPr>
        <w:t xml:space="preserve"> mniejsza niż średnia dla gminy (</w:t>
      </w:r>
      <w:r w:rsidR="007867EA">
        <w:rPr>
          <w:rFonts w:ascii="Times New Roman" w:eastAsia="Times New Roman" w:hAnsi="Times New Roman" w:cs="Times New Roman"/>
          <w:sz w:val="24"/>
          <w:szCs w:val="24"/>
        </w:rPr>
        <w:t>wykres 16). Problemem zdiagnozowanym na tym terenie jest brak oferty spędzania wolnego czasu dla mieszkańców. Zauważa się deficyt miejsc sportu, rekreacji, integracji</w:t>
      </w:r>
      <w:r w:rsidR="000E43B4">
        <w:rPr>
          <w:rFonts w:ascii="Times New Roman" w:eastAsia="Times New Roman" w:hAnsi="Times New Roman" w:cs="Times New Roman"/>
          <w:sz w:val="24"/>
          <w:szCs w:val="24"/>
        </w:rPr>
        <w:t>,</w:t>
      </w:r>
      <w:r w:rsidR="007867EA">
        <w:rPr>
          <w:rFonts w:ascii="Times New Roman" w:eastAsia="Times New Roman" w:hAnsi="Times New Roman" w:cs="Times New Roman"/>
          <w:sz w:val="24"/>
          <w:szCs w:val="24"/>
        </w:rPr>
        <w:t xml:space="preserve"> a także niedostateczne zróżnicowanie usług. </w:t>
      </w:r>
    </w:p>
    <w:p w14:paraId="2FBF3BE7" w14:textId="2C7CB0C2" w:rsidR="007867EA" w:rsidRDefault="007867EA" w:rsidP="000256C5">
      <w:pPr>
        <w:spacing w:after="0" w:line="360" w:lineRule="auto"/>
        <w:ind w:firstLine="708"/>
        <w:contextualSpacing/>
        <w:jc w:val="both"/>
        <w:rPr>
          <w:rFonts w:ascii="Times New Roman" w:eastAsia="Times New Roman" w:hAnsi="Times New Roman" w:cs="Times New Roman"/>
          <w:sz w:val="24"/>
          <w:szCs w:val="24"/>
        </w:rPr>
      </w:pPr>
    </w:p>
    <w:p w14:paraId="7796F174" w14:textId="5C534C83" w:rsidR="007867EA" w:rsidRDefault="007867EA" w:rsidP="009C43F5">
      <w:pPr>
        <w:pStyle w:val="Legenda"/>
        <w:keepNext/>
        <w:jc w:val="center"/>
        <w:rPr>
          <w:rFonts w:ascii="Times New Roman" w:eastAsia="Times New Roman" w:hAnsi="Times New Roman" w:cs="Times New Roman"/>
          <w:b/>
          <w:i w:val="0"/>
          <w:color w:val="000000" w:themeColor="text1"/>
          <w:sz w:val="20"/>
          <w:szCs w:val="20"/>
        </w:rPr>
      </w:pPr>
      <w:bookmarkStart w:id="48" w:name="_Toc485154389"/>
      <w:r w:rsidRPr="007867EA">
        <w:rPr>
          <w:rFonts w:ascii="Times New Roman" w:hAnsi="Times New Roman" w:cs="Times New Roman"/>
          <w:b/>
          <w:i w:val="0"/>
          <w:color w:val="000000" w:themeColor="text1"/>
          <w:sz w:val="20"/>
          <w:szCs w:val="20"/>
        </w:rPr>
        <w:t xml:space="preserve">Wykres </w:t>
      </w:r>
      <w:r w:rsidRPr="007867EA">
        <w:rPr>
          <w:rFonts w:ascii="Times New Roman" w:hAnsi="Times New Roman" w:cs="Times New Roman"/>
          <w:b/>
          <w:i w:val="0"/>
          <w:color w:val="000000" w:themeColor="text1"/>
          <w:sz w:val="20"/>
          <w:szCs w:val="20"/>
        </w:rPr>
        <w:fldChar w:fldCharType="begin"/>
      </w:r>
      <w:r w:rsidRPr="007867EA">
        <w:rPr>
          <w:rFonts w:ascii="Times New Roman" w:hAnsi="Times New Roman" w:cs="Times New Roman"/>
          <w:b/>
          <w:i w:val="0"/>
          <w:color w:val="000000" w:themeColor="text1"/>
          <w:sz w:val="20"/>
          <w:szCs w:val="20"/>
        </w:rPr>
        <w:instrText xml:space="preserve"> SEQ Wykres \* ARABIC </w:instrText>
      </w:r>
      <w:r w:rsidRPr="007867EA">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16</w:t>
      </w:r>
      <w:r w:rsidRPr="007867EA">
        <w:rPr>
          <w:rFonts w:ascii="Times New Roman" w:hAnsi="Times New Roman" w:cs="Times New Roman"/>
          <w:b/>
          <w:i w:val="0"/>
          <w:color w:val="000000" w:themeColor="text1"/>
          <w:sz w:val="20"/>
          <w:szCs w:val="20"/>
        </w:rPr>
        <w:fldChar w:fldCharType="end"/>
      </w:r>
      <w:r w:rsidRPr="007867EA">
        <w:rPr>
          <w:rFonts w:ascii="Times New Roman" w:hAnsi="Times New Roman" w:cs="Times New Roman"/>
          <w:b/>
          <w:i w:val="0"/>
          <w:color w:val="000000" w:themeColor="text1"/>
          <w:sz w:val="20"/>
          <w:szCs w:val="20"/>
        </w:rPr>
        <w:t xml:space="preserve"> </w:t>
      </w:r>
      <w:r w:rsidRPr="007867EA">
        <w:rPr>
          <w:rFonts w:ascii="Times New Roman" w:eastAsia="Times New Roman" w:hAnsi="Times New Roman" w:cs="Times New Roman"/>
          <w:b/>
          <w:i w:val="0"/>
          <w:color w:val="000000" w:themeColor="text1"/>
          <w:sz w:val="20"/>
          <w:szCs w:val="20"/>
        </w:rPr>
        <w:t xml:space="preserve">Powierzchnia terenów zagospodarowanych pod działalność sportową, rekreacyjną, kulturową i turystyczną przypadająca na 1 000 mieszkańców </w:t>
      </w:r>
      <w:r w:rsidR="00E87BC7">
        <w:rPr>
          <w:rFonts w:ascii="Times New Roman" w:eastAsia="Times New Roman" w:hAnsi="Times New Roman" w:cs="Times New Roman"/>
          <w:b/>
          <w:i w:val="0"/>
          <w:color w:val="auto"/>
          <w:sz w:val="20"/>
          <w:szCs w:val="20"/>
          <w:lang w:eastAsia="pl-PL"/>
        </w:rPr>
        <w:t xml:space="preserve">na wyznaczonych podobszarach rewitalizacji oraz </w:t>
      </w:r>
      <w:r w:rsidR="0070555B">
        <w:rPr>
          <w:rFonts w:ascii="Times New Roman" w:eastAsia="Times New Roman" w:hAnsi="Times New Roman" w:cs="Times New Roman"/>
          <w:b/>
          <w:i w:val="0"/>
          <w:color w:val="auto"/>
          <w:sz w:val="20"/>
          <w:szCs w:val="20"/>
          <w:lang w:eastAsia="pl-PL"/>
        </w:rPr>
        <w:br/>
      </w:r>
      <w:r w:rsidR="00E87BC7">
        <w:rPr>
          <w:rFonts w:ascii="Times New Roman" w:eastAsia="Times New Roman" w:hAnsi="Times New Roman" w:cs="Times New Roman"/>
          <w:b/>
          <w:i w:val="0"/>
          <w:color w:val="auto"/>
          <w:sz w:val="20"/>
          <w:szCs w:val="20"/>
          <w:lang w:eastAsia="pl-PL"/>
        </w:rPr>
        <w:t xml:space="preserve">w Gminie Gorzyce </w:t>
      </w:r>
      <w:r w:rsidR="00E87BC7" w:rsidRPr="00C3217E">
        <w:rPr>
          <w:rFonts w:ascii="Times New Roman" w:hAnsi="Times New Roman" w:cs="Times New Roman"/>
          <w:b/>
          <w:i w:val="0"/>
          <w:color w:val="auto"/>
          <w:sz w:val="20"/>
          <w:szCs w:val="20"/>
        </w:rPr>
        <w:t>w 2014 roku</w:t>
      </w:r>
      <w:bookmarkEnd w:id="48"/>
    </w:p>
    <w:p w14:paraId="3B03B282" w14:textId="72D3239F" w:rsidR="007867EA" w:rsidRDefault="007867EA" w:rsidP="009C43F5">
      <w:pPr>
        <w:spacing w:after="0"/>
        <w:jc w:val="center"/>
      </w:pPr>
      <w:r>
        <w:rPr>
          <w:noProof/>
          <w:lang w:eastAsia="pl-PL"/>
        </w:rPr>
        <w:drawing>
          <wp:inline distT="0" distB="0" distL="0" distR="0" wp14:anchorId="520831D5" wp14:editId="2ED2B344">
            <wp:extent cx="4614531" cy="2562447"/>
            <wp:effectExtent l="0" t="0" r="0" b="0"/>
            <wp:docPr id="8"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90A7563" w14:textId="0D8D6C81" w:rsidR="009C43F5" w:rsidRPr="009C43F5" w:rsidRDefault="009C43F5" w:rsidP="007867EA">
      <w:pPr>
        <w:jc w:val="center"/>
        <w:rPr>
          <w:rFonts w:ascii="Times New Roman" w:hAnsi="Times New Roman" w:cs="Times New Roman"/>
          <w:i/>
          <w:sz w:val="20"/>
          <w:szCs w:val="20"/>
        </w:rPr>
      </w:pPr>
      <w:r w:rsidRPr="009C43F5">
        <w:rPr>
          <w:rFonts w:ascii="Times New Roman" w:hAnsi="Times New Roman" w:cs="Times New Roman"/>
          <w:i/>
          <w:sz w:val="20"/>
          <w:szCs w:val="20"/>
        </w:rPr>
        <w:t>Źródło: Opracowanie własne na podstawie danych z Komendy Miejskiej Policji w Tarnobrzegu</w:t>
      </w:r>
    </w:p>
    <w:p w14:paraId="0BB21A4A" w14:textId="77777777" w:rsidR="002C1881" w:rsidRDefault="002C1881" w:rsidP="000256C5">
      <w:pPr>
        <w:spacing w:after="0" w:line="360" w:lineRule="auto"/>
        <w:ind w:firstLine="708"/>
        <w:contextualSpacing/>
        <w:jc w:val="both"/>
        <w:rPr>
          <w:rFonts w:ascii="Times New Roman" w:eastAsia="Times New Roman" w:hAnsi="Times New Roman" w:cs="Times New Roman"/>
          <w:sz w:val="24"/>
          <w:szCs w:val="24"/>
        </w:rPr>
      </w:pPr>
    </w:p>
    <w:p w14:paraId="36799282" w14:textId="77777777" w:rsidR="000256C5" w:rsidRPr="00843FF5" w:rsidRDefault="000256C5" w:rsidP="000256C5">
      <w:pPr>
        <w:spacing w:after="0" w:line="360" w:lineRule="auto"/>
        <w:ind w:firstLine="708"/>
        <w:contextualSpacing/>
        <w:jc w:val="both"/>
        <w:rPr>
          <w:rFonts w:ascii="Times New Roman" w:eastAsia="Times New Roman" w:hAnsi="Times New Roman" w:cs="Times New Roman"/>
          <w:sz w:val="24"/>
          <w:szCs w:val="24"/>
        </w:rPr>
      </w:pPr>
      <w:r w:rsidRPr="00843FF5">
        <w:rPr>
          <w:rFonts w:ascii="Times New Roman" w:eastAsia="Times New Roman" w:hAnsi="Times New Roman" w:cs="Times New Roman"/>
          <w:sz w:val="24"/>
          <w:szCs w:val="24"/>
        </w:rPr>
        <w:t>Diagnoza w zakresie przekroczenia standardów jakości powietrza przeprowadzona została na podstawie corocznie opracowywanych raportów przez Wojewódzki Inspektorat Ochrony Środowiska w Rzeszowie, dotyczących oceny jakości powietrza w województwie podkarpackim</w:t>
      </w:r>
      <w:r w:rsidRPr="00843FF5">
        <w:rPr>
          <w:rFonts w:ascii="Times New Roman" w:eastAsia="Times New Roman" w:hAnsi="Times New Roman" w:cs="Times New Roman"/>
          <w:sz w:val="24"/>
          <w:szCs w:val="24"/>
          <w:vertAlign w:val="superscript"/>
        </w:rPr>
        <w:footnoteReference w:id="23"/>
      </w:r>
      <w:r w:rsidRPr="00843FF5">
        <w:rPr>
          <w:rFonts w:ascii="Times New Roman" w:eastAsia="Times New Roman" w:hAnsi="Times New Roman" w:cs="Times New Roman"/>
          <w:sz w:val="24"/>
          <w:szCs w:val="24"/>
        </w:rPr>
        <w:t xml:space="preserve">. Z uwagi na ochronę zdrowia, dotyczyła ona wieloetapowej klasyfikacji dla następujących parametrów: pył zawieszony PM10 (rok), pył zawieszony PM10 (24-godziny), benzo(a)piren w pyle PM10 (rok), pył zawieszony PM2,5 (rok) oraz ozon (maks. 8-godzin). </w:t>
      </w:r>
    </w:p>
    <w:p w14:paraId="70F64DAE" w14:textId="752382F7" w:rsidR="000256C5" w:rsidRDefault="000256C5" w:rsidP="000256C5">
      <w:pPr>
        <w:spacing w:after="0" w:line="360" w:lineRule="auto"/>
        <w:contextualSpacing/>
        <w:jc w:val="both"/>
        <w:rPr>
          <w:rFonts w:ascii="Times New Roman" w:eastAsia="Times New Roman" w:hAnsi="Times New Roman" w:cs="Times New Roman"/>
          <w:sz w:val="24"/>
          <w:szCs w:val="24"/>
          <w:lang w:eastAsia="pl-PL"/>
        </w:rPr>
      </w:pPr>
      <w:r w:rsidRPr="00843FF5">
        <w:rPr>
          <w:rFonts w:ascii="Times New Roman" w:eastAsia="Times New Roman" w:hAnsi="Times New Roman" w:cs="Times New Roman"/>
          <w:sz w:val="24"/>
          <w:szCs w:val="24"/>
          <w:lang w:eastAsia="pl-PL"/>
        </w:rPr>
        <w:lastRenderedPageBreak/>
        <w:tab/>
        <w:t>Na terenie Gminy Gorzy</w:t>
      </w:r>
      <w:r>
        <w:rPr>
          <w:rFonts w:ascii="Times New Roman" w:eastAsia="Times New Roman" w:hAnsi="Times New Roman" w:cs="Times New Roman"/>
          <w:sz w:val="24"/>
          <w:szCs w:val="24"/>
          <w:lang w:eastAsia="pl-PL"/>
        </w:rPr>
        <w:t>ce nie odnotowano przekroczenia</w:t>
      </w:r>
      <w:r w:rsidRPr="00843FF5">
        <w:rPr>
          <w:rFonts w:ascii="Times New Roman" w:eastAsia="Times New Roman" w:hAnsi="Times New Roman" w:cs="Times New Roman"/>
          <w:sz w:val="24"/>
          <w:szCs w:val="24"/>
          <w:lang w:eastAsia="pl-PL"/>
        </w:rPr>
        <w:t xml:space="preserve"> dopuszczalnej wartości stężenia dla pyłu zawieszonego PM10 oraz PM2,5 (mapy </w:t>
      </w:r>
      <w:r w:rsidR="007816CC">
        <w:rPr>
          <w:rFonts w:ascii="Times New Roman" w:eastAsia="Times New Roman" w:hAnsi="Times New Roman" w:cs="Times New Roman"/>
          <w:sz w:val="24"/>
          <w:szCs w:val="24"/>
          <w:lang w:eastAsia="pl-PL"/>
        </w:rPr>
        <w:t>4</w:t>
      </w:r>
      <w:r w:rsidR="007816CC" w:rsidRPr="00843FF5">
        <w:rPr>
          <w:rFonts w:ascii="Times New Roman" w:eastAsia="Times New Roman" w:hAnsi="Times New Roman" w:cs="Times New Roman"/>
          <w:sz w:val="24"/>
          <w:szCs w:val="24"/>
          <w:lang w:eastAsia="pl-PL"/>
        </w:rPr>
        <w:t xml:space="preserve"> </w:t>
      </w:r>
      <w:r w:rsidRPr="00843FF5">
        <w:rPr>
          <w:rFonts w:ascii="Times New Roman" w:eastAsia="Times New Roman" w:hAnsi="Times New Roman" w:cs="Times New Roman"/>
          <w:sz w:val="24"/>
          <w:szCs w:val="24"/>
          <w:lang w:eastAsia="pl-PL"/>
        </w:rPr>
        <w:t xml:space="preserve">i </w:t>
      </w:r>
      <w:r w:rsidR="007816CC">
        <w:rPr>
          <w:rFonts w:ascii="Times New Roman" w:eastAsia="Times New Roman" w:hAnsi="Times New Roman" w:cs="Times New Roman"/>
          <w:sz w:val="24"/>
          <w:szCs w:val="24"/>
          <w:lang w:eastAsia="pl-PL"/>
        </w:rPr>
        <w:t>5</w:t>
      </w:r>
      <w:r w:rsidRPr="00843FF5">
        <w:rPr>
          <w:rFonts w:ascii="Times New Roman" w:eastAsia="Times New Roman" w:hAnsi="Times New Roman" w:cs="Times New Roman"/>
          <w:sz w:val="24"/>
          <w:szCs w:val="24"/>
          <w:lang w:eastAsia="pl-PL"/>
        </w:rPr>
        <w:t>).</w:t>
      </w:r>
    </w:p>
    <w:p w14:paraId="6E644101" w14:textId="77777777" w:rsidR="000E43B4" w:rsidRPr="00843FF5" w:rsidRDefault="000E43B4" w:rsidP="000256C5">
      <w:pPr>
        <w:spacing w:after="0" w:line="360" w:lineRule="auto"/>
        <w:contextualSpacing/>
        <w:jc w:val="both"/>
        <w:rPr>
          <w:rFonts w:ascii="Times New Roman" w:eastAsia="Times New Roman" w:hAnsi="Times New Roman" w:cs="Times New Roman"/>
          <w:sz w:val="24"/>
          <w:szCs w:val="24"/>
          <w:lang w:eastAsia="pl-PL"/>
        </w:rPr>
      </w:pPr>
    </w:p>
    <w:p w14:paraId="42EF297A" w14:textId="6B67F6B1" w:rsidR="000256C5" w:rsidRDefault="000256C5" w:rsidP="00936CBF">
      <w:pPr>
        <w:pStyle w:val="Legenda"/>
        <w:jc w:val="center"/>
        <w:rPr>
          <w:rFonts w:ascii="Times New Roman" w:eastAsia="Times New Roman" w:hAnsi="Times New Roman" w:cs="Times New Roman"/>
          <w:color w:val="auto"/>
          <w:sz w:val="20"/>
          <w:szCs w:val="20"/>
        </w:rPr>
      </w:pPr>
      <w:bookmarkStart w:id="49" w:name="_Toc465384065"/>
      <w:bookmarkStart w:id="50" w:name="_Toc477168898"/>
      <w:r w:rsidRPr="00985D81">
        <w:rPr>
          <w:rFonts w:ascii="Times New Roman" w:eastAsia="Times New Roman" w:hAnsi="Times New Roman" w:cs="Times New Roman"/>
          <w:b/>
          <w:i w:val="0"/>
          <w:iCs w:val="0"/>
          <w:noProof/>
          <w:color w:val="auto"/>
          <w:sz w:val="20"/>
          <w:szCs w:val="20"/>
          <w:lang w:eastAsia="pl-PL"/>
        </w:rPr>
        <w:drawing>
          <wp:anchor distT="0" distB="0" distL="114300" distR="114300" simplePos="0" relativeHeight="252028416" behindDoc="1" locked="0" layoutInCell="1" allowOverlap="1" wp14:anchorId="6CE73408" wp14:editId="46C2BDBD">
            <wp:simplePos x="0" y="0"/>
            <wp:positionH relativeFrom="margin">
              <wp:align>center</wp:align>
            </wp:positionH>
            <wp:positionV relativeFrom="paragraph">
              <wp:posOffset>388347</wp:posOffset>
            </wp:positionV>
            <wp:extent cx="4298315" cy="4999355"/>
            <wp:effectExtent l="0" t="0" r="6985" b="0"/>
            <wp:wrapTopAndBottom/>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298315" cy="4999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5D81">
        <w:rPr>
          <w:rFonts w:ascii="Times New Roman" w:hAnsi="Times New Roman" w:cs="Times New Roman"/>
          <w:b/>
          <w:i w:val="0"/>
          <w:color w:val="auto"/>
          <w:sz w:val="20"/>
          <w:szCs w:val="20"/>
        </w:rPr>
        <w:t xml:space="preserve">Mapa </w:t>
      </w:r>
      <w:r w:rsidRPr="00985D81">
        <w:rPr>
          <w:rFonts w:ascii="Times New Roman" w:hAnsi="Times New Roman" w:cs="Times New Roman"/>
          <w:b/>
          <w:i w:val="0"/>
          <w:color w:val="auto"/>
          <w:sz w:val="20"/>
          <w:szCs w:val="20"/>
        </w:rPr>
        <w:fldChar w:fldCharType="begin"/>
      </w:r>
      <w:r w:rsidRPr="00985D81">
        <w:rPr>
          <w:rFonts w:ascii="Times New Roman" w:hAnsi="Times New Roman" w:cs="Times New Roman"/>
          <w:b/>
          <w:i w:val="0"/>
          <w:color w:val="auto"/>
          <w:sz w:val="20"/>
          <w:szCs w:val="20"/>
        </w:rPr>
        <w:instrText xml:space="preserve"> SEQ Mapa \* ARABIC </w:instrText>
      </w:r>
      <w:r w:rsidRPr="00985D81">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4</w:t>
      </w:r>
      <w:r w:rsidRPr="00985D81">
        <w:rPr>
          <w:rFonts w:ascii="Times New Roman" w:hAnsi="Times New Roman" w:cs="Times New Roman"/>
          <w:b/>
          <w:i w:val="0"/>
          <w:color w:val="auto"/>
          <w:sz w:val="20"/>
          <w:szCs w:val="20"/>
        </w:rPr>
        <w:fldChar w:fldCharType="end"/>
      </w:r>
      <w:r w:rsidRPr="00985D81">
        <w:rPr>
          <w:rFonts w:ascii="Times New Roman" w:hAnsi="Times New Roman" w:cs="Times New Roman"/>
          <w:b/>
          <w:i w:val="0"/>
          <w:color w:val="auto"/>
          <w:sz w:val="20"/>
          <w:szCs w:val="20"/>
        </w:rPr>
        <w:t xml:space="preserve"> </w:t>
      </w:r>
      <w:r w:rsidRPr="00985D81">
        <w:rPr>
          <w:rFonts w:ascii="Times New Roman" w:eastAsia="Times New Roman" w:hAnsi="Times New Roman" w:cs="Times New Roman"/>
          <w:b/>
          <w:i w:val="0"/>
          <w:iCs w:val="0"/>
          <w:color w:val="auto"/>
          <w:sz w:val="20"/>
          <w:szCs w:val="20"/>
        </w:rPr>
        <w:t xml:space="preserve">Rozkład stężenia rocznego pyłu zawieszonego PM10 na terenie </w:t>
      </w:r>
      <w:r w:rsidR="00985D81" w:rsidRPr="00985D81">
        <w:rPr>
          <w:rFonts w:ascii="Times New Roman" w:eastAsia="Times New Roman" w:hAnsi="Times New Roman" w:cs="Times New Roman"/>
          <w:b/>
          <w:i w:val="0"/>
          <w:iCs w:val="0"/>
          <w:color w:val="auto"/>
          <w:sz w:val="20"/>
          <w:szCs w:val="20"/>
        </w:rPr>
        <w:t xml:space="preserve">województwa podkarpackiego </w:t>
      </w:r>
      <w:r w:rsidR="000D68AC">
        <w:rPr>
          <w:rFonts w:ascii="Times New Roman" w:eastAsia="Times New Roman" w:hAnsi="Times New Roman" w:cs="Times New Roman"/>
          <w:b/>
          <w:i w:val="0"/>
          <w:iCs w:val="0"/>
          <w:color w:val="auto"/>
          <w:sz w:val="20"/>
          <w:szCs w:val="20"/>
        </w:rPr>
        <w:br/>
      </w:r>
      <w:r w:rsidR="00985D81" w:rsidRPr="00985D81">
        <w:rPr>
          <w:rFonts w:ascii="Times New Roman" w:eastAsia="Times New Roman" w:hAnsi="Times New Roman" w:cs="Times New Roman"/>
          <w:b/>
          <w:i w:val="0"/>
          <w:iCs w:val="0"/>
          <w:color w:val="auto"/>
          <w:sz w:val="20"/>
          <w:szCs w:val="20"/>
        </w:rPr>
        <w:t>w 2015 roku</w:t>
      </w:r>
      <w:r w:rsidRPr="00925F45">
        <w:rPr>
          <w:rFonts w:ascii="Times New Roman" w:eastAsia="Times New Roman" w:hAnsi="Times New Roman" w:cs="Times New Roman"/>
          <w:b/>
          <w:iCs w:val="0"/>
          <w:sz w:val="20"/>
          <w:szCs w:val="20"/>
        </w:rPr>
        <w:br/>
      </w:r>
      <w:bookmarkEnd w:id="49"/>
      <w:r w:rsidRPr="00985D81">
        <w:rPr>
          <w:rFonts w:ascii="Times New Roman" w:eastAsia="Times New Roman" w:hAnsi="Times New Roman" w:cs="Times New Roman"/>
          <w:color w:val="auto"/>
          <w:sz w:val="20"/>
          <w:szCs w:val="20"/>
        </w:rPr>
        <w:t>Źródło: Roczna ocena jakości powietrza w województwie podkarpackim w 2015 r., Wojewódzki Inspektorat Ochrony Środowiska w Rzeszowie, Rzeszów 2016, s. 55</w:t>
      </w:r>
      <w:bookmarkEnd w:id="50"/>
    </w:p>
    <w:p w14:paraId="0E6FE2C8" w14:textId="2FEE4E31" w:rsidR="000E43B4" w:rsidRDefault="000E43B4" w:rsidP="009C43F5"/>
    <w:p w14:paraId="643A858A" w14:textId="0CD632DB" w:rsidR="009C43F5" w:rsidRDefault="009C43F5" w:rsidP="009C43F5"/>
    <w:p w14:paraId="1069A2AD" w14:textId="67512C08" w:rsidR="009C43F5" w:rsidRDefault="009C43F5" w:rsidP="009C43F5"/>
    <w:p w14:paraId="30132BD0" w14:textId="598E6383" w:rsidR="009C43F5" w:rsidRDefault="009C43F5" w:rsidP="009C43F5"/>
    <w:p w14:paraId="468C7EA4" w14:textId="5D533EDC" w:rsidR="009C43F5" w:rsidRDefault="009C43F5" w:rsidP="009C43F5"/>
    <w:p w14:paraId="5D9F761B" w14:textId="10641F43" w:rsidR="009C43F5" w:rsidRDefault="009C43F5" w:rsidP="009C43F5"/>
    <w:p w14:paraId="6C100A41" w14:textId="77777777" w:rsidR="009C43F5" w:rsidRPr="009C43F5" w:rsidRDefault="009C43F5" w:rsidP="009C43F5"/>
    <w:p w14:paraId="4A427420" w14:textId="655DC6C0" w:rsidR="000256C5" w:rsidRPr="00985D81" w:rsidRDefault="000256C5" w:rsidP="00985D81">
      <w:pPr>
        <w:jc w:val="center"/>
        <w:rPr>
          <w:rFonts w:ascii="Times New Roman" w:eastAsia="Times New Roman" w:hAnsi="Times New Roman" w:cs="Times New Roman"/>
          <w:i/>
          <w:sz w:val="20"/>
          <w:szCs w:val="20"/>
        </w:rPr>
      </w:pPr>
      <w:bookmarkStart w:id="51" w:name="_Toc459746978"/>
      <w:bookmarkStart w:id="52" w:name="_Toc465384066"/>
      <w:bookmarkStart w:id="53" w:name="_Toc477168899"/>
      <w:r w:rsidRPr="00925F45">
        <w:rPr>
          <w:rFonts w:ascii="Times New Roman" w:hAnsi="Times New Roman" w:cs="Times New Roman"/>
          <w:b/>
          <w:sz w:val="20"/>
          <w:szCs w:val="20"/>
        </w:rPr>
        <w:lastRenderedPageBreak/>
        <w:t xml:space="preserve">Mapa </w:t>
      </w:r>
      <w:r w:rsidRPr="00925F45">
        <w:rPr>
          <w:rFonts w:ascii="Times New Roman" w:hAnsi="Times New Roman" w:cs="Times New Roman"/>
          <w:b/>
          <w:i/>
          <w:sz w:val="20"/>
          <w:szCs w:val="20"/>
        </w:rPr>
        <w:fldChar w:fldCharType="begin"/>
      </w:r>
      <w:r w:rsidRPr="00925F45">
        <w:rPr>
          <w:rFonts w:ascii="Times New Roman" w:hAnsi="Times New Roman" w:cs="Times New Roman"/>
          <w:b/>
          <w:sz w:val="20"/>
          <w:szCs w:val="20"/>
        </w:rPr>
        <w:instrText xml:space="preserve"> SEQ Mapa \* ARABIC </w:instrText>
      </w:r>
      <w:r w:rsidRPr="00925F45">
        <w:rPr>
          <w:rFonts w:ascii="Times New Roman" w:hAnsi="Times New Roman" w:cs="Times New Roman"/>
          <w:b/>
          <w:i/>
          <w:sz w:val="20"/>
          <w:szCs w:val="20"/>
        </w:rPr>
        <w:fldChar w:fldCharType="separate"/>
      </w:r>
      <w:r w:rsidR="001D0435">
        <w:rPr>
          <w:rFonts w:ascii="Times New Roman" w:hAnsi="Times New Roman" w:cs="Times New Roman"/>
          <w:b/>
          <w:noProof/>
          <w:sz w:val="20"/>
          <w:szCs w:val="20"/>
        </w:rPr>
        <w:t>5</w:t>
      </w:r>
      <w:r w:rsidRPr="00925F45">
        <w:rPr>
          <w:rFonts w:ascii="Times New Roman" w:hAnsi="Times New Roman" w:cs="Times New Roman"/>
          <w:b/>
          <w:i/>
          <w:sz w:val="20"/>
          <w:szCs w:val="20"/>
        </w:rPr>
        <w:fldChar w:fldCharType="end"/>
      </w:r>
      <w:r w:rsidRPr="00925F45">
        <w:rPr>
          <w:rFonts w:ascii="Times New Roman" w:hAnsi="Times New Roman" w:cs="Times New Roman"/>
          <w:b/>
          <w:sz w:val="20"/>
          <w:szCs w:val="20"/>
        </w:rPr>
        <w:t xml:space="preserve"> </w:t>
      </w:r>
      <w:r w:rsidRPr="00925F45">
        <w:rPr>
          <w:rFonts w:ascii="Times New Roman" w:eastAsia="Times New Roman" w:hAnsi="Times New Roman" w:cs="Times New Roman"/>
          <w:b/>
          <w:sz w:val="20"/>
          <w:szCs w:val="20"/>
        </w:rPr>
        <w:t>Rozkład stężeń pyłu zawieszonego PM2,5 – stężenia roczne na terenie województwa podkarpackiego w 2015 rok</w:t>
      </w:r>
      <w:bookmarkEnd w:id="51"/>
      <w:bookmarkEnd w:id="52"/>
      <w:r w:rsidR="000E43B4">
        <w:rPr>
          <w:rFonts w:ascii="Times New Roman" w:eastAsia="Times New Roman" w:hAnsi="Times New Roman" w:cs="Times New Roman"/>
          <w:b/>
          <w:sz w:val="20"/>
          <w:szCs w:val="20"/>
        </w:rPr>
        <w:t>u</w:t>
      </w:r>
      <w:bookmarkEnd w:id="53"/>
    </w:p>
    <w:p w14:paraId="726DD034" w14:textId="77777777" w:rsidR="000256C5" w:rsidRPr="00843FF5" w:rsidRDefault="000256C5" w:rsidP="000256C5">
      <w:pPr>
        <w:keepNext/>
        <w:spacing w:after="0" w:line="240" w:lineRule="auto"/>
        <w:jc w:val="center"/>
        <w:rPr>
          <w:rFonts w:ascii="Times New Roman" w:eastAsia="Times New Roman" w:hAnsi="Times New Roman" w:cs="Times New Roman"/>
          <w:i/>
          <w:iCs/>
          <w:sz w:val="20"/>
          <w:szCs w:val="20"/>
        </w:rPr>
      </w:pPr>
      <w:r>
        <w:rPr>
          <w:rFonts w:ascii="Times New Roman" w:eastAsia="Times New Roman" w:hAnsi="Times New Roman" w:cs="Times New Roman"/>
          <w:i/>
          <w:iCs/>
          <w:noProof/>
          <w:sz w:val="20"/>
          <w:szCs w:val="20"/>
          <w:lang w:eastAsia="pl-PL"/>
        </w:rPr>
        <w:drawing>
          <wp:inline distT="0" distB="0" distL="0" distR="0" wp14:anchorId="055C111A" wp14:editId="4DADED6A">
            <wp:extent cx="4169612" cy="4714504"/>
            <wp:effectExtent l="0" t="0" r="254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a 2.png"/>
                    <pic:cNvPicPr/>
                  </pic:nvPicPr>
                  <pic:blipFill>
                    <a:blip r:embed="rId47">
                      <a:extLst>
                        <a:ext uri="{28A0092B-C50C-407E-A947-70E740481C1C}">
                          <a14:useLocalDpi xmlns:a14="http://schemas.microsoft.com/office/drawing/2010/main" val="0"/>
                        </a:ext>
                      </a:extLst>
                    </a:blip>
                    <a:stretch>
                      <a:fillRect/>
                    </a:stretch>
                  </pic:blipFill>
                  <pic:spPr>
                    <a:xfrm>
                      <a:off x="0" y="0"/>
                      <a:ext cx="4176491" cy="4722281"/>
                    </a:xfrm>
                    <a:prstGeom prst="rect">
                      <a:avLst/>
                    </a:prstGeom>
                  </pic:spPr>
                </pic:pic>
              </a:graphicData>
            </a:graphic>
          </wp:inline>
        </w:drawing>
      </w:r>
    </w:p>
    <w:p w14:paraId="79D96043" w14:textId="77777777" w:rsidR="000256C5" w:rsidRDefault="000256C5" w:rsidP="000256C5">
      <w:pPr>
        <w:jc w:val="center"/>
        <w:rPr>
          <w:rFonts w:ascii="Times New Roman" w:eastAsia="Times New Roman" w:hAnsi="Times New Roman" w:cs="Times New Roman"/>
          <w:i/>
          <w:sz w:val="20"/>
          <w:szCs w:val="20"/>
        </w:rPr>
      </w:pPr>
      <w:r w:rsidRPr="00843FF5">
        <w:rPr>
          <w:rFonts w:ascii="Times New Roman" w:eastAsia="Times New Roman" w:hAnsi="Times New Roman" w:cs="Times New Roman"/>
          <w:i/>
          <w:sz w:val="20"/>
          <w:szCs w:val="20"/>
        </w:rPr>
        <w:t>Źródło: Roczna ocena jakości powietrza w województwie podkarpackim w 2015 r., Wojewódzki Inspektorat Ochrony Środowiska w Rzeszowie, Rzeszów 2016, s. 69</w:t>
      </w:r>
    </w:p>
    <w:p w14:paraId="21A05540" w14:textId="7BBFFB14" w:rsidR="000256C5" w:rsidRDefault="000256C5" w:rsidP="000256C5">
      <w:pPr>
        <w:spacing w:before="240" w:line="360" w:lineRule="auto"/>
        <w:ind w:firstLine="708"/>
        <w:jc w:val="both"/>
        <w:rPr>
          <w:rFonts w:ascii="Times New Roman" w:eastAsia="Times New Roman" w:hAnsi="Times New Roman" w:cs="Times New Roman"/>
          <w:sz w:val="24"/>
          <w:szCs w:val="24"/>
          <w:lang w:eastAsia="pl-PL"/>
        </w:rPr>
      </w:pPr>
      <w:bookmarkStart w:id="54" w:name="_Toc459746979"/>
      <w:r w:rsidRPr="00843FF5">
        <w:rPr>
          <w:rFonts w:ascii="Times New Roman" w:eastAsia="Times New Roman" w:hAnsi="Times New Roman" w:cs="Times New Roman"/>
          <w:sz w:val="24"/>
          <w:szCs w:val="24"/>
          <w:lang w:eastAsia="pl-PL"/>
        </w:rPr>
        <w:t>Na terenie</w:t>
      </w:r>
      <w:r w:rsidR="00985D81">
        <w:rPr>
          <w:rFonts w:ascii="Times New Roman" w:eastAsia="Times New Roman" w:hAnsi="Times New Roman" w:cs="Times New Roman"/>
          <w:sz w:val="24"/>
          <w:szCs w:val="24"/>
          <w:lang w:eastAsia="pl-PL"/>
        </w:rPr>
        <w:t xml:space="preserve"> całej </w:t>
      </w:r>
      <w:r w:rsidR="00985D81" w:rsidRPr="00843FF5">
        <w:rPr>
          <w:rFonts w:ascii="Times New Roman" w:eastAsia="Times New Roman" w:hAnsi="Times New Roman" w:cs="Times New Roman"/>
          <w:sz w:val="24"/>
          <w:szCs w:val="24"/>
          <w:lang w:eastAsia="pl-PL"/>
        </w:rPr>
        <w:t>gminy</w:t>
      </w:r>
      <w:r w:rsidR="00C159D3">
        <w:rPr>
          <w:rFonts w:ascii="Times New Roman" w:eastAsia="Times New Roman" w:hAnsi="Times New Roman" w:cs="Times New Roman"/>
          <w:sz w:val="24"/>
          <w:szCs w:val="24"/>
          <w:lang w:eastAsia="pl-PL"/>
        </w:rPr>
        <w:t>,</w:t>
      </w:r>
      <w:r w:rsidR="00985D81" w:rsidRPr="00843FF5">
        <w:rPr>
          <w:rFonts w:ascii="Times New Roman" w:eastAsia="Times New Roman" w:hAnsi="Times New Roman" w:cs="Times New Roman"/>
          <w:sz w:val="24"/>
          <w:szCs w:val="24"/>
          <w:lang w:eastAsia="pl-PL"/>
        </w:rPr>
        <w:t xml:space="preserve"> </w:t>
      </w:r>
      <w:r w:rsidR="00985D81">
        <w:rPr>
          <w:rFonts w:ascii="Times New Roman" w:eastAsia="Times New Roman" w:hAnsi="Times New Roman" w:cs="Times New Roman"/>
          <w:sz w:val="24"/>
          <w:szCs w:val="24"/>
          <w:lang w:eastAsia="pl-PL"/>
        </w:rPr>
        <w:t>w tym obszaru rewitalizacji</w:t>
      </w:r>
      <w:r w:rsidR="00C159D3">
        <w:rPr>
          <w:rFonts w:ascii="Times New Roman" w:eastAsia="Times New Roman" w:hAnsi="Times New Roman" w:cs="Times New Roman"/>
          <w:sz w:val="24"/>
          <w:szCs w:val="24"/>
          <w:lang w:eastAsia="pl-PL"/>
        </w:rPr>
        <w:t>,</w:t>
      </w:r>
      <w:r w:rsidRPr="00843FF5">
        <w:rPr>
          <w:rFonts w:ascii="Times New Roman" w:eastAsia="Times New Roman" w:hAnsi="Times New Roman" w:cs="Times New Roman"/>
          <w:sz w:val="24"/>
          <w:szCs w:val="24"/>
          <w:lang w:eastAsia="pl-PL"/>
        </w:rPr>
        <w:t xml:space="preserve"> w 2015 roku liczba dni, w których stężenie ozonu było większe niż 120 µg/m</w:t>
      </w:r>
      <w:r w:rsidRPr="00843FF5">
        <w:rPr>
          <w:rFonts w:ascii="Times New Roman" w:eastAsia="Times New Roman" w:hAnsi="Times New Roman" w:cs="Times New Roman"/>
          <w:sz w:val="24"/>
          <w:szCs w:val="24"/>
          <w:vertAlign w:val="superscript"/>
          <w:lang w:eastAsia="pl-PL"/>
        </w:rPr>
        <w:t>3</w:t>
      </w:r>
      <w:r>
        <w:rPr>
          <w:rFonts w:ascii="Times New Roman" w:eastAsia="Times New Roman" w:hAnsi="Times New Roman" w:cs="Times New Roman"/>
          <w:sz w:val="24"/>
          <w:szCs w:val="24"/>
          <w:lang w:eastAsia="pl-PL"/>
        </w:rPr>
        <w:t>, przekroczyła 26</w:t>
      </w:r>
      <w:r w:rsidRPr="00843FF5">
        <w:rPr>
          <w:rFonts w:ascii="Times New Roman" w:eastAsia="Times New Roman" w:hAnsi="Times New Roman" w:cs="Times New Roman"/>
          <w:sz w:val="24"/>
          <w:szCs w:val="24"/>
          <w:lang w:eastAsia="pl-PL"/>
        </w:rPr>
        <w:t>. W związku z tym niedotrzymany został poziom docelowy. Obszar przekroczeń dopuszczalnego poziomu obejmował swym zasięgiem obszar znacznej części województwa podkarpackiego, z wyjątkiem powiatu jarosławskiego, przeworskiego, łańcuckiego, a także części powiatu lubaczowskiego, leżajskiego i rzeszowskiego, gdzie liczba dni, w których stężenie ozonu przekroczyło 120 μg/m</w:t>
      </w:r>
      <w:r w:rsidRPr="00843FF5">
        <w:rPr>
          <w:rFonts w:ascii="Times New Roman" w:eastAsia="Times New Roman" w:hAnsi="Times New Roman" w:cs="Times New Roman"/>
          <w:sz w:val="24"/>
          <w:szCs w:val="24"/>
          <w:vertAlign w:val="superscript"/>
          <w:lang w:eastAsia="pl-PL"/>
        </w:rPr>
        <w:t xml:space="preserve">3 </w:t>
      </w:r>
      <w:r>
        <w:rPr>
          <w:rFonts w:ascii="Times New Roman" w:eastAsia="Times New Roman" w:hAnsi="Times New Roman" w:cs="Times New Roman"/>
          <w:sz w:val="24"/>
          <w:szCs w:val="24"/>
          <w:lang w:eastAsia="pl-PL"/>
        </w:rPr>
        <w:t xml:space="preserve">zawierała się w przedziale </w:t>
      </w:r>
      <w:r w:rsidRPr="00843FF5">
        <w:rPr>
          <w:rFonts w:ascii="Times New Roman" w:eastAsia="Times New Roman" w:hAnsi="Times New Roman" w:cs="Times New Roman"/>
          <w:sz w:val="24"/>
          <w:szCs w:val="24"/>
          <w:lang w:eastAsia="pl-PL"/>
        </w:rPr>
        <w:t xml:space="preserve">16–20 oraz 21–25 dni (mapa </w:t>
      </w:r>
      <w:r w:rsidR="007816CC">
        <w:rPr>
          <w:rFonts w:ascii="Times New Roman" w:eastAsia="Times New Roman" w:hAnsi="Times New Roman" w:cs="Times New Roman"/>
          <w:sz w:val="24"/>
          <w:szCs w:val="24"/>
          <w:lang w:eastAsia="pl-PL"/>
        </w:rPr>
        <w:t>6</w:t>
      </w:r>
      <w:r w:rsidRPr="00843FF5">
        <w:rPr>
          <w:rFonts w:ascii="Times New Roman" w:eastAsia="Times New Roman" w:hAnsi="Times New Roman" w:cs="Times New Roman"/>
          <w:sz w:val="24"/>
          <w:szCs w:val="24"/>
          <w:lang w:eastAsia="pl-PL"/>
        </w:rPr>
        <w:t>).</w:t>
      </w:r>
    </w:p>
    <w:p w14:paraId="0F101D63" w14:textId="36FB71AD" w:rsidR="009C43F5" w:rsidRDefault="009C43F5" w:rsidP="000256C5">
      <w:pPr>
        <w:spacing w:before="240" w:line="360" w:lineRule="auto"/>
        <w:ind w:firstLine="708"/>
        <w:jc w:val="both"/>
        <w:rPr>
          <w:rFonts w:ascii="Times New Roman" w:eastAsia="Times New Roman" w:hAnsi="Times New Roman" w:cs="Times New Roman"/>
          <w:sz w:val="24"/>
          <w:szCs w:val="24"/>
          <w:lang w:eastAsia="pl-PL"/>
        </w:rPr>
      </w:pPr>
    </w:p>
    <w:p w14:paraId="6744C6B9" w14:textId="5E53DF04" w:rsidR="009C43F5" w:rsidRDefault="009C43F5" w:rsidP="000256C5">
      <w:pPr>
        <w:spacing w:before="240" w:line="360" w:lineRule="auto"/>
        <w:ind w:firstLine="708"/>
        <w:jc w:val="both"/>
        <w:rPr>
          <w:rFonts w:ascii="Times New Roman" w:eastAsia="Times New Roman" w:hAnsi="Times New Roman" w:cs="Times New Roman"/>
          <w:sz w:val="24"/>
          <w:szCs w:val="24"/>
          <w:lang w:eastAsia="pl-PL"/>
        </w:rPr>
      </w:pPr>
    </w:p>
    <w:p w14:paraId="529F84FA" w14:textId="77777777" w:rsidR="009C43F5" w:rsidRDefault="009C43F5" w:rsidP="000256C5">
      <w:pPr>
        <w:spacing w:before="240" w:line="360" w:lineRule="auto"/>
        <w:ind w:firstLine="708"/>
        <w:jc w:val="both"/>
        <w:rPr>
          <w:rFonts w:ascii="Times New Roman" w:eastAsia="Times New Roman" w:hAnsi="Times New Roman" w:cs="Times New Roman"/>
          <w:sz w:val="24"/>
          <w:szCs w:val="24"/>
          <w:lang w:eastAsia="pl-PL"/>
        </w:rPr>
      </w:pPr>
    </w:p>
    <w:p w14:paraId="1EF340EF" w14:textId="77777777" w:rsidR="000256C5" w:rsidRPr="00985D81" w:rsidRDefault="000256C5" w:rsidP="000256C5">
      <w:pPr>
        <w:pStyle w:val="Legenda"/>
        <w:jc w:val="center"/>
        <w:rPr>
          <w:rFonts w:ascii="Times New Roman" w:eastAsia="Times New Roman" w:hAnsi="Times New Roman" w:cs="Times New Roman"/>
          <w:b/>
          <w:i w:val="0"/>
          <w:iCs w:val="0"/>
          <w:color w:val="auto"/>
          <w:sz w:val="20"/>
          <w:szCs w:val="20"/>
        </w:rPr>
      </w:pPr>
      <w:bookmarkStart w:id="55" w:name="_Toc465384067"/>
      <w:bookmarkStart w:id="56" w:name="_Toc477168900"/>
      <w:r w:rsidRPr="00985D81">
        <w:rPr>
          <w:rFonts w:ascii="Times New Roman" w:hAnsi="Times New Roman" w:cs="Times New Roman"/>
          <w:b/>
          <w:i w:val="0"/>
          <w:color w:val="auto"/>
          <w:sz w:val="20"/>
          <w:szCs w:val="20"/>
        </w:rPr>
        <w:lastRenderedPageBreak/>
        <w:t xml:space="preserve">Mapa </w:t>
      </w:r>
      <w:r w:rsidRPr="00985D81">
        <w:rPr>
          <w:rFonts w:ascii="Times New Roman" w:hAnsi="Times New Roman" w:cs="Times New Roman"/>
          <w:b/>
          <w:i w:val="0"/>
          <w:color w:val="auto"/>
          <w:sz w:val="20"/>
          <w:szCs w:val="20"/>
        </w:rPr>
        <w:fldChar w:fldCharType="begin"/>
      </w:r>
      <w:r w:rsidRPr="00985D81">
        <w:rPr>
          <w:rFonts w:ascii="Times New Roman" w:hAnsi="Times New Roman" w:cs="Times New Roman"/>
          <w:b/>
          <w:i w:val="0"/>
          <w:color w:val="auto"/>
          <w:sz w:val="20"/>
          <w:szCs w:val="20"/>
        </w:rPr>
        <w:instrText xml:space="preserve"> SEQ Mapa \* ARABIC </w:instrText>
      </w:r>
      <w:r w:rsidRPr="00985D81">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6</w:t>
      </w:r>
      <w:r w:rsidRPr="00985D81">
        <w:rPr>
          <w:rFonts w:ascii="Times New Roman" w:hAnsi="Times New Roman" w:cs="Times New Roman"/>
          <w:b/>
          <w:i w:val="0"/>
          <w:color w:val="auto"/>
          <w:sz w:val="20"/>
          <w:szCs w:val="20"/>
        </w:rPr>
        <w:fldChar w:fldCharType="end"/>
      </w:r>
      <w:r w:rsidRPr="00985D81">
        <w:rPr>
          <w:rFonts w:ascii="Times New Roman" w:hAnsi="Times New Roman" w:cs="Times New Roman"/>
          <w:b/>
          <w:i w:val="0"/>
          <w:color w:val="auto"/>
          <w:sz w:val="20"/>
          <w:szCs w:val="20"/>
        </w:rPr>
        <w:t xml:space="preserve"> </w:t>
      </w:r>
      <w:r w:rsidRPr="00985D81">
        <w:rPr>
          <w:rFonts w:ascii="Times New Roman" w:eastAsia="Times New Roman" w:hAnsi="Times New Roman" w:cs="Times New Roman"/>
          <w:b/>
          <w:i w:val="0"/>
          <w:iCs w:val="0"/>
          <w:color w:val="auto"/>
          <w:sz w:val="20"/>
          <w:szCs w:val="20"/>
        </w:rPr>
        <w:t xml:space="preserve">Klasyfikacja stref pod względem kryterium ochrony zdrowia dla ozonu – cel długoterminowy </w:t>
      </w:r>
      <w:r w:rsidRPr="00985D81">
        <w:rPr>
          <w:rFonts w:ascii="Times New Roman" w:eastAsia="Times New Roman" w:hAnsi="Times New Roman" w:cs="Times New Roman"/>
          <w:b/>
          <w:i w:val="0"/>
          <w:iCs w:val="0"/>
          <w:color w:val="auto"/>
          <w:sz w:val="20"/>
          <w:szCs w:val="20"/>
        </w:rPr>
        <w:br/>
        <w:t>na terenie województwa podkarpackiego w 2015 roku</w:t>
      </w:r>
      <w:bookmarkEnd w:id="55"/>
      <w:bookmarkEnd w:id="56"/>
    </w:p>
    <w:p w14:paraId="750ECBA4" w14:textId="77777777" w:rsidR="000256C5" w:rsidRPr="00843FF5" w:rsidRDefault="000256C5" w:rsidP="000256C5">
      <w:pPr>
        <w:spacing w:after="0" w:line="360" w:lineRule="auto"/>
        <w:jc w:val="center"/>
        <w:rPr>
          <w:rFonts w:ascii="Times New Roman" w:eastAsia="Times New Roman" w:hAnsi="Times New Roman" w:cs="Times New Roman"/>
          <w:sz w:val="24"/>
          <w:szCs w:val="24"/>
        </w:rPr>
      </w:pPr>
      <w:r w:rsidRPr="00843FF5">
        <w:rPr>
          <w:rFonts w:ascii="Times New Roman" w:eastAsia="Times New Roman" w:hAnsi="Times New Roman" w:cs="Times New Roman"/>
          <w:noProof/>
          <w:sz w:val="24"/>
          <w:szCs w:val="24"/>
          <w:lang w:eastAsia="pl-PL"/>
        </w:rPr>
        <w:drawing>
          <wp:inline distT="0" distB="0" distL="0" distR="0" wp14:anchorId="42C34A3C" wp14:editId="4D071EB7">
            <wp:extent cx="4699318" cy="5142016"/>
            <wp:effectExtent l="0" t="0" r="6350" b="190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721376" cy="5166152"/>
                    </a:xfrm>
                    <a:prstGeom prst="rect">
                      <a:avLst/>
                    </a:prstGeom>
                    <a:noFill/>
                    <a:ln>
                      <a:noFill/>
                    </a:ln>
                  </pic:spPr>
                </pic:pic>
              </a:graphicData>
            </a:graphic>
          </wp:inline>
        </w:drawing>
      </w:r>
    </w:p>
    <w:p w14:paraId="53A742F8" w14:textId="66DADC13" w:rsidR="000256C5" w:rsidRPr="00843FF5" w:rsidRDefault="000256C5" w:rsidP="000256C5">
      <w:pPr>
        <w:jc w:val="center"/>
        <w:rPr>
          <w:rFonts w:ascii="Times New Roman" w:eastAsia="Times New Roman" w:hAnsi="Times New Roman" w:cs="Times New Roman"/>
          <w:i/>
          <w:sz w:val="20"/>
          <w:szCs w:val="20"/>
        </w:rPr>
      </w:pPr>
      <w:r w:rsidRPr="00843FF5">
        <w:rPr>
          <w:rFonts w:ascii="Times New Roman" w:eastAsia="Times New Roman" w:hAnsi="Times New Roman" w:cs="Times New Roman"/>
          <w:i/>
          <w:sz w:val="20"/>
          <w:szCs w:val="20"/>
        </w:rPr>
        <w:t>Źródło: Roczna ocena jakości powietrza w województwie podkarpackim w 2015 r., Wojewódzki Inspektorat Ochrony Środowiska w Rzeszowie, Rzeszów 2016, s. 104</w:t>
      </w:r>
    </w:p>
    <w:p w14:paraId="52C10F9D" w14:textId="11864EF9" w:rsidR="000256C5" w:rsidRPr="00843FF5" w:rsidRDefault="000D68AC" w:rsidP="000256C5">
      <w:pPr>
        <w:spacing w:before="240" w:line="360" w:lineRule="auto"/>
        <w:ind w:firstLine="708"/>
        <w:jc w:val="both"/>
        <w:rPr>
          <w:rFonts w:ascii="Times New Roman" w:eastAsia="Times New Roman" w:hAnsi="Times New Roman" w:cs="Times New Roman"/>
          <w:b/>
          <w:iCs/>
          <w:sz w:val="20"/>
          <w:szCs w:val="20"/>
        </w:rPr>
      </w:pPr>
      <w:r>
        <w:rPr>
          <w:rFonts w:ascii="Times New Roman" w:eastAsia="Times New Roman" w:hAnsi="Times New Roman" w:cs="Times New Roman"/>
          <w:sz w:val="24"/>
          <w:szCs w:val="20"/>
        </w:rPr>
        <w:t>Na obszarze rewitalizacji odnotowano przekroczenie</w:t>
      </w:r>
      <w:r w:rsidR="000256C5" w:rsidRPr="00843FF5">
        <w:rPr>
          <w:rFonts w:ascii="Times New Roman" w:eastAsia="Times New Roman" w:hAnsi="Times New Roman" w:cs="Times New Roman"/>
          <w:sz w:val="24"/>
          <w:szCs w:val="20"/>
        </w:rPr>
        <w:t xml:space="preserve"> poz</w:t>
      </w:r>
      <w:r>
        <w:rPr>
          <w:rFonts w:ascii="Times New Roman" w:eastAsia="Times New Roman" w:hAnsi="Times New Roman" w:cs="Times New Roman"/>
          <w:sz w:val="24"/>
          <w:szCs w:val="20"/>
        </w:rPr>
        <w:t xml:space="preserve">iomu docelowego benzo(a)pirenu (mapa 7). Tereny </w:t>
      </w:r>
      <w:r w:rsidR="00465287">
        <w:rPr>
          <w:rFonts w:ascii="Times New Roman" w:eastAsia="Times New Roman" w:hAnsi="Times New Roman" w:cs="Times New Roman"/>
          <w:sz w:val="24"/>
          <w:szCs w:val="20"/>
        </w:rPr>
        <w:t>obszaru rewitalizacji</w:t>
      </w:r>
      <w:r>
        <w:rPr>
          <w:rFonts w:ascii="Times New Roman" w:eastAsia="Times New Roman" w:hAnsi="Times New Roman" w:cs="Times New Roman"/>
          <w:sz w:val="24"/>
          <w:szCs w:val="20"/>
        </w:rPr>
        <w:t xml:space="preserve"> charakteryzowały się największą wartością w całej gminie.</w:t>
      </w:r>
    </w:p>
    <w:p w14:paraId="4E2BCFF5" w14:textId="77777777" w:rsidR="008A43CB" w:rsidRDefault="008A43CB" w:rsidP="0016570B">
      <w:pPr>
        <w:jc w:val="center"/>
        <w:rPr>
          <w:rFonts w:ascii="Times New Roman" w:hAnsi="Times New Roman" w:cs="Times New Roman"/>
          <w:b/>
          <w:sz w:val="20"/>
          <w:szCs w:val="20"/>
        </w:rPr>
      </w:pPr>
      <w:bookmarkStart w:id="57" w:name="_Toc465384068"/>
    </w:p>
    <w:p w14:paraId="25A06057" w14:textId="77777777" w:rsidR="008A43CB" w:rsidRDefault="008A43CB" w:rsidP="0016570B">
      <w:pPr>
        <w:jc w:val="center"/>
        <w:rPr>
          <w:rFonts w:ascii="Times New Roman" w:hAnsi="Times New Roman" w:cs="Times New Roman"/>
          <w:b/>
          <w:sz w:val="20"/>
          <w:szCs w:val="20"/>
        </w:rPr>
      </w:pPr>
    </w:p>
    <w:p w14:paraId="396B34BC" w14:textId="77777777" w:rsidR="008A43CB" w:rsidRDefault="008A43CB" w:rsidP="0016570B">
      <w:pPr>
        <w:jc w:val="center"/>
        <w:rPr>
          <w:rFonts w:ascii="Times New Roman" w:hAnsi="Times New Roman" w:cs="Times New Roman"/>
          <w:b/>
          <w:sz w:val="20"/>
          <w:szCs w:val="20"/>
        </w:rPr>
      </w:pPr>
    </w:p>
    <w:p w14:paraId="140FFEBA" w14:textId="03D513F9" w:rsidR="000256C5" w:rsidRPr="0016570B" w:rsidRDefault="008A43CB" w:rsidP="0016570B">
      <w:pPr>
        <w:jc w:val="center"/>
        <w:rPr>
          <w:rFonts w:ascii="Times New Roman" w:eastAsia="Times New Roman" w:hAnsi="Times New Roman" w:cs="Times New Roman"/>
          <w:b/>
          <w:sz w:val="20"/>
          <w:szCs w:val="20"/>
        </w:rPr>
      </w:pPr>
      <w:bookmarkStart w:id="58" w:name="_Toc477168901"/>
      <w:r w:rsidRPr="00843FF5">
        <w:rPr>
          <w:rFonts w:eastAsia="Times New Roman" w:cs="Times New Roman"/>
          <w:noProof/>
          <w:lang w:eastAsia="pl-PL"/>
        </w:rPr>
        <w:lastRenderedPageBreak/>
        <w:drawing>
          <wp:anchor distT="0" distB="0" distL="114300" distR="114300" simplePos="0" relativeHeight="252029440" behindDoc="0" locked="0" layoutInCell="1" allowOverlap="1" wp14:anchorId="7FD5A9CC" wp14:editId="0712C98A">
            <wp:simplePos x="0" y="0"/>
            <wp:positionH relativeFrom="margin">
              <wp:align>center</wp:align>
            </wp:positionH>
            <wp:positionV relativeFrom="paragraph">
              <wp:posOffset>343387</wp:posOffset>
            </wp:positionV>
            <wp:extent cx="4297680" cy="4805680"/>
            <wp:effectExtent l="0" t="0" r="7620" b="0"/>
            <wp:wrapTopAndBottom/>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297680" cy="480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0256C5" w:rsidRPr="0016570B">
        <w:rPr>
          <w:rFonts w:ascii="Times New Roman" w:hAnsi="Times New Roman" w:cs="Times New Roman"/>
          <w:b/>
          <w:sz w:val="20"/>
          <w:szCs w:val="20"/>
        </w:rPr>
        <w:t xml:space="preserve">Mapa </w:t>
      </w:r>
      <w:r w:rsidR="000256C5" w:rsidRPr="0016570B">
        <w:rPr>
          <w:rFonts w:ascii="Times New Roman" w:hAnsi="Times New Roman" w:cs="Times New Roman"/>
          <w:b/>
          <w:sz w:val="20"/>
          <w:szCs w:val="20"/>
        </w:rPr>
        <w:fldChar w:fldCharType="begin"/>
      </w:r>
      <w:r w:rsidR="000256C5" w:rsidRPr="0016570B">
        <w:rPr>
          <w:rFonts w:ascii="Times New Roman" w:hAnsi="Times New Roman" w:cs="Times New Roman"/>
          <w:b/>
          <w:sz w:val="20"/>
          <w:szCs w:val="20"/>
        </w:rPr>
        <w:instrText xml:space="preserve"> SEQ Mapa \* ARABIC </w:instrText>
      </w:r>
      <w:r w:rsidR="000256C5" w:rsidRPr="0016570B">
        <w:rPr>
          <w:rFonts w:ascii="Times New Roman" w:hAnsi="Times New Roman" w:cs="Times New Roman"/>
          <w:b/>
          <w:sz w:val="20"/>
          <w:szCs w:val="20"/>
        </w:rPr>
        <w:fldChar w:fldCharType="separate"/>
      </w:r>
      <w:r w:rsidR="001D0435">
        <w:rPr>
          <w:rFonts w:ascii="Times New Roman" w:hAnsi="Times New Roman" w:cs="Times New Roman"/>
          <w:b/>
          <w:noProof/>
          <w:sz w:val="20"/>
          <w:szCs w:val="20"/>
        </w:rPr>
        <w:t>7</w:t>
      </w:r>
      <w:r w:rsidR="000256C5" w:rsidRPr="0016570B">
        <w:rPr>
          <w:rFonts w:ascii="Times New Roman" w:hAnsi="Times New Roman" w:cs="Times New Roman"/>
          <w:b/>
          <w:sz w:val="20"/>
          <w:szCs w:val="20"/>
        </w:rPr>
        <w:fldChar w:fldCharType="end"/>
      </w:r>
      <w:r w:rsidR="000256C5" w:rsidRPr="0016570B">
        <w:rPr>
          <w:rFonts w:ascii="Times New Roman" w:hAnsi="Times New Roman" w:cs="Times New Roman"/>
          <w:b/>
          <w:sz w:val="20"/>
          <w:szCs w:val="20"/>
        </w:rPr>
        <w:t xml:space="preserve"> </w:t>
      </w:r>
      <w:r w:rsidR="000256C5" w:rsidRPr="0016570B">
        <w:rPr>
          <w:rFonts w:ascii="Times New Roman" w:eastAsia="Times New Roman" w:hAnsi="Times New Roman" w:cs="Times New Roman"/>
          <w:b/>
          <w:sz w:val="20"/>
          <w:szCs w:val="20"/>
        </w:rPr>
        <w:t>Rozkład stężenia rocznego benzo(a)pirenu w pyle PM10 na terenie województwa podkarpackiego w 2015 roku</w:t>
      </w:r>
      <w:bookmarkEnd w:id="54"/>
      <w:bookmarkEnd w:id="57"/>
      <w:bookmarkEnd w:id="58"/>
    </w:p>
    <w:p w14:paraId="44ABD91F" w14:textId="257B3CB8" w:rsidR="000256C5" w:rsidRPr="00843FF5" w:rsidRDefault="000256C5" w:rsidP="000256C5">
      <w:pPr>
        <w:spacing w:after="0" w:line="240" w:lineRule="auto"/>
        <w:jc w:val="center"/>
        <w:rPr>
          <w:rFonts w:ascii="Times New Roman" w:eastAsia="Times New Roman" w:hAnsi="Times New Roman" w:cs="Times New Roman"/>
          <w:b/>
          <w:sz w:val="20"/>
          <w:szCs w:val="20"/>
        </w:rPr>
      </w:pPr>
    </w:p>
    <w:p w14:paraId="0FB552E8" w14:textId="77777777" w:rsidR="000256C5" w:rsidRPr="00843FF5" w:rsidRDefault="000256C5" w:rsidP="000256C5">
      <w:pPr>
        <w:spacing w:after="0" w:line="240" w:lineRule="auto"/>
        <w:jc w:val="center"/>
        <w:rPr>
          <w:rFonts w:ascii="Times New Roman" w:eastAsia="Times New Roman" w:hAnsi="Times New Roman" w:cs="Times New Roman"/>
          <w:b/>
          <w:sz w:val="20"/>
          <w:szCs w:val="20"/>
        </w:rPr>
      </w:pPr>
    </w:p>
    <w:p w14:paraId="3A3A3D30" w14:textId="1DF7AD29" w:rsidR="000256C5" w:rsidRPr="00843FF5" w:rsidRDefault="000256C5" w:rsidP="000256C5">
      <w:pPr>
        <w:jc w:val="center"/>
        <w:rPr>
          <w:rFonts w:ascii="Times New Roman" w:eastAsia="Times New Roman" w:hAnsi="Times New Roman" w:cs="Times New Roman"/>
          <w:i/>
          <w:sz w:val="20"/>
          <w:szCs w:val="20"/>
        </w:rPr>
      </w:pPr>
      <w:r w:rsidRPr="00843FF5">
        <w:rPr>
          <w:rFonts w:ascii="Times New Roman" w:eastAsia="Times New Roman" w:hAnsi="Times New Roman" w:cs="Times New Roman"/>
          <w:i/>
          <w:sz w:val="20"/>
          <w:szCs w:val="20"/>
        </w:rPr>
        <w:t>Źródło: Roczna ocena jakości powietrza w województwie podkarpackim w 2015 r., Wojewódzki Inspektorat Ochrony Środowiska w Rzeszowie, Rzeszów 2016, s. 96</w:t>
      </w:r>
    </w:p>
    <w:p w14:paraId="674A2909" w14:textId="27503FF3" w:rsidR="000256C5" w:rsidRDefault="000256C5" w:rsidP="000D68AC">
      <w:pPr>
        <w:spacing w:after="0" w:line="360" w:lineRule="auto"/>
        <w:jc w:val="both"/>
        <w:rPr>
          <w:rFonts w:ascii="Times New Roman" w:eastAsia="Times New Roman" w:hAnsi="Times New Roman" w:cs="Times New Roman"/>
          <w:sz w:val="24"/>
          <w:szCs w:val="24"/>
        </w:rPr>
      </w:pPr>
      <w:r w:rsidRPr="00843FF5">
        <w:rPr>
          <w:rFonts w:ascii="Times New Roman" w:eastAsia="Times New Roman" w:hAnsi="Times New Roman" w:cs="Times New Roman"/>
          <w:sz w:val="24"/>
        </w:rPr>
        <w:tab/>
        <w:t xml:space="preserve">Biorąc pod uwagę zagrożenie powodziowe, </w:t>
      </w:r>
      <w:r w:rsidR="00985D81">
        <w:rPr>
          <w:rFonts w:ascii="Times New Roman" w:eastAsia="Times New Roman" w:hAnsi="Times New Roman" w:cs="Times New Roman"/>
          <w:sz w:val="24"/>
        </w:rPr>
        <w:t>obszar rewitalizacji</w:t>
      </w:r>
      <w:r w:rsidRPr="00843FF5">
        <w:rPr>
          <w:rFonts w:ascii="Times New Roman" w:eastAsia="Times New Roman" w:hAnsi="Times New Roman" w:cs="Times New Roman"/>
          <w:sz w:val="24"/>
        </w:rPr>
        <w:t xml:space="preserve"> usy</w:t>
      </w:r>
      <w:r w:rsidR="00985D81">
        <w:rPr>
          <w:rFonts w:ascii="Times New Roman" w:eastAsia="Times New Roman" w:hAnsi="Times New Roman" w:cs="Times New Roman"/>
          <w:sz w:val="24"/>
        </w:rPr>
        <w:t>tuowany jest niekorzystnie. Tak samo jak</w:t>
      </w:r>
      <w:r>
        <w:rPr>
          <w:rFonts w:ascii="Times New Roman" w:eastAsia="Times New Roman" w:hAnsi="Times New Roman" w:cs="Times New Roman"/>
          <w:sz w:val="24"/>
        </w:rPr>
        <w:t xml:space="preserve"> w</w:t>
      </w:r>
      <w:r w:rsidRPr="00843FF5">
        <w:rPr>
          <w:rFonts w:ascii="Times New Roman" w:eastAsia="Times New Roman" w:hAnsi="Times New Roman" w:cs="Times New Roman"/>
          <w:sz w:val="24"/>
        </w:rPr>
        <w:t>iększa część obszaru gminy</w:t>
      </w:r>
      <w:r w:rsidR="00C159D3">
        <w:rPr>
          <w:rFonts w:ascii="Times New Roman" w:eastAsia="Times New Roman" w:hAnsi="Times New Roman" w:cs="Times New Roman"/>
          <w:sz w:val="24"/>
        </w:rPr>
        <w:t xml:space="preserve"> –</w:t>
      </w:r>
      <w:r w:rsidRPr="00843FF5">
        <w:rPr>
          <w:rFonts w:ascii="Times New Roman" w:eastAsia="Times New Roman" w:hAnsi="Times New Roman" w:cs="Times New Roman"/>
          <w:sz w:val="24"/>
        </w:rPr>
        <w:t xml:space="preserve"> </w:t>
      </w:r>
      <w:r w:rsidR="00985D81">
        <w:rPr>
          <w:rFonts w:ascii="Times New Roman" w:eastAsia="Times New Roman" w:hAnsi="Times New Roman" w:cs="Times New Roman"/>
          <w:sz w:val="24"/>
          <w:szCs w:val="24"/>
        </w:rPr>
        <w:t>obszar zagrożony</w:t>
      </w:r>
      <w:r w:rsidRPr="00843FF5">
        <w:rPr>
          <w:rFonts w:ascii="Times New Roman" w:eastAsia="Times New Roman" w:hAnsi="Times New Roman" w:cs="Times New Roman"/>
          <w:sz w:val="24"/>
          <w:szCs w:val="24"/>
        </w:rPr>
        <w:t xml:space="preserve"> jest wystąpieniem powodzi. </w:t>
      </w:r>
    </w:p>
    <w:p w14:paraId="5C440638" w14:textId="0C5DF463" w:rsidR="008A43CB" w:rsidRDefault="008A43CB" w:rsidP="000D68AC">
      <w:pPr>
        <w:spacing w:after="0" w:line="360" w:lineRule="auto"/>
        <w:jc w:val="both"/>
        <w:rPr>
          <w:rFonts w:ascii="Times New Roman" w:eastAsia="Times New Roman" w:hAnsi="Times New Roman" w:cs="Times New Roman"/>
          <w:sz w:val="24"/>
          <w:szCs w:val="24"/>
        </w:rPr>
      </w:pPr>
    </w:p>
    <w:p w14:paraId="0B7533D0" w14:textId="7E3868D8" w:rsidR="008A43CB" w:rsidRDefault="008A43CB" w:rsidP="000D68AC">
      <w:pPr>
        <w:spacing w:after="0" w:line="360" w:lineRule="auto"/>
        <w:jc w:val="both"/>
        <w:rPr>
          <w:rFonts w:ascii="Times New Roman" w:eastAsia="Times New Roman" w:hAnsi="Times New Roman" w:cs="Times New Roman"/>
          <w:sz w:val="24"/>
          <w:szCs w:val="24"/>
        </w:rPr>
      </w:pPr>
    </w:p>
    <w:p w14:paraId="551B2D1D" w14:textId="4DBE9542" w:rsidR="008A43CB" w:rsidRDefault="008A43CB" w:rsidP="000D68AC">
      <w:pPr>
        <w:spacing w:after="0" w:line="360" w:lineRule="auto"/>
        <w:jc w:val="both"/>
        <w:rPr>
          <w:rFonts w:ascii="Times New Roman" w:eastAsia="Times New Roman" w:hAnsi="Times New Roman" w:cs="Times New Roman"/>
          <w:sz w:val="24"/>
          <w:szCs w:val="24"/>
        </w:rPr>
      </w:pPr>
    </w:p>
    <w:p w14:paraId="2370ED81" w14:textId="2B53C28F" w:rsidR="008A43CB" w:rsidRDefault="008A43CB" w:rsidP="000D68AC">
      <w:pPr>
        <w:spacing w:after="0" w:line="360" w:lineRule="auto"/>
        <w:jc w:val="both"/>
        <w:rPr>
          <w:rFonts w:ascii="Times New Roman" w:eastAsia="Times New Roman" w:hAnsi="Times New Roman" w:cs="Times New Roman"/>
          <w:sz w:val="24"/>
          <w:szCs w:val="24"/>
        </w:rPr>
      </w:pPr>
    </w:p>
    <w:p w14:paraId="475BA248" w14:textId="06647775" w:rsidR="008A43CB" w:rsidRDefault="008A43CB" w:rsidP="000D68AC">
      <w:pPr>
        <w:spacing w:after="0" w:line="360" w:lineRule="auto"/>
        <w:jc w:val="both"/>
        <w:rPr>
          <w:rFonts w:ascii="Times New Roman" w:eastAsia="Times New Roman" w:hAnsi="Times New Roman" w:cs="Times New Roman"/>
          <w:sz w:val="24"/>
          <w:szCs w:val="24"/>
        </w:rPr>
      </w:pPr>
    </w:p>
    <w:p w14:paraId="574765F8" w14:textId="321E0F74" w:rsidR="008A43CB" w:rsidRDefault="008A43CB" w:rsidP="000D68AC">
      <w:pPr>
        <w:spacing w:after="0" w:line="360" w:lineRule="auto"/>
        <w:jc w:val="both"/>
        <w:rPr>
          <w:rFonts w:ascii="Times New Roman" w:eastAsia="Times New Roman" w:hAnsi="Times New Roman" w:cs="Times New Roman"/>
          <w:sz w:val="24"/>
          <w:szCs w:val="24"/>
        </w:rPr>
      </w:pPr>
    </w:p>
    <w:p w14:paraId="46439C3F" w14:textId="63AE1E38" w:rsidR="008A43CB" w:rsidRDefault="008A43CB" w:rsidP="000D68AC">
      <w:pPr>
        <w:spacing w:after="0" w:line="360" w:lineRule="auto"/>
        <w:jc w:val="both"/>
        <w:rPr>
          <w:rFonts w:ascii="Times New Roman" w:eastAsia="Times New Roman" w:hAnsi="Times New Roman" w:cs="Times New Roman"/>
          <w:sz w:val="24"/>
          <w:szCs w:val="24"/>
        </w:rPr>
      </w:pPr>
    </w:p>
    <w:p w14:paraId="29CA2ED3" w14:textId="695812BA" w:rsidR="008A43CB" w:rsidRDefault="008A43CB" w:rsidP="000D68AC">
      <w:pPr>
        <w:spacing w:after="0" w:line="360" w:lineRule="auto"/>
        <w:jc w:val="both"/>
        <w:rPr>
          <w:rFonts w:ascii="Times New Roman" w:eastAsia="Times New Roman" w:hAnsi="Times New Roman" w:cs="Times New Roman"/>
          <w:sz w:val="24"/>
          <w:szCs w:val="24"/>
        </w:rPr>
      </w:pPr>
    </w:p>
    <w:p w14:paraId="4F45BA92" w14:textId="1AF636B2" w:rsidR="000256C5" w:rsidRPr="000D68AC" w:rsidRDefault="000256C5" w:rsidP="000D68AC">
      <w:pPr>
        <w:jc w:val="center"/>
      </w:pPr>
      <w:bookmarkStart w:id="59" w:name="_Toc459746980"/>
      <w:bookmarkStart w:id="60" w:name="_Toc465384069"/>
      <w:bookmarkStart w:id="61" w:name="_Toc477168902"/>
      <w:r w:rsidRPr="000D68AC">
        <w:rPr>
          <w:rFonts w:ascii="Times New Roman" w:hAnsi="Times New Roman" w:cs="Times New Roman"/>
          <w:b/>
          <w:sz w:val="20"/>
          <w:szCs w:val="20"/>
        </w:rPr>
        <w:lastRenderedPageBreak/>
        <w:t xml:space="preserve">Mapa </w:t>
      </w:r>
      <w:r w:rsidRPr="000D68AC">
        <w:rPr>
          <w:rFonts w:ascii="Times New Roman" w:hAnsi="Times New Roman" w:cs="Times New Roman"/>
          <w:b/>
          <w:sz w:val="20"/>
          <w:szCs w:val="20"/>
        </w:rPr>
        <w:fldChar w:fldCharType="begin"/>
      </w:r>
      <w:r w:rsidRPr="000D68AC">
        <w:rPr>
          <w:rFonts w:ascii="Times New Roman" w:hAnsi="Times New Roman" w:cs="Times New Roman"/>
          <w:b/>
          <w:sz w:val="20"/>
          <w:szCs w:val="20"/>
        </w:rPr>
        <w:instrText xml:space="preserve"> SEQ Mapa \* ARABIC </w:instrText>
      </w:r>
      <w:r w:rsidRPr="000D68AC">
        <w:rPr>
          <w:rFonts w:ascii="Times New Roman" w:hAnsi="Times New Roman" w:cs="Times New Roman"/>
          <w:b/>
          <w:sz w:val="20"/>
          <w:szCs w:val="20"/>
        </w:rPr>
        <w:fldChar w:fldCharType="separate"/>
      </w:r>
      <w:r w:rsidR="001D0435">
        <w:rPr>
          <w:rFonts w:ascii="Times New Roman" w:hAnsi="Times New Roman" w:cs="Times New Roman"/>
          <w:b/>
          <w:noProof/>
          <w:sz w:val="20"/>
          <w:szCs w:val="20"/>
        </w:rPr>
        <w:t>8</w:t>
      </w:r>
      <w:r w:rsidRPr="000D68AC">
        <w:rPr>
          <w:rFonts w:ascii="Times New Roman" w:hAnsi="Times New Roman" w:cs="Times New Roman"/>
          <w:b/>
          <w:sz w:val="20"/>
          <w:szCs w:val="20"/>
        </w:rPr>
        <w:fldChar w:fldCharType="end"/>
      </w:r>
      <w:r w:rsidRPr="000D68AC">
        <w:rPr>
          <w:rFonts w:ascii="Times New Roman" w:hAnsi="Times New Roman" w:cs="Times New Roman"/>
          <w:b/>
          <w:sz w:val="20"/>
          <w:szCs w:val="20"/>
        </w:rPr>
        <w:t xml:space="preserve"> </w:t>
      </w:r>
      <w:r w:rsidRPr="000D68AC">
        <w:rPr>
          <w:rFonts w:ascii="Times New Roman" w:eastAsia="Times New Roman" w:hAnsi="Times New Roman" w:cs="Times New Roman"/>
          <w:b/>
          <w:sz w:val="20"/>
          <w:szCs w:val="20"/>
        </w:rPr>
        <w:t xml:space="preserve">Obszar zagrożenia powodziowego na terenie Gminy </w:t>
      </w:r>
      <w:bookmarkEnd w:id="59"/>
      <w:r w:rsidRPr="000D68AC">
        <w:rPr>
          <w:rFonts w:ascii="Times New Roman" w:eastAsia="Times New Roman" w:hAnsi="Times New Roman" w:cs="Times New Roman"/>
          <w:b/>
          <w:sz w:val="20"/>
          <w:szCs w:val="20"/>
        </w:rPr>
        <w:t>Gorzyce</w:t>
      </w:r>
      <w:bookmarkEnd w:id="60"/>
      <w:bookmarkEnd w:id="61"/>
    </w:p>
    <w:p w14:paraId="1EC94AC5" w14:textId="2A68E1A1" w:rsidR="000256C5" w:rsidRPr="000D68AC" w:rsidRDefault="000256C5" w:rsidP="000D68AC">
      <w:pPr>
        <w:spacing w:after="0" w:line="240" w:lineRule="auto"/>
        <w:jc w:val="center"/>
        <w:rPr>
          <w:rFonts w:ascii="Times New Roman" w:eastAsia="Times New Roman" w:hAnsi="Times New Roman" w:cs="Times New Roman"/>
          <w:sz w:val="24"/>
          <w:szCs w:val="24"/>
        </w:rPr>
      </w:pPr>
      <w:r w:rsidRPr="00843FF5">
        <w:rPr>
          <w:rFonts w:ascii="Times New Roman" w:eastAsia="Times New Roman" w:hAnsi="Times New Roman" w:cs="Times New Roman"/>
          <w:noProof/>
          <w:sz w:val="24"/>
          <w:szCs w:val="24"/>
          <w:lang w:eastAsia="pl-PL"/>
        </w:rPr>
        <w:drawing>
          <wp:inline distT="0" distB="0" distL="0" distR="0" wp14:anchorId="22E0A3AD" wp14:editId="4BA1BE67">
            <wp:extent cx="5156791" cy="4050458"/>
            <wp:effectExtent l="0" t="0" r="6350"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1084" cy="4061684"/>
                    </a:xfrm>
                    <a:prstGeom prst="rect">
                      <a:avLst/>
                    </a:prstGeom>
                    <a:noFill/>
                    <a:ln>
                      <a:noFill/>
                    </a:ln>
                  </pic:spPr>
                </pic:pic>
              </a:graphicData>
            </a:graphic>
          </wp:inline>
        </w:drawing>
      </w:r>
      <w:r w:rsidR="000D68AC">
        <w:rPr>
          <w:rFonts w:ascii="Times New Roman" w:eastAsia="Times New Roman" w:hAnsi="Times New Roman" w:cs="Times New Roman"/>
          <w:sz w:val="24"/>
          <w:szCs w:val="24"/>
        </w:rPr>
        <w:br/>
      </w:r>
      <w:r w:rsidRPr="00843FF5">
        <w:rPr>
          <w:rFonts w:ascii="Times New Roman" w:eastAsia="Times New Roman" w:hAnsi="Times New Roman" w:cs="Times New Roman"/>
          <w:bCs/>
          <w:i/>
          <w:sz w:val="20"/>
          <w:szCs w:val="18"/>
        </w:rPr>
        <w:t xml:space="preserve">Źródło: Hydroportal </w:t>
      </w:r>
      <w:r w:rsidRPr="00843FF5">
        <w:rPr>
          <w:rFonts w:ascii="Times New Roman" w:eastAsia="Times New Roman" w:hAnsi="Times New Roman" w:cs="Times New Roman"/>
          <w:bCs/>
          <w:i/>
          <w:sz w:val="20"/>
          <w:szCs w:val="20"/>
        </w:rPr>
        <w:t>Krajowego Zarządu Gospodarki Wodnej</w:t>
      </w:r>
      <w:r w:rsidRPr="00843FF5">
        <w:rPr>
          <w:rFonts w:ascii="Times New Roman" w:eastAsia="Times New Roman" w:hAnsi="Times New Roman" w:cs="Times New Roman"/>
          <w:bCs/>
          <w:i/>
          <w:sz w:val="20"/>
          <w:szCs w:val="18"/>
        </w:rPr>
        <w:t>, kzgw.gov.pl</w:t>
      </w:r>
    </w:p>
    <w:p w14:paraId="723B2A2D" w14:textId="77777777" w:rsidR="0016570B" w:rsidRDefault="000256C5" w:rsidP="000256C5">
      <w:pPr>
        <w:spacing w:after="0" w:line="360" w:lineRule="auto"/>
        <w:jc w:val="both"/>
        <w:rPr>
          <w:rFonts w:ascii="Times New Roman" w:eastAsia="Times New Roman" w:hAnsi="Times New Roman" w:cs="Times New Roman"/>
          <w:sz w:val="24"/>
          <w:szCs w:val="24"/>
        </w:rPr>
      </w:pPr>
      <w:r w:rsidRPr="00843FF5">
        <w:rPr>
          <w:rFonts w:ascii="Times New Roman" w:eastAsia="Times New Roman" w:hAnsi="Times New Roman" w:cs="Times New Roman"/>
          <w:sz w:val="24"/>
          <w:szCs w:val="24"/>
        </w:rPr>
        <w:tab/>
      </w:r>
    </w:p>
    <w:p w14:paraId="40790DC4" w14:textId="6794F7B4" w:rsidR="000256C5" w:rsidRDefault="000256C5" w:rsidP="0016570B">
      <w:pPr>
        <w:spacing w:after="0" w:line="360" w:lineRule="auto"/>
        <w:ind w:firstLine="708"/>
        <w:jc w:val="both"/>
        <w:rPr>
          <w:rFonts w:ascii="Times New Roman" w:eastAsia="Times New Roman" w:hAnsi="Times New Roman" w:cs="Times New Roman"/>
          <w:sz w:val="24"/>
          <w:szCs w:val="24"/>
        </w:rPr>
      </w:pPr>
      <w:r w:rsidRPr="00843FF5">
        <w:rPr>
          <w:rFonts w:ascii="Times New Roman" w:eastAsia="Times New Roman" w:hAnsi="Times New Roman" w:cs="Times New Roman"/>
          <w:sz w:val="24"/>
          <w:szCs w:val="24"/>
        </w:rPr>
        <w:t xml:space="preserve">Na terenie </w:t>
      </w:r>
      <w:r w:rsidR="00985D81">
        <w:rPr>
          <w:rFonts w:ascii="Times New Roman" w:eastAsia="Times New Roman" w:hAnsi="Times New Roman" w:cs="Times New Roman"/>
          <w:sz w:val="24"/>
          <w:szCs w:val="24"/>
        </w:rPr>
        <w:t>obszaru rewitalizacji</w:t>
      </w:r>
      <w:r w:rsidRPr="00843FF5">
        <w:rPr>
          <w:rFonts w:ascii="Times New Roman" w:eastAsia="Times New Roman" w:hAnsi="Times New Roman" w:cs="Times New Roman"/>
          <w:sz w:val="24"/>
          <w:szCs w:val="24"/>
        </w:rPr>
        <w:t xml:space="preserve"> zlokalizowany jest obszar siedliskowy Natura 2000 Dolina Dolnego Sanu (kod PLH180020)</w:t>
      </w:r>
      <w:r w:rsidR="00985D81">
        <w:rPr>
          <w:rFonts w:ascii="Times New Roman" w:eastAsia="Times New Roman" w:hAnsi="Times New Roman" w:cs="Times New Roman"/>
          <w:sz w:val="24"/>
          <w:szCs w:val="24"/>
        </w:rPr>
        <w:t>. Obszar</w:t>
      </w:r>
      <w:r w:rsidRPr="00843FF5">
        <w:rPr>
          <w:rFonts w:ascii="Times New Roman" w:eastAsia="Times New Roman" w:hAnsi="Times New Roman" w:cs="Times New Roman"/>
          <w:sz w:val="24"/>
          <w:szCs w:val="24"/>
        </w:rPr>
        <w:t xml:space="preserve"> te</w:t>
      </w:r>
      <w:r w:rsidR="00985D81">
        <w:rPr>
          <w:rFonts w:ascii="Times New Roman" w:eastAsia="Times New Roman" w:hAnsi="Times New Roman" w:cs="Times New Roman"/>
          <w:sz w:val="24"/>
          <w:szCs w:val="24"/>
        </w:rPr>
        <w:t>n</w:t>
      </w:r>
      <w:r w:rsidR="00C159D3">
        <w:rPr>
          <w:rFonts w:ascii="Times New Roman" w:eastAsia="Times New Roman" w:hAnsi="Times New Roman" w:cs="Times New Roman"/>
          <w:sz w:val="24"/>
          <w:szCs w:val="24"/>
        </w:rPr>
        <w:t xml:space="preserve"> (mapa 9)</w:t>
      </w:r>
      <w:r w:rsidRPr="00843FF5">
        <w:rPr>
          <w:rFonts w:ascii="Times New Roman" w:eastAsia="Times New Roman" w:hAnsi="Times New Roman" w:cs="Times New Roman"/>
          <w:sz w:val="24"/>
          <w:szCs w:val="24"/>
        </w:rPr>
        <w:t xml:space="preserve"> utworzono w celu ochrony cennych gatunków siedliskowych zwierząt i roślin</w:t>
      </w:r>
      <w:r w:rsidRPr="00843FF5">
        <w:rPr>
          <w:rFonts w:ascii="Times New Roman" w:eastAsia="Times New Roman" w:hAnsi="Times New Roman" w:cs="Times New Roman"/>
          <w:sz w:val="24"/>
          <w:szCs w:val="24"/>
          <w:vertAlign w:val="superscript"/>
        </w:rPr>
        <w:footnoteReference w:id="24"/>
      </w:r>
      <w:r w:rsidR="00985D81">
        <w:rPr>
          <w:rFonts w:ascii="Times New Roman" w:eastAsia="Times New Roman" w:hAnsi="Times New Roman" w:cs="Times New Roman"/>
          <w:sz w:val="24"/>
          <w:szCs w:val="24"/>
        </w:rPr>
        <w:t xml:space="preserve">. </w:t>
      </w:r>
    </w:p>
    <w:p w14:paraId="26A5B636" w14:textId="53C2EFD3" w:rsidR="00985D81" w:rsidRPr="0016570B" w:rsidRDefault="00985D81" w:rsidP="0016570B">
      <w:pPr>
        <w:pStyle w:val="Legenda"/>
        <w:keepNext/>
        <w:jc w:val="center"/>
        <w:rPr>
          <w:rFonts w:ascii="Times New Roman" w:hAnsi="Times New Roman" w:cs="Times New Roman"/>
          <w:b/>
          <w:i w:val="0"/>
          <w:color w:val="auto"/>
          <w:sz w:val="20"/>
          <w:szCs w:val="20"/>
        </w:rPr>
      </w:pPr>
      <w:bookmarkStart w:id="62" w:name="_Toc477168903"/>
      <w:r w:rsidRPr="0016570B">
        <w:rPr>
          <w:rFonts w:ascii="Times New Roman" w:hAnsi="Times New Roman" w:cs="Times New Roman"/>
          <w:b/>
          <w:i w:val="0"/>
          <w:color w:val="auto"/>
          <w:sz w:val="20"/>
          <w:szCs w:val="20"/>
        </w:rPr>
        <w:lastRenderedPageBreak/>
        <w:t xml:space="preserve">Mapa </w:t>
      </w:r>
      <w:r w:rsidRPr="0016570B">
        <w:rPr>
          <w:rFonts w:ascii="Times New Roman" w:hAnsi="Times New Roman" w:cs="Times New Roman"/>
          <w:b/>
          <w:i w:val="0"/>
          <w:color w:val="auto"/>
          <w:sz w:val="20"/>
          <w:szCs w:val="20"/>
        </w:rPr>
        <w:fldChar w:fldCharType="begin"/>
      </w:r>
      <w:r w:rsidRPr="0016570B">
        <w:rPr>
          <w:rFonts w:ascii="Times New Roman" w:hAnsi="Times New Roman" w:cs="Times New Roman"/>
          <w:b/>
          <w:i w:val="0"/>
          <w:color w:val="auto"/>
          <w:sz w:val="20"/>
          <w:szCs w:val="20"/>
        </w:rPr>
        <w:instrText xml:space="preserve"> SEQ Mapa \* ARABIC </w:instrText>
      </w:r>
      <w:r w:rsidRPr="0016570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9</w:t>
      </w:r>
      <w:r w:rsidRPr="0016570B">
        <w:rPr>
          <w:rFonts w:ascii="Times New Roman" w:hAnsi="Times New Roman" w:cs="Times New Roman"/>
          <w:b/>
          <w:i w:val="0"/>
          <w:color w:val="auto"/>
          <w:sz w:val="20"/>
          <w:szCs w:val="20"/>
        </w:rPr>
        <w:fldChar w:fldCharType="end"/>
      </w:r>
      <w:r w:rsidRPr="0016570B">
        <w:rPr>
          <w:rFonts w:ascii="Times New Roman" w:hAnsi="Times New Roman" w:cs="Times New Roman"/>
          <w:b/>
          <w:i w:val="0"/>
          <w:color w:val="auto"/>
          <w:sz w:val="20"/>
          <w:szCs w:val="20"/>
        </w:rPr>
        <w:t xml:space="preserve"> Lokalizacja </w:t>
      </w:r>
      <w:r w:rsidRPr="0016570B">
        <w:rPr>
          <w:rFonts w:ascii="Times New Roman" w:eastAsia="Times New Roman" w:hAnsi="Times New Roman" w:cs="Times New Roman"/>
          <w:b/>
          <w:i w:val="0"/>
          <w:color w:val="auto"/>
          <w:sz w:val="20"/>
          <w:szCs w:val="20"/>
        </w:rPr>
        <w:t>obszaru siedliskowego Natura 2000 Dolin</w:t>
      </w:r>
      <w:r w:rsidR="0016570B">
        <w:rPr>
          <w:rFonts w:ascii="Times New Roman" w:eastAsia="Times New Roman" w:hAnsi="Times New Roman" w:cs="Times New Roman"/>
          <w:b/>
          <w:i w:val="0"/>
          <w:color w:val="auto"/>
          <w:sz w:val="20"/>
          <w:szCs w:val="20"/>
        </w:rPr>
        <w:t xml:space="preserve">a Dolnego Sanu względem </w:t>
      </w:r>
      <w:r w:rsidR="00E87BC7">
        <w:rPr>
          <w:rFonts w:ascii="Times New Roman" w:eastAsia="Times New Roman" w:hAnsi="Times New Roman" w:cs="Times New Roman"/>
          <w:b/>
          <w:i w:val="0"/>
          <w:color w:val="auto"/>
          <w:sz w:val="20"/>
          <w:szCs w:val="20"/>
        </w:rPr>
        <w:t xml:space="preserve">wyznaczonych podobszarów </w:t>
      </w:r>
      <w:r w:rsidRPr="0016570B">
        <w:rPr>
          <w:rFonts w:ascii="Times New Roman" w:eastAsia="Times New Roman" w:hAnsi="Times New Roman" w:cs="Times New Roman"/>
          <w:b/>
          <w:i w:val="0"/>
          <w:color w:val="auto"/>
          <w:sz w:val="20"/>
          <w:szCs w:val="20"/>
        </w:rPr>
        <w:t>rewitalizacji</w:t>
      </w:r>
      <w:r w:rsidR="00E87BC7">
        <w:rPr>
          <w:rFonts w:ascii="Times New Roman" w:eastAsia="Times New Roman" w:hAnsi="Times New Roman" w:cs="Times New Roman"/>
          <w:b/>
          <w:i w:val="0"/>
          <w:color w:val="auto"/>
          <w:sz w:val="20"/>
          <w:szCs w:val="20"/>
        </w:rPr>
        <w:t xml:space="preserve"> na terenie Gminy Gorzyce</w:t>
      </w:r>
      <w:bookmarkEnd w:id="62"/>
    </w:p>
    <w:p w14:paraId="0841EB7B" w14:textId="0FEB30DB" w:rsidR="00985D81" w:rsidRPr="00843FF5" w:rsidRDefault="00985D81" w:rsidP="00985D81">
      <w:pPr>
        <w:spacing w:after="0" w:line="360" w:lineRule="auto"/>
        <w:jc w:val="center"/>
        <w:rPr>
          <w:rFonts w:ascii="Times New Roman" w:eastAsia="Times New Roman" w:hAnsi="Times New Roman" w:cs="Times New Roman"/>
          <w:bCs/>
          <w:sz w:val="24"/>
          <w:szCs w:val="24"/>
          <w:lang w:eastAsia="pl-PL"/>
        </w:rPr>
      </w:pPr>
      <w:r>
        <w:rPr>
          <w:rFonts w:ascii="Times New Roman" w:eastAsia="Times New Roman" w:hAnsi="Times New Roman" w:cs="Times New Roman"/>
          <w:bCs/>
          <w:noProof/>
          <w:sz w:val="24"/>
          <w:szCs w:val="24"/>
          <w:lang w:eastAsia="pl-PL"/>
        </w:rPr>
        <w:drawing>
          <wp:inline distT="0" distB="0" distL="0" distR="0" wp14:anchorId="4CBDEAC5" wp14:editId="75EA9F9A">
            <wp:extent cx="5390707" cy="3812129"/>
            <wp:effectExtent l="0" t="0" r="63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a 2000.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99608" cy="3818423"/>
                    </a:xfrm>
                    <a:prstGeom prst="rect">
                      <a:avLst/>
                    </a:prstGeom>
                  </pic:spPr>
                </pic:pic>
              </a:graphicData>
            </a:graphic>
          </wp:inline>
        </w:drawing>
      </w:r>
    </w:p>
    <w:p w14:paraId="7F11E766" w14:textId="26D1C591" w:rsidR="000256C5" w:rsidRPr="00985D81" w:rsidRDefault="00985D81" w:rsidP="00985D81">
      <w:pPr>
        <w:spacing w:line="360" w:lineRule="auto"/>
        <w:jc w:val="center"/>
        <w:rPr>
          <w:rFonts w:ascii="Times New Roman" w:eastAsia="Times New Roman" w:hAnsi="Times New Roman" w:cs="Times New Roman"/>
          <w:i/>
          <w:sz w:val="20"/>
          <w:szCs w:val="20"/>
        </w:rPr>
      </w:pPr>
      <w:r w:rsidRPr="00985D81">
        <w:rPr>
          <w:rFonts w:ascii="Times New Roman" w:eastAsia="Times New Roman" w:hAnsi="Times New Roman" w:cs="Times New Roman"/>
          <w:i/>
          <w:sz w:val="20"/>
          <w:szCs w:val="20"/>
        </w:rPr>
        <w:t xml:space="preserve">Źródło: </w:t>
      </w:r>
      <w:r w:rsidR="00382D39">
        <w:rPr>
          <w:rFonts w:ascii="Times New Roman" w:eastAsia="Times New Roman" w:hAnsi="Times New Roman" w:cs="Times New Roman"/>
          <w:i/>
          <w:sz w:val="20"/>
          <w:szCs w:val="20"/>
        </w:rPr>
        <w:t>O</w:t>
      </w:r>
      <w:r w:rsidRPr="00985D81">
        <w:rPr>
          <w:rFonts w:ascii="Times New Roman" w:eastAsia="Times New Roman" w:hAnsi="Times New Roman" w:cs="Times New Roman"/>
          <w:i/>
          <w:sz w:val="20"/>
          <w:szCs w:val="20"/>
        </w:rPr>
        <w:t>pracowanie własne</w:t>
      </w:r>
      <w:r w:rsidR="00465287">
        <w:rPr>
          <w:rFonts w:ascii="Times New Roman" w:eastAsia="Times New Roman" w:hAnsi="Times New Roman" w:cs="Times New Roman"/>
          <w:i/>
          <w:sz w:val="20"/>
          <w:szCs w:val="20"/>
        </w:rPr>
        <w:t xml:space="preserve"> na podstawie danych Generalnej Dyrekcji Ochrony Środowiska</w:t>
      </w:r>
    </w:p>
    <w:p w14:paraId="7FA86904" w14:textId="77777777" w:rsidR="00F47EFB" w:rsidRDefault="00F47EFB" w:rsidP="00F47EFB">
      <w:pPr>
        <w:pStyle w:val="Akapitzlist"/>
        <w:spacing w:before="60" w:after="0" w:line="360" w:lineRule="auto"/>
        <w:ind w:left="0" w:firstLine="708"/>
        <w:jc w:val="both"/>
        <w:rPr>
          <w:rFonts w:ascii="Times New Roman" w:hAnsi="Times New Roman" w:cs="Times New Roman"/>
          <w:sz w:val="24"/>
          <w:szCs w:val="24"/>
        </w:rPr>
      </w:pPr>
      <w:r w:rsidRPr="00F81AC5">
        <w:rPr>
          <w:rFonts w:ascii="Times New Roman" w:hAnsi="Times New Roman" w:cs="Times New Roman"/>
          <w:sz w:val="24"/>
          <w:szCs w:val="24"/>
        </w:rPr>
        <w:t>Zgodnie z</w:t>
      </w:r>
      <w:r>
        <w:rPr>
          <w:rFonts w:ascii="Times New Roman" w:hAnsi="Times New Roman" w:cs="Times New Roman"/>
          <w:i/>
          <w:sz w:val="24"/>
          <w:szCs w:val="24"/>
        </w:rPr>
        <w:t xml:space="preserve"> Instrukcj</w:t>
      </w:r>
      <w:r w:rsidRPr="00F81AC5">
        <w:rPr>
          <w:rFonts w:ascii="Times New Roman" w:hAnsi="Times New Roman" w:cs="Times New Roman"/>
          <w:i/>
          <w:sz w:val="24"/>
          <w:szCs w:val="24"/>
        </w:rPr>
        <w:t>ą przygotowywania Programów Rewit</w:t>
      </w:r>
      <w:r>
        <w:rPr>
          <w:rFonts w:ascii="Times New Roman" w:hAnsi="Times New Roman" w:cs="Times New Roman"/>
          <w:i/>
          <w:sz w:val="24"/>
          <w:szCs w:val="24"/>
        </w:rPr>
        <w:t xml:space="preserve">alizacji w zakresie wsparcia w </w:t>
      </w:r>
      <w:r w:rsidRPr="00F81AC5">
        <w:rPr>
          <w:rFonts w:ascii="Times New Roman" w:hAnsi="Times New Roman" w:cs="Times New Roman"/>
          <w:i/>
          <w:sz w:val="24"/>
          <w:szCs w:val="24"/>
        </w:rPr>
        <w:t>ramach Regionalnego Programu Operacyjnego Województwa Podkarpackiego na lata 2014–2020</w:t>
      </w:r>
      <w:r>
        <w:rPr>
          <w:rFonts w:ascii="Times New Roman" w:hAnsi="Times New Roman" w:cs="Times New Roman"/>
          <w:i/>
          <w:sz w:val="24"/>
          <w:szCs w:val="24"/>
        </w:rPr>
        <w:t xml:space="preserve"> </w:t>
      </w:r>
      <w:r>
        <w:rPr>
          <w:rFonts w:ascii="Times New Roman" w:hAnsi="Times New Roman" w:cs="Times New Roman"/>
          <w:sz w:val="24"/>
          <w:szCs w:val="24"/>
        </w:rPr>
        <w:t>„wymagane jest wskazanie, że wyznaczony zgodnie z Wytycznymi Ministra obszar rewitalizacji charakteryzuje się także minimum 4 wymienionymi wskaźnikami (maksymalnie po 1 z każdej kategorii), dla których wartości oszacowane dla tego obszaru są mniej korzystne niż wartości referencyjne dla województwa podkarpackiego”.</w:t>
      </w:r>
    </w:p>
    <w:p w14:paraId="7AD1BAD5" w14:textId="4C18AA38" w:rsidR="00F47EFB" w:rsidRDefault="00C159D3" w:rsidP="00F47EFB">
      <w:pPr>
        <w:pStyle w:val="Akapitzlist"/>
        <w:spacing w:before="60"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W ta</w:t>
      </w:r>
      <w:r w:rsidR="00AD42DE">
        <w:rPr>
          <w:rFonts w:ascii="Times New Roman" w:hAnsi="Times New Roman" w:cs="Times New Roman"/>
          <w:sz w:val="24"/>
          <w:szCs w:val="24"/>
        </w:rPr>
        <w:t>belach 7 i</w:t>
      </w:r>
      <w:r>
        <w:rPr>
          <w:rFonts w:ascii="Times New Roman" w:hAnsi="Times New Roman" w:cs="Times New Roman"/>
          <w:sz w:val="24"/>
          <w:szCs w:val="24"/>
        </w:rPr>
        <w:t xml:space="preserve"> 8 zamieszczono wskaźniki, które na w</w:t>
      </w:r>
      <w:r w:rsidR="005D420A">
        <w:rPr>
          <w:rFonts w:ascii="Times New Roman" w:hAnsi="Times New Roman" w:cs="Times New Roman"/>
          <w:sz w:val="24"/>
          <w:szCs w:val="24"/>
        </w:rPr>
        <w:t>yznaczon</w:t>
      </w:r>
      <w:r>
        <w:rPr>
          <w:rFonts w:ascii="Times New Roman" w:hAnsi="Times New Roman" w:cs="Times New Roman"/>
          <w:sz w:val="24"/>
          <w:szCs w:val="24"/>
        </w:rPr>
        <w:t>ych</w:t>
      </w:r>
      <w:r w:rsidR="00F47EFB">
        <w:rPr>
          <w:rFonts w:ascii="Times New Roman" w:hAnsi="Times New Roman" w:cs="Times New Roman"/>
          <w:sz w:val="24"/>
          <w:szCs w:val="24"/>
        </w:rPr>
        <w:t xml:space="preserve"> </w:t>
      </w:r>
      <w:r w:rsidR="005D420A">
        <w:rPr>
          <w:rFonts w:ascii="Times New Roman" w:hAnsi="Times New Roman" w:cs="Times New Roman"/>
          <w:sz w:val="24"/>
          <w:szCs w:val="24"/>
        </w:rPr>
        <w:t>podobszar</w:t>
      </w:r>
      <w:r>
        <w:rPr>
          <w:rFonts w:ascii="Times New Roman" w:hAnsi="Times New Roman" w:cs="Times New Roman"/>
          <w:sz w:val="24"/>
          <w:szCs w:val="24"/>
        </w:rPr>
        <w:t>ach</w:t>
      </w:r>
      <w:r w:rsidR="005D420A">
        <w:rPr>
          <w:rFonts w:ascii="Times New Roman" w:hAnsi="Times New Roman" w:cs="Times New Roman"/>
          <w:sz w:val="24"/>
          <w:szCs w:val="24"/>
        </w:rPr>
        <w:t xml:space="preserve"> rewitalizacji</w:t>
      </w:r>
      <w:r w:rsidR="00F47EFB">
        <w:rPr>
          <w:rFonts w:ascii="Times New Roman" w:hAnsi="Times New Roman" w:cs="Times New Roman"/>
          <w:sz w:val="24"/>
          <w:szCs w:val="24"/>
        </w:rPr>
        <w:t xml:space="preserve"> na terenie Gminy Gorzyce </w:t>
      </w:r>
      <w:r w:rsidR="005D420A">
        <w:rPr>
          <w:rFonts w:ascii="Times New Roman" w:hAnsi="Times New Roman" w:cs="Times New Roman"/>
          <w:sz w:val="24"/>
          <w:szCs w:val="24"/>
        </w:rPr>
        <w:t>charakteryzują</w:t>
      </w:r>
      <w:r w:rsidR="00F47EFB">
        <w:rPr>
          <w:rFonts w:ascii="Times New Roman" w:hAnsi="Times New Roman" w:cs="Times New Roman"/>
          <w:sz w:val="24"/>
          <w:szCs w:val="24"/>
        </w:rPr>
        <w:t xml:space="preserve"> się wartości</w:t>
      </w:r>
      <w:r>
        <w:rPr>
          <w:rFonts w:ascii="Times New Roman" w:hAnsi="Times New Roman" w:cs="Times New Roman"/>
          <w:sz w:val="24"/>
          <w:szCs w:val="24"/>
        </w:rPr>
        <w:t>ami</w:t>
      </w:r>
      <w:r w:rsidR="00F47EFB">
        <w:rPr>
          <w:rFonts w:ascii="Times New Roman" w:hAnsi="Times New Roman" w:cs="Times New Roman"/>
          <w:sz w:val="24"/>
          <w:szCs w:val="24"/>
        </w:rPr>
        <w:t xml:space="preserve"> mniej korzystn</w:t>
      </w:r>
      <w:r>
        <w:rPr>
          <w:rFonts w:ascii="Times New Roman" w:hAnsi="Times New Roman" w:cs="Times New Roman"/>
          <w:sz w:val="24"/>
          <w:szCs w:val="24"/>
        </w:rPr>
        <w:t>ymi</w:t>
      </w:r>
      <w:r w:rsidR="00F47EFB">
        <w:rPr>
          <w:rFonts w:ascii="Times New Roman" w:hAnsi="Times New Roman" w:cs="Times New Roman"/>
          <w:sz w:val="24"/>
          <w:szCs w:val="24"/>
        </w:rPr>
        <w:t xml:space="preserve"> niż wartości referencyjne dla województwa podkarpackiego.</w:t>
      </w:r>
      <w:r w:rsidR="00724EE1">
        <w:rPr>
          <w:rFonts w:ascii="Times New Roman" w:hAnsi="Times New Roman" w:cs="Times New Roman"/>
          <w:sz w:val="24"/>
          <w:szCs w:val="24"/>
        </w:rPr>
        <w:t xml:space="preserve"> W tabeli 9 porównano wskaźniki, które dla całego obszaru rewitalizacji wypadają mniej korzystnie w odniesieniu do wartości dla województwa podkarpackiego.</w:t>
      </w:r>
    </w:p>
    <w:p w14:paraId="4D5B36C5" w14:textId="005B4A2B" w:rsidR="008A43CB" w:rsidRDefault="008A43CB" w:rsidP="00F47EFB">
      <w:pPr>
        <w:pStyle w:val="Akapitzlist"/>
        <w:spacing w:before="60" w:after="0" w:line="360" w:lineRule="auto"/>
        <w:ind w:left="0" w:firstLine="708"/>
        <w:jc w:val="both"/>
        <w:rPr>
          <w:rFonts w:ascii="Times New Roman" w:hAnsi="Times New Roman" w:cs="Times New Roman"/>
          <w:sz w:val="24"/>
          <w:szCs w:val="24"/>
        </w:rPr>
      </w:pPr>
    </w:p>
    <w:p w14:paraId="4938F304" w14:textId="05AFBB38" w:rsidR="008A43CB" w:rsidRDefault="008A43CB" w:rsidP="00F47EFB">
      <w:pPr>
        <w:pStyle w:val="Akapitzlist"/>
        <w:spacing w:before="60" w:after="0" w:line="360" w:lineRule="auto"/>
        <w:ind w:left="0" w:firstLine="708"/>
        <w:jc w:val="both"/>
        <w:rPr>
          <w:rFonts w:ascii="Times New Roman" w:hAnsi="Times New Roman" w:cs="Times New Roman"/>
          <w:sz w:val="24"/>
          <w:szCs w:val="24"/>
        </w:rPr>
      </w:pPr>
    </w:p>
    <w:p w14:paraId="41AE0D90" w14:textId="4EAAA688" w:rsidR="008A43CB" w:rsidRDefault="008A43CB" w:rsidP="00F47EFB">
      <w:pPr>
        <w:pStyle w:val="Akapitzlist"/>
        <w:spacing w:before="60" w:after="0" w:line="360" w:lineRule="auto"/>
        <w:ind w:left="0" w:firstLine="708"/>
        <w:jc w:val="both"/>
        <w:rPr>
          <w:rFonts w:ascii="Times New Roman" w:hAnsi="Times New Roman" w:cs="Times New Roman"/>
          <w:sz w:val="24"/>
          <w:szCs w:val="24"/>
        </w:rPr>
      </w:pPr>
    </w:p>
    <w:p w14:paraId="03C3990F" w14:textId="778AFF7C" w:rsidR="008A43CB" w:rsidRDefault="008A43CB" w:rsidP="00F47EFB">
      <w:pPr>
        <w:pStyle w:val="Akapitzlist"/>
        <w:spacing w:before="60" w:after="0" w:line="360" w:lineRule="auto"/>
        <w:ind w:left="0" w:firstLine="708"/>
        <w:jc w:val="both"/>
        <w:rPr>
          <w:rFonts w:ascii="Times New Roman" w:hAnsi="Times New Roman" w:cs="Times New Roman"/>
          <w:sz w:val="24"/>
          <w:szCs w:val="24"/>
        </w:rPr>
      </w:pPr>
    </w:p>
    <w:p w14:paraId="2A783AE0" w14:textId="09E84211" w:rsidR="008A43CB" w:rsidRDefault="008A43CB" w:rsidP="00F47EFB">
      <w:pPr>
        <w:pStyle w:val="Akapitzlist"/>
        <w:spacing w:before="60" w:after="0" w:line="360" w:lineRule="auto"/>
        <w:ind w:left="0" w:firstLine="708"/>
        <w:jc w:val="both"/>
        <w:rPr>
          <w:rFonts w:ascii="Times New Roman" w:hAnsi="Times New Roman" w:cs="Times New Roman"/>
          <w:sz w:val="24"/>
          <w:szCs w:val="24"/>
        </w:rPr>
      </w:pPr>
    </w:p>
    <w:p w14:paraId="2D962E6F" w14:textId="13DEC970" w:rsidR="00F47EFB" w:rsidRPr="005C4180" w:rsidRDefault="00F47EFB" w:rsidP="00F47EFB">
      <w:pPr>
        <w:pStyle w:val="Legenda"/>
        <w:spacing w:before="240"/>
        <w:jc w:val="center"/>
        <w:rPr>
          <w:rFonts w:ascii="Times New Roman" w:hAnsi="Times New Roman" w:cs="Times New Roman"/>
          <w:b/>
          <w:i w:val="0"/>
          <w:color w:val="000000" w:themeColor="text1"/>
          <w:sz w:val="20"/>
          <w:szCs w:val="20"/>
        </w:rPr>
      </w:pPr>
      <w:bookmarkStart w:id="63" w:name="_Toc465290547"/>
      <w:bookmarkStart w:id="64" w:name="_Toc485154306"/>
      <w:r w:rsidRPr="005C4180">
        <w:rPr>
          <w:rFonts w:ascii="Times New Roman" w:hAnsi="Times New Roman" w:cs="Times New Roman"/>
          <w:b/>
          <w:i w:val="0"/>
          <w:color w:val="000000" w:themeColor="text1"/>
          <w:sz w:val="20"/>
          <w:szCs w:val="20"/>
        </w:rPr>
        <w:lastRenderedPageBreak/>
        <w:t xml:space="preserve">Tabela </w:t>
      </w:r>
      <w:r w:rsidRPr="005C4180">
        <w:rPr>
          <w:rFonts w:ascii="Times New Roman" w:hAnsi="Times New Roman" w:cs="Times New Roman"/>
          <w:b/>
          <w:i w:val="0"/>
          <w:color w:val="000000" w:themeColor="text1"/>
          <w:sz w:val="20"/>
          <w:szCs w:val="20"/>
        </w:rPr>
        <w:fldChar w:fldCharType="begin"/>
      </w:r>
      <w:r w:rsidRPr="005C4180">
        <w:rPr>
          <w:rFonts w:ascii="Times New Roman" w:hAnsi="Times New Roman" w:cs="Times New Roman"/>
          <w:b/>
          <w:i w:val="0"/>
          <w:color w:val="000000" w:themeColor="text1"/>
          <w:sz w:val="20"/>
          <w:szCs w:val="20"/>
        </w:rPr>
        <w:instrText xml:space="preserve"> SEQ Tabela \* ARABIC </w:instrText>
      </w:r>
      <w:r w:rsidRPr="005C4180">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7</w:t>
      </w:r>
      <w:r w:rsidRPr="005C4180">
        <w:rPr>
          <w:rFonts w:ascii="Times New Roman" w:hAnsi="Times New Roman" w:cs="Times New Roman"/>
          <w:b/>
          <w:i w:val="0"/>
          <w:color w:val="000000" w:themeColor="text1"/>
          <w:sz w:val="20"/>
          <w:szCs w:val="20"/>
        </w:rPr>
        <w:fldChar w:fldCharType="end"/>
      </w:r>
      <w:r w:rsidRPr="005C4180">
        <w:rPr>
          <w:rFonts w:ascii="Times New Roman" w:hAnsi="Times New Roman" w:cs="Times New Roman"/>
          <w:b/>
          <w:i w:val="0"/>
          <w:color w:val="000000" w:themeColor="text1"/>
          <w:sz w:val="20"/>
          <w:szCs w:val="20"/>
        </w:rPr>
        <w:t xml:space="preserve"> Wartości referencyjne wskaźników dla </w:t>
      </w:r>
      <w:r w:rsidR="00E87BC7">
        <w:rPr>
          <w:rFonts w:ascii="Times New Roman" w:hAnsi="Times New Roman" w:cs="Times New Roman"/>
          <w:b/>
          <w:i w:val="0"/>
          <w:color w:val="000000" w:themeColor="text1"/>
          <w:sz w:val="20"/>
          <w:szCs w:val="20"/>
        </w:rPr>
        <w:t>wyznaczonego p</w:t>
      </w:r>
      <w:r w:rsidRPr="005C4180">
        <w:rPr>
          <w:rFonts w:ascii="Times New Roman" w:hAnsi="Times New Roman" w:cs="Times New Roman"/>
          <w:b/>
          <w:i w:val="0"/>
          <w:color w:val="000000" w:themeColor="text1"/>
          <w:sz w:val="20"/>
          <w:szCs w:val="20"/>
        </w:rPr>
        <w:t xml:space="preserve">odobszaru I rewitalizacji </w:t>
      </w:r>
      <w:r w:rsidR="00E87BC7">
        <w:rPr>
          <w:rFonts w:ascii="Times New Roman" w:hAnsi="Times New Roman" w:cs="Times New Roman"/>
          <w:b/>
          <w:i w:val="0"/>
          <w:color w:val="000000" w:themeColor="text1"/>
          <w:sz w:val="20"/>
          <w:szCs w:val="20"/>
        </w:rPr>
        <w:t xml:space="preserve">na terenie Gminy Gorzyce </w:t>
      </w:r>
      <w:r w:rsidRPr="005C4180">
        <w:rPr>
          <w:rFonts w:ascii="Times New Roman" w:hAnsi="Times New Roman" w:cs="Times New Roman"/>
          <w:b/>
          <w:i w:val="0"/>
          <w:color w:val="000000" w:themeColor="text1"/>
          <w:sz w:val="20"/>
          <w:szCs w:val="20"/>
        </w:rPr>
        <w:t>w porównaniu do wartości średnich dla województwa podkarpackiego</w:t>
      </w:r>
      <w:bookmarkEnd w:id="63"/>
      <w:bookmarkEnd w:id="64"/>
    </w:p>
    <w:tbl>
      <w:tblPr>
        <w:tblStyle w:val="Tabela-Siatka"/>
        <w:tblW w:w="0" w:type="auto"/>
        <w:tblLook w:val="04A0" w:firstRow="1" w:lastRow="0" w:firstColumn="1" w:lastColumn="0" w:noHBand="0" w:noVBand="1"/>
      </w:tblPr>
      <w:tblGrid>
        <w:gridCol w:w="599"/>
        <w:gridCol w:w="4859"/>
        <w:gridCol w:w="1679"/>
        <w:gridCol w:w="1923"/>
      </w:tblGrid>
      <w:tr w:rsidR="00F47EFB" w:rsidRPr="00862ACB" w14:paraId="2587E2E8" w14:textId="77777777" w:rsidTr="005D420A">
        <w:tc>
          <w:tcPr>
            <w:tcW w:w="603" w:type="dxa"/>
            <w:shd w:val="clear" w:color="auto" w:fill="D0CECE" w:themeFill="background2" w:themeFillShade="E6"/>
            <w:vAlign w:val="center"/>
          </w:tcPr>
          <w:p w14:paraId="75801A68" w14:textId="56762FE1" w:rsidR="00F47EFB" w:rsidRPr="00862ACB" w:rsidRDefault="00F47EFB" w:rsidP="0016570B">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Lp.</w:t>
            </w:r>
          </w:p>
        </w:tc>
        <w:tc>
          <w:tcPr>
            <w:tcW w:w="5034" w:type="dxa"/>
            <w:shd w:val="clear" w:color="auto" w:fill="D0CECE" w:themeFill="background2" w:themeFillShade="E6"/>
            <w:vAlign w:val="center"/>
          </w:tcPr>
          <w:p w14:paraId="4E820FED" w14:textId="77777777" w:rsidR="00F47EFB" w:rsidRPr="00862ACB" w:rsidRDefault="00F47EFB" w:rsidP="0016570B">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Nazwa wskaźnika</w:t>
            </w:r>
          </w:p>
        </w:tc>
        <w:tc>
          <w:tcPr>
            <w:tcW w:w="1701" w:type="dxa"/>
            <w:shd w:val="clear" w:color="auto" w:fill="D0CECE" w:themeFill="background2" w:themeFillShade="E6"/>
            <w:vAlign w:val="center"/>
          </w:tcPr>
          <w:p w14:paraId="6EA9D295" w14:textId="3468A2D9" w:rsidR="00F47EFB" w:rsidRPr="00862ACB" w:rsidRDefault="00F47EFB" w:rsidP="0016570B">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 xml:space="preserve">Wartość średnia dla </w:t>
            </w:r>
            <w:r w:rsidR="00E87BC7">
              <w:rPr>
                <w:rFonts w:ascii="Times New Roman" w:hAnsi="Times New Roman" w:cs="Times New Roman"/>
                <w:b/>
                <w:sz w:val="20"/>
                <w:szCs w:val="20"/>
              </w:rPr>
              <w:t>p</w:t>
            </w:r>
            <w:r>
              <w:rPr>
                <w:rFonts w:ascii="Times New Roman" w:hAnsi="Times New Roman" w:cs="Times New Roman"/>
                <w:b/>
                <w:sz w:val="20"/>
                <w:szCs w:val="20"/>
              </w:rPr>
              <w:t xml:space="preserve">odobszaru I </w:t>
            </w:r>
            <w:r w:rsidRPr="00862ACB">
              <w:rPr>
                <w:rFonts w:ascii="Times New Roman" w:hAnsi="Times New Roman" w:cs="Times New Roman"/>
                <w:b/>
                <w:sz w:val="20"/>
                <w:szCs w:val="20"/>
              </w:rPr>
              <w:t>rewitalizacji</w:t>
            </w:r>
          </w:p>
        </w:tc>
        <w:tc>
          <w:tcPr>
            <w:tcW w:w="1941" w:type="dxa"/>
            <w:shd w:val="clear" w:color="auto" w:fill="D0CECE" w:themeFill="background2" w:themeFillShade="E6"/>
            <w:vAlign w:val="center"/>
          </w:tcPr>
          <w:p w14:paraId="04009605" w14:textId="77777777" w:rsidR="00F47EFB" w:rsidRPr="00862ACB" w:rsidRDefault="00F47EFB" w:rsidP="0016570B">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Wartość średnia dla województwa podkarpackiego</w:t>
            </w:r>
          </w:p>
        </w:tc>
      </w:tr>
      <w:tr w:rsidR="00F47EFB" w:rsidRPr="00862ACB" w14:paraId="73DAF4C0" w14:textId="77777777" w:rsidTr="00465287">
        <w:trPr>
          <w:trHeight w:val="340"/>
        </w:trPr>
        <w:tc>
          <w:tcPr>
            <w:tcW w:w="9279" w:type="dxa"/>
            <w:gridSpan w:val="4"/>
            <w:shd w:val="clear" w:color="auto" w:fill="FFD966" w:themeFill="accent4" w:themeFillTint="99"/>
            <w:vAlign w:val="center"/>
          </w:tcPr>
          <w:p w14:paraId="6918B4BF" w14:textId="77777777" w:rsidR="00F47EFB" w:rsidRPr="00862ACB" w:rsidRDefault="00F47EFB" w:rsidP="0016570B">
            <w:pPr>
              <w:pStyle w:val="Akapitzlist"/>
              <w:spacing w:before="60" w:line="276"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Kategoria: edukacja</w:t>
            </w:r>
          </w:p>
        </w:tc>
      </w:tr>
      <w:tr w:rsidR="00F47EFB" w:rsidRPr="00862ACB" w14:paraId="3E4B6C53" w14:textId="77777777" w:rsidTr="005D420A">
        <w:tc>
          <w:tcPr>
            <w:tcW w:w="603" w:type="dxa"/>
            <w:vAlign w:val="center"/>
          </w:tcPr>
          <w:p w14:paraId="31EC6323" w14:textId="77777777" w:rsidR="00F47EFB" w:rsidRPr="00862ACB" w:rsidRDefault="00F47EFB" w:rsidP="0016570B">
            <w:pPr>
              <w:pStyle w:val="Akapitzlist"/>
              <w:spacing w:before="60" w:line="276" w:lineRule="auto"/>
              <w:ind w:left="0"/>
              <w:jc w:val="center"/>
              <w:rPr>
                <w:rFonts w:ascii="Times New Roman" w:hAnsi="Times New Roman" w:cs="Times New Roman"/>
                <w:sz w:val="20"/>
                <w:szCs w:val="20"/>
              </w:rPr>
            </w:pPr>
            <w:r w:rsidRPr="00862ACB">
              <w:rPr>
                <w:rFonts w:ascii="Times New Roman" w:hAnsi="Times New Roman" w:cs="Times New Roman"/>
                <w:sz w:val="20"/>
                <w:szCs w:val="20"/>
              </w:rPr>
              <w:t>1.</w:t>
            </w:r>
          </w:p>
        </w:tc>
        <w:tc>
          <w:tcPr>
            <w:tcW w:w="5034" w:type="dxa"/>
            <w:vAlign w:val="center"/>
          </w:tcPr>
          <w:p w14:paraId="54A3F315" w14:textId="77777777" w:rsidR="00F47EFB" w:rsidRPr="00862ACB" w:rsidRDefault="00F47EFB" w:rsidP="0016570B">
            <w:pPr>
              <w:pStyle w:val="Akapitzlist"/>
              <w:spacing w:before="60" w:line="276" w:lineRule="auto"/>
              <w:ind w:left="0"/>
              <w:rPr>
                <w:rFonts w:ascii="Times New Roman" w:hAnsi="Times New Roman" w:cs="Times New Roman"/>
                <w:sz w:val="20"/>
                <w:szCs w:val="20"/>
              </w:rPr>
            </w:pPr>
            <w:r>
              <w:rPr>
                <w:rFonts w:ascii="Times New Roman" w:hAnsi="Times New Roman" w:cs="Times New Roman"/>
                <w:sz w:val="20"/>
                <w:szCs w:val="20"/>
              </w:rPr>
              <w:t>Wyniki egzaminów 6-klasisty (w 2015 r.)</w:t>
            </w:r>
          </w:p>
        </w:tc>
        <w:tc>
          <w:tcPr>
            <w:tcW w:w="1701" w:type="dxa"/>
            <w:vAlign w:val="center"/>
          </w:tcPr>
          <w:p w14:paraId="30B13D67" w14:textId="77777777" w:rsidR="00F47EFB" w:rsidRPr="00862ACB" w:rsidRDefault="00F47EFB"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66,0%</w:t>
            </w:r>
          </w:p>
        </w:tc>
        <w:tc>
          <w:tcPr>
            <w:tcW w:w="1941" w:type="dxa"/>
            <w:vAlign w:val="center"/>
          </w:tcPr>
          <w:p w14:paraId="1A8D6AEB" w14:textId="77777777" w:rsidR="00F47EFB" w:rsidRPr="00862ACB" w:rsidRDefault="00F47EFB"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67,7%</w:t>
            </w:r>
          </w:p>
        </w:tc>
      </w:tr>
      <w:tr w:rsidR="00F47EFB" w:rsidRPr="00862ACB" w14:paraId="5D635304" w14:textId="77777777" w:rsidTr="005D420A">
        <w:tc>
          <w:tcPr>
            <w:tcW w:w="9279" w:type="dxa"/>
            <w:gridSpan w:val="4"/>
            <w:shd w:val="clear" w:color="auto" w:fill="FFD966" w:themeFill="accent4" w:themeFillTint="99"/>
            <w:vAlign w:val="center"/>
          </w:tcPr>
          <w:p w14:paraId="6E877368" w14:textId="77777777" w:rsidR="00F47EFB" w:rsidRPr="00862ACB" w:rsidRDefault="00F47EFB" w:rsidP="0016570B">
            <w:pPr>
              <w:pStyle w:val="Akapitzlist"/>
              <w:spacing w:before="60" w:line="276"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Kategoria: podmioty gospodarcze</w:t>
            </w:r>
          </w:p>
        </w:tc>
      </w:tr>
      <w:tr w:rsidR="00F47EFB" w:rsidRPr="00862ACB" w14:paraId="5CC957BE" w14:textId="77777777" w:rsidTr="005D420A">
        <w:tc>
          <w:tcPr>
            <w:tcW w:w="603" w:type="dxa"/>
            <w:vAlign w:val="center"/>
          </w:tcPr>
          <w:p w14:paraId="4674B26B" w14:textId="77777777" w:rsidR="00F47EFB" w:rsidRPr="00862ACB" w:rsidRDefault="00F47EFB" w:rsidP="0016570B">
            <w:pPr>
              <w:pStyle w:val="Akapitzlist"/>
              <w:spacing w:before="60" w:line="276" w:lineRule="auto"/>
              <w:ind w:left="0"/>
              <w:jc w:val="center"/>
              <w:rPr>
                <w:rFonts w:ascii="Times New Roman" w:hAnsi="Times New Roman" w:cs="Times New Roman"/>
                <w:sz w:val="20"/>
                <w:szCs w:val="20"/>
              </w:rPr>
            </w:pPr>
            <w:r w:rsidRPr="00862ACB">
              <w:rPr>
                <w:rFonts w:ascii="Times New Roman" w:hAnsi="Times New Roman" w:cs="Times New Roman"/>
                <w:sz w:val="20"/>
                <w:szCs w:val="20"/>
              </w:rPr>
              <w:t>2.</w:t>
            </w:r>
          </w:p>
        </w:tc>
        <w:tc>
          <w:tcPr>
            <w:tcW w:w="5034" w:type="dxa"/>
            <w:vAlign w:val="center"/>
          </w:tcPr>
          <w:p w14:paraId="05ED9747" w14:textId="3F25450D" w:rsidR="00F47EFB" w:rsidRPr="0014012A" w:rsidRDefault="0014012A" w:rsidP="0016570B">
            <w:pPr>
              <w:pStyle w:val="Bezodstpw"/>
              <w:spacing w:line="276" w:lineRule="auto"/>
              <w:ind w:firstLine="0"/>
              <w:rPr>
                <w:sz w:val="20"/>
                <w:szCs w:val="20"/>
              </w:rPr>
            </w:pPr>
            <w:r w:rsidRPr="0014012A">
              <w:rPr>
                <w:sz w:val="20"/>
                <w:szCs w:val="20"/>
              </w:rPr>
              <w:t xml:space="preserve">Liczba zarejestrowanych podmiotów gospodarczych </w:t>
            </w:r>
            <w:r>
              <w:rPr>
                <w:sz w:val="20"/>
                <w:szCs w:val="20"/>
              </w:rPr>
              <w:br/>
            </w:r>
            <w:r w:rsidRPr="0014012A">
              <w:rPr>
                <w:sz w:val="20"/>
                <w:szCs w:val="20"/>
              </w:rPr>
              <w:t xml:space="preserve">w rejestrze REGON w przeliczeniu na 100 osób wg faktycznego miejsca zamieszkania </w:t>
            </w:r>
            <w:r w:rsidR="00C159D3">
              <w:rPr>
                <w:sz w:val="20"/>
                <w:szCs w:val="20"/>
              </w:rPr>
              <w:t>–</w:t>
            </w:r>
            <w:r w:rsidRPr="0014012A">
              <w:rPr>
                <w:sz w:val="20"/>
                <w:szCs w:val="20"/>
              </w:rPr>
              <w:t xml:space="preserve"> ogółem</w:t>
            </w:r>
          </w:p>
        </w:tc>
        <w:tc>
          <w:tcPr>
            <w:tcW w:w="1701" w:type="dxa"/>
            <w:vAlign w:val="center"/>
          </w:tcPr>
          <w:p w14:paraId="06D1418F" w14:textId="64E835F8" w:rsidR="00F47EFB" w:rsidRPr="00862ACB" w:rsidRDefault="0014012A"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2,1</w:t>
            </w:r>
          </w:p>
        </w:tc>
        <w:tc>
          <w:tcPr>
            <w:tcW w:w="1941" w:type="dxa"/>
            <w:vAlign w:val="center"/>
          </w:tcPr>
          <w:p w14:paraId="24CCB85C" w14:textId="3F54EAE9" w:rsidR="00F47EFB" w:rsidRPr="00862ACB" w:rsidRDefault="0014012A"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7,6</w:t>
            </w:r>
          </w:p>
        </w:tc>
      </w:tr>
      <w:tr w:rsidR="00F47EFB" w:rsidRPr="00862ACB" w14:paraId="07A3BB4F" w14:textId="77777777" w:rsidTr="005D420A">
        <w:tc>
          <w:tcPr>
            <w:tcW w:w="9279" w:type="dxa"/>
            <w:gridSpan w:val="4"/>
            <w:shd w:val="clear" w:color="auto" w:fill="FFD966" w:themeFill="accent4" w:themeFillTint="99"/>
            <w:vAlign w:val="center"/>
          </w:tcPr>
          <w:p w14:paraId="33380850" w14:textId="55C80339" w:rsidR="00F47EFB" w:rsidRPr="00862ACB" w:rsidRDefault="00F47EFB" w:rsidP="0016570B">
            <w:pPr>
              <w:pStyle w:val="Akapitzlist"/>
              <w:spacing w:before="60" w:line="276"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 xml:space="preserve">Kategoria: </w:t>
            </w:r>
            <w:r w:rsidR="0014012A">
              <w:rPr>
                <w:rFonts w:ascii="Times New Roman" w:hAnsi="Times New Roman" w:cs="Times New Roman"/>
                <w:i/>
                <w:sz w:val="20"/>
                <w:szCs w:val="20"/>
              </w:rPr>
              <w:t>bezpieczeństwo publiczne</w:t>
            </w:r>
          </w:p>
        </w:tc>
      </w:tr>
      <w:tr w:rsidR="00F47EFB" w:rsidRPr="00862ACB" w14:paraId="04FAC96E" w14:textId="77777777" w:rsidTr="005D420A">
        <w:tc>
          <w:tcPr>
            <w:tcW w:w="603" w:type="dxa"/>
            <w:vAlign w:val="center"/>
          </w:tcPr>
          <w:p w14:paraId="2F557BCC" w14:textId="77777777" w:rsidR="00F47EFB" w:rsidRPr="00862ACB" w:rsidRDefault="00F47EFB" w:rsidP="0016570B">
            <w:pPr>
              <w:pStyle w:val="Akapitzlist"/>
              <w:spacing w:before="60" w:line="276" w:lineRule="auto"/>
              <w:ind w:left="0"/>
              <w:jc w:val="center"/>
              <w:rPr>
                <w:rFonts w:ascii="Times New Roman" w:hAnsi="Times New Roman" w:cs="Times New Roman"/>
                <w:sz w:val="20"/>
                <w:szCs w:val="20"/>
              </w:rPr>
            </w:pPr>
            <w:r w:rsidRPr="00862ACB">
              <w:rPr>
                <w:rFonts w:ascii="Times New Roman" w:hAnsi="Times New Roman" w:cs="Times New Roman"/>
                <w:sz w:val="20"/>
                <w:szCs w:val="20"/>
              </w:rPr>
              <w:t>3.</w:t>
            </w:r>
          </w:p>
        </w:tc>
        <w:tc>
          <w:tcPr>
            <w:tcW w:w="5034" w:type="dxa"/>
            <w:vAlign w:val="center"/>
          </w:tcPr>
          <w:p w14:paraId="7D7B207D" w14:textId="7E6497E5" w:rsidR="00F47EFB" w:rsidRPr="00862ACB" w:rsidRDefault="002C1881" w:rsidP="0016570B">
            <w:pPr>
              <w:pStyle w:val="Akapitzlist"/>
              <w:spacing w:before="60" w:line="276" w:lineRule="auto"/>
              <w:ind w:left="0"/>
              <w:rPr>
                <w:rFonts w:ascii="Times New Roman" w:hAnsi="Times New Roman" w:cs="Times New Roman"/>
                <w:sz w:val="20"/>
                <w:szCs w:val="20"/>
              </w:rPr>
            </w:pPr>
            <w:r w:rsidRPr="002C1881">
              <w:rPr>
                <w:rFonts w:ascii="Times New Roman" w:hAnsi="Times New Roman" w:cs="Times New Roman"/>
                <w:sz w:val="20"/>
                <w:szCs w:val="20"/>
              </w:rPr>
              <w:t>Liczba przestępstw stwierdzonych przez Policję na 100 mieszkańców</w:t>
            </w:r>
          </w:p>
        </w:tc>
        <w:tc>
          <w:tcPr>
            <w:tcW w:w="1701" w:type="dxa"/>
            <w:vAlign w:val="center"/>
          </w:tcPr>
          <w:p w14:paraId="779A6460" w14:textId="3AEA6F1C" w:rsidR="00F47EFB" w:rsidRPr="00862ACB" w:rsidRDefault="0014012A"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2,6</w:t>
            </w:r>
          </w:p>
        </w:tc>
        <w:tc>
          <w:tcPr>
            <w:tcW w:w="1941" w:type="dxa"/>
            <w:vAlign w:val="center"/>
          </w:tcPr>
          <w:p w14:paraId="7909B893" w14:textId="4C9C77C3" w:rsidR="00F47EFB" w:rsidRPr="00862ACB" w:rsidRDefault="0014012A"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1,3</w:t>
            </w:r>
          </w:p>
        </w:tc>
      </w:tr>
      <w:tr w:rsidR="00F47EFB" w:rsidRPr="00862ACB" w14:paraId="5020FCCF" w14:textId="77777777" w:rsidTr="005D420A">
        <w:tc>
          <w:tcPr>
            <w:tcW w:w="9279" w:type="dxa"/>
            <w:gridSpan w:val="4"/>
            <w:shd w:val="clear" w:color="auto" w:fill="FFD966" w:themeFill="accent4" w:themeFillTint="99"/>
            <w:vAlign w:val="center"/>
          </w:tcPr>
          <w:p w14:paraId="240E3556" w14:textId="45F3DFE1" w:rsidR="00F47EFB" w:rsidRPr="00E4620E" w:rsidRDefault="00F47EFB" w:rsidP="0016570B">
            <w:pPr>
              <w:pStyle w:val="Akapitzlist"/>
              <w:spacing w:before="60" w:line="276" w:lineRule="auto"/>
              <w:ind w:left="0"/>
              <w:jc w:val="center"/>
              <w:rPr>
                <w:rFonts w:ascii="Times New Roman" w:hAnsi="Times New Roman" w:cs="Times New Roman"/>
                <w:i/>
                <w:sz w:val="20"/>
                <w:szCs w:val="20"/>
              </w:rPr>
            </w:pPr>
            <w:r w:rsidRPr="00E4620E">
              <w:rPr>
                <w:rFonts w:ascii="Times New Roman" w:hAnsi="Times New Roman" w:cs="Times New Roman"/>
                <w:i/>
                <w:sz w:val="20"/>
                <w:szCs w:val="20"/>
              </w:rPr>
              <w:t xml:space="preserve">Kategoria: </w:t>
            </w:r>
            <w:r w:rsidR="005D420A" w:rsidRPr="00862ACB">
              <w:rPr>
                <w:rFonts w:ascii="Times New Roman" w:hAnsi="Times New Roman" w:cs="Times New Roman"/>
                <w:i/>
                <w:sz w:val="20"/>
                <w:szCs w:val="20"/>
              </w:rPr>
              <w:t>integracja społeczna</w:t>
            </w:r>
          </w:p>
        </w:tc>
      </w:tr>
      <w:tr w:rsidR="005D420A" w:rsidRPr="00862ACB" w14:paraId="7EFA2908" w14:textId="77777777" w:rsidTr="005D420A">
        <w:trPr>
          <w:trHeight w:val="599"/>
        </w:trPr>
        <w:tc>
          <w:tcPr>
            <w:tcW w:w="603" w:type="dxa"/>
            <w:vAlign w:val="center"/>
          </w:tcPr>
          <w:p w14:paraId="1C8F5F80" w14:textId="77777777" w:rsidR="005D420A" w:rsidRPr="00862ACB" w:rsidRDefault="005D420A" w:rsidP="0016570B">
            <w:pPr>
              <w:pStyle w:val="Akapitzlist"/>
              <w:spacing w:before="60" w:line="276" w:lineRule="auto"/>
              <w:ind w:left="0"/>
              <w:jc w:val="center"/>
              <w:rPr>
                <w:rFonts w:ascii="Times New Roman" w:hAnsi="Times New Roman" w:cs="Times New Roman"/>
                <w:sz w:val="20"/>
                <w:szCs w:val="20"/>
              </w:rPr>
            </w:pPr>
            <w:r w:rsidRPr="00862ACB">
              <w:rPr>
                <w:rFonts w:ascii="Times New Roman" w:hAnsi="Times New Roman" w:cs="Times New Roman"/>
                <w:sz w:val="20"/>
                <w:szCs w:val="20"/>
              </w:rPr>
              <w:t>4.</w:t>
            </w:r>
          </w:p>
        </w:tc>
        <w:tc>
          <w:tcPr>
            <w:tcW w:w="5034" w:type="dxa"/>
            <w:vAlign w:val="center"/>
          </w:tcPr>
          <w:p w14:paraId="434F8439" w14:textId="41E8741C" w:rsidR="005D420A" w:rsidRPr="00862ACB" w:rsidRDefault="005D420A" w:rsidP="0016570B">
            <w:pPr>
              <w:pStyle w:val="Akapitzlist"/>
              <w:spacing w:before="60" w:line="276" w:lineRule="auto"/>
              <w:ind w:left="0"/>
              <w:rPr>
                <w:rFonts w:ascii="Times New Roman" w:hAnsi="Times New Roman" w:cs="Times New Roman"/>
                <w:sz w:val="20"/>
                <w:szCs w:val="20"/>
              </w:rPr>
            </w:pPr>
            <w:r>
              <w:rPr>
                <w:rFonts w:ascii="Times New Roman" w:hAnsi="Times New Roman" w:cs="Times New Roman"/>
                <w:sz w:val="20"/>
                <w:szCs w:val="20"/>
              </w:rPr>
              <w:t>Liczba organizacji pozarządowych na 100 osób</w:t>
            </w:r>
          </w:p>
        </w:tc>
        <w:tc>
          <w:tcPr>
            <w:tcW w:w="1701" w:type="dxa"/>
            <w:vAlign w:val="center"/>
          </w:tcPr>
          <w:p w14:paraId="5C904690" w14:textId="61D74D21" w:rsidR="005D420A" w:rsidRPr="00862ACB" w:rsidRDefault="005D420A"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0,20</w:t>
            </w:r>
          </w:p>
        </w:tc>
        <w:tc>
          <w:tcPr>
            <w:tcW w:w="1941" w:type="dxa"/>
            <w:vAlign w:val="center"/>
          </w:tcPr>
          <w:p w14:paraId="25EFE392" w14:textId="5166FF9F" w:rsidR="005D420A" w:rsidRPr="00862ACB" w:rsidRDefault="005D420A" w:rsidP="0016570B">
            <w:pPr>
              <w:pStyle w:val="Akapitzlist"/>
              <w:spacing w:before="60" w:line="276" w:lineRule="auto"/>
              <w:ind w:left="0"/>
              <w:jc w:val="center"/>
              <w:rPr>
                <w:rFonts w:ascii="Times New Roman" w:hAnsi="Times New Roman" w:cs="Times New Roman"/>
                <w:sz w:val="20"/>
                <w:szCs w:val="20"/>
              </w:rPr>
            </w:pPr>
            <w:r>
              <w:rPr>
                <w:rFonts w:ascii="Times New Roman" w:hAnsi="Times New Roman" w:cs="Times New Roman"/>
                <w:sz w:val="20"/>
                <w:szCs w:val="20"/>
              </w:rPr>
              <w:t>0,33</w:t>
            </w:r>
          </w:p>
        </w:tc>
      </w:tr>
    </w:tbl>
    <w:p w14:paraId="5E0525AB" w14:textId="586331A1" w:rsidR="00F47EFB" w:rsidRPr="00465287" w:rsidRDefault="00465287" w:rsidP="00465287">
      <w:pPr>
        <w:pStyle w:val="Akapitzlist"/>
        <w:spacing w:before="60" w:after="0" w:line="276" w:lineRule="auto"/>
        <w:ind w:left="0"/>
        <w:jc w:val="center"/>
        <w:rPr>
          <w:rFonts w:ascii="Times New Roman" w:hAnsi="Times New Roman" w:cs="Times New Roman"/>
          <w:i/>
          <w:sz w:val="20"/>
          <w:szCs w:val="20"/>
        </w:rPr>
      </w:pPr>
      <w:r w:rsidRPr="00465287">
        <w:rPr>
          <w:rFonts w:ascii="Times New Roman" w:hAnsi="Times New Roman" w:cs="Times New Roman"/>
          <w:i/>
          <w:sz w:val="20"/>
          <w:szCs w:val="20"/>
        </w:rPr>
        <w:t>Źródło: Opracowanie własne na podstawie danych Okręgowej Komisji Egzaminacyjnej w Krakowie, Centralnej Ewidencji i Informacji o Działalności Gospodarczej, Komendy Miejskiej Policji w Tarnobrzegu, Urzędu Gminy Gorzyce oraz Instrukcji przygotowywania Programów Rewitalizacji w zakresie wsparcia w ramach Regionalnego Programu Operacyjnego Województwa Podkarpackiego na lata 2014–2020</w:t>
      </w:r>
    </w:p>
    <w:p w14:paraId="378DDF22" w14:textId="77777777" w:rsidR="00465287" w:rsidRPr="00465287" w:rsidRDefault="00465287" w:rsidP="00465287">
      <w:pPr>
        <w:pStyle w:val="Akapitzlist"/>
        <w:spacing w:before="60" w:after="0" w:line="360" w:lineRule="auto"/>
        <w:ind w:left="0"/>
        <w:jc w:val="center"/>
        <w:rPr>
          <w:rFonts w:ascii="Times New Roman" w:hAnsi="Times New Roman" w:cs="Times New Roman"/>
          <w:i/>
          <w:sz w:val="20"/>
          <w:szCs w:val="20"/>
        </w:rPr>
      </w:pPr>
    </w:p>
    <w:p w14:paraId="06830471" w14:textId="30805984" w:rsidR="00F47EFB" w:rsidRDefault="00F47EFB" w:rsidP="00F47EFB">
      <w:pPr>
        <w:pStyle w:val="Legenda"/>
        <w:jc w:val="center"/>
        <w:rPr>
          <w:rFonts w:ascii="Times New Roman" w:hAnsi="Times New Roman" w:cs="Times New Roman"/>
          <w:b/>
          <w:i w:val="0"/>
          <w:color w:val="000000" w:themeColor="text1"/>
          <w:sz w:val="20"/>
          <w:szCs w:val="20"/>
        </w:rPr>
      </w:pPr>
      <w:bookmarkStart w:id="65" w:name="_Toc465290548"/>
      <w:bookmarkStart w:id="66" w:name="_Toc485154307"/>
      <w:r w:rsidRPr="005C4180">
        <w:rPr>
          <w:rFonts w:ascii="Times New Roman" w:hAnsi="Times New Roman" w:cs="Times New Roman"/>
          <w:b/>
          <w:i w:val="0"/>
          <w:color w:val="000000" w:themeColor="text1"/>
          <w:sz w:val="20"/>
          <w:szCs w:val="20"/>
        </w:rPr>
        <w:t xml:space="preserve">Tabela </w:t>
      </w:r>
      <w:r w:rsidRPr="005C4180">
        <w:rPr>
          <w:rFonts w:ascii="Times New Roman" w:hAnsi="Times New Roman" w:cs="Times New Roman"/>
          <w:b/>
          <w:i w:val="0"/>
          <w:color w:val="000000" w:themeColor="text1"/>
          <w:sz w:val="20"/>
          <w:szCs w:val="20"/>
        </w:rPr>
        <w:fldChar w:fldCharType="begin"/>
      </w:r>
      <w:r w:rsidRPr="005C4180">
        <w:rPr>
          <w:rFonts w:ascii="Times New Roman" w:hAnsi="Times New Roman" w:cs="Times New Roman"/>
          <w:b/>
          <w:i w:val="0"/>
          <w:color w:val="000000" w:themeColor="text1"/>
          <w:sz w:val="20"/>
          <w:szCs w:val="20"/>
        </w:rPr>
        <w:instrText xml:space="preserve"> SEQ Tabela \* ARABIC </w:instrText>
      </w:r>
      <w:r w:rsidRPr="005C4180">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8</w:t>
      </w:r>
      <w:r w:rsidRPr="005C4180">
        <w:rPr>
          <w:rFonts w:ascii="Times New Roman" w:hAnsi="Times New Roman" w:cs="Times New Roman"/>
          <w:b/>
          <w:i w:val="0"/>
          <w:color w:val="000000" w:themeColor="text1"/>
          <w:sz w:val="20"/>
          <w:szCs w:val="20"/>
        </w:rPr>
        <w:fldChar w:fldCharType="end"/>
      </w:r>
      <w:r>
        <w:t xml:space="preserve"> </w:t>
      </w:r>
      <w:r w:rsidRPr="005C4180">
        <w:rPr>
          <w:rFonts w:ascii="Times New Roman" w:hAnsi="Times New Roman" w:cs="Times New Roman"/>
          <w:b/>
          <w:i w:val="0"/>
          <w:color w:val="000000" w:themeColor="text1"/>
          <w:sz w:val="20"/>
          <w:szCs w:val="20"/>
        </w:rPr>
        <w:t xml:space="preserve">Wartości referencyjne wskaźników dla </w:t>
      </w:r>
      <w:r w:rsidR="00E87BC7">
        <w:rPr>
          <w:rFonts w:ascii="Times New Roman" w:hAnsi="Times New Roman" w:cs="Times New Roman"/>
          <w:b/>
          <w:i w:val="0"/>
          <w:color w:val="000000" w:themeColor="text1"/>
          <w:sz w:val="20"/>
          <w:szCs w:val="20"/>
        </w:rPr>
        <w:t>wyznaczonego p</w:t>
      </w:r>
      <w:r w:rsidRPr="005C4180">
        <w:rPr>
          <w:rFonts w:ascii="Times New Roman" w:hAnsi="Times New Roman" w:cs="Times New Roman"/>
          <w:b/>
          <w:i w:val="0"/>
          <w:color w:val="000000" w:themeColor="text1"/>
          <w:sz w:val="20"/>
          <w:szCs w:val="20"/>
        </w:rPr>
        <w:t>odobszaru I</w:t>
      </w:r>
      <w:r>
        <w:rPr>
          <w:rFonts w:ascii="Times New Roman" w:hAnsi="Times New Roman" w:cs="Times New Roman"/>
          <w:b/>
          <w:i w:val="0"/>
          <w:color w:val="000000" w:themeColor="text1"/>
          <w:sz w:val="20"/>
          <w:szCs w:val="20"/>
        </w:rPr>
        <w:t>I</w:t>
      </w:r>
      <w:r w:rsidRPr="005C4180">
        <w:rPr>
          <w:rFonts w:ascii="Times New Roman" w:hAnsi="Times New Roman" w:cs="Times New Roman"/>
          <w:b/>
          <w:i w:val="0"/>
          <w:color w:val="000000" w:themeColor="text1"/>
          <w:sz w:val="20"/>
          <w:szCs w:val="20"/>
        </w:rPr>
        <w:t xml:space="preserve"> rewitalizacji </w:t>
      </w:r>
      <w:r w:rsidR="00E87BC7">
        <w:rPr>
          <w:rFonts w:ascii="Times New Roman" w:hAnsi="Times New Roman" w:cs="Times New Roman"/>
          <w:b/>
          <w:i w:val="0"/>
          <w:color w:val="000000" w:themeColor="text1"/>
          <w:sz w:val="20"/>
          <w:szCs w:val="20"/>
        </w:rPr>
        <w:t xml:space="preserve">na terenie Gminy Gorzyce </w:t>
      </w:r>
      <w:r w:rsidRPr="005C4180">
        <w:rPr>
          <w:rFonts w:ascii="Times New Roman" w:hAnsi="Times New Roman" w:cs="Times New Roman"/>
          <w:b/>
          <w:i w:val="0"/>
          <w:color w:val="000000" w:themeColor="text1"/>
          <w:sz w:val="20"/>
          <w:szCs w:val="20"/>
        </w:rPr>
        <w:t>w porównaniu do wartości średnich dla województwa podkarpackiego</w:t>
      </w:r>
      <w:bookmarkEnd w:id="65"/>
      <w:bookmarkEnd w:id="66"/>
    </w:p>
    <w:tbl>
      <w:tblPr>
        <w:tblStyle w:val="Tabela-Siatka"/>
        <w:tblW w:w="0" w:type="auto"/>
        <w:tblLook w:val="04A0" w:firstRow="1" w:lastRow="0" w:firstColumn="1" w:lastColumn="0" w:noHBand="0" w:noVBand="1"/>
      </w:tblPr>
      <w:tblGrid>
        <w:gridCol w:w="600"/>
        <w:gridCol w:w="4855"/>
        <w:gridCol w:w="1682"/>
        <w:gridCol w:w="1923"/>
      </w:tblGrid>
      <w:tr w:rsidR="00F47EFB" w:rsidRPr="00862ACB" w14:paraId="486768D4" w14:textId="77777777" w:rsidTr="00465287">
        <w:tc>
          <w:tcPr>
            <w:tcW w:w="600" w:type="dxa"/>
            <w:shd w:val="clear" w:color="auto" w:fill="D0CECE" w:themeFill="background2" w:themeFillShade="E6"/>
            <w:vAlign w:val="center"/>
          </w:tcPr>
          <w:p w14:paraId="6B4E0511" w14:textId="589A3C09" w:rsidR="00F47EFB" w:rsidRPr="00862ACB" w:rsidRDefault="00F47EFB" w:rsidP="00465287">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Lp.</w:t>
            </w:r>
          </w:p>
        </w:tc>
        <w:tc>
          <w:tcPr>
            <w:tcW w:w="4855" w:type="dxa"/>
            <w:shd w:val="clear" w:color="auto" w:fill="D0CECE" w:themeFill="background2" w:themeFillShade="E6"/>
            <w:vAlign w:val="center"/>
          </w:tcPr>
          <w:p w14:paraId="2B2548D9" w14:textId="77777777" w:rsidR="00F47EFB" w:rsidRPr="00862ACB" w:rsidRDefault="00F47EFB" w:rsidP="00465287">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Nazwa wskaźnika</w:t>
            </w:r>
          </w:p>
        </w:tc>
        <w:tc>
          <w:tcPr>
            <w:tcW w:w="1682" w:type="dxa"/>
            <w:shd w:val="clear" w:color="auto" w:fill="D0CECE" w:themeFill="background2" w:themeFillShade="E6"/>
            <w:vAlign w:val="center"/>
          </w:tcPr>
          <w:p w14:paraId="5068876B" w14:textId="3548ACBB" w:rsidR="00F47EFB" w:rsidRPr="00862ACB" w:rsidRDefault="00F47EFB" w:rsidP="00465287">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 xml:space="preserve">Wartość średnia dla </w:t>
            </w:r>
            <w:r w:rsidR="00E87BC7">
              <w:rPr>
                <w:rFonts w:ascii="Times New Roman" w:hAnsi="Times New Roman" w:cs="Times New Roman"/>
                <w:b/>
                <w:sz w:val="20"/>
                <w:szCs w:val="20"/>
              </w:rPr>
              <w:t>p</w:t>
            </w:r>
            <w:r>
              <w:rPr>
                <w:rFonts w:ascii="Times New Roman" w:hAnsi="Times New Roman" w:cs="Times New Roman"/>
                <w:b/>
                <w:sz w:val="20"/>
                <w:szCs w:val="20"/>
              </w:rPr>
              <w:t xml:space="preserve">odobszaru II </w:t>
            </w:r>
            <w:r w:rsidRPr="00862ACB">
              <w:rPr>
                <w:rFonts w:ascii="Times New Roman" w:hAnsi="Times New Roman" w:cs="Times New Roman"/>
                <w:b/>
                <w:sz w:val="20"/>
                <w:szCs w:val="20"/>
              </w:rPr>
              <w:t>rewitalizacji</w:t>
            </w:r>
          </w:p>
        </w:tc>
        <w:tc>
          <w:tcPr>
            <w:tcW w:w="1923" w:type="dxa"/>
            <w:shd w:val="clear" w:color="auto" w:fill="D0CECE" w:themeFill="background2" w:themeFillShade="E6"/>
            <w:vAlign w:val="center"/>
          </w:tcPr>
          <w:p w14:paraId="552004DD" w14:textId="77777777" w:rsidR="00F47EFB" w:rsidRPr="00862ACB" w:rsidRDefault="00F47EFB" w:rsidP="00465287">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Wartość średnia dla województwa podkarpackiego</w:t>
            </w:r>
          </w:p>
        </w:tc>
      </w:tr>
      <w:tr w:rsidR="00F47EFB" w:rsidRPr="00862ACB" w14:paraId="61A1DECF" w14:textId="77777777" w:rsidTr="00465287">
        <w:tc>
          <w:tcPr>
            <w:tcW w:w="9060" w:type="dxa"/>
            <w:gridSpan w:val="4"/>
            <w:shd w:val="clear" w:color="auto" w:fill="FFD966" w:themeFill="accent4" w:themeFillTint="99"/>
            <w:vAlign w:val="center"/>
          </w:tcPr>
          <w:p w14:paraId="422D5EFD" w14:textId="2BB1B2E9" w:rsidR="00F47EFB" w:rsidRPr="00862ACB" w:rsidRDefault="00F47EFB" w:rsidP="0016570B">
            <w:pPr>
              <w:pStyle w:val="Akapitzlist"/>
              <w:spacing w:before="60" w:line="360"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 xml:space="preserve">Kategoria: </w:t>
            </w:r>
            <w:r w:rsidR="0014012A">
              <w:rPr>
                <w:rFonts w:ascii="Times New Roman" w:hAnsi="Times New Roman" w:cs="Times New Roman"/>
                <w:i/>
                <w:sz w:val="20"/>
                <w:szCs w:val="20"/>
              </w:rPr>
              <w:t>edukacja</w:t>
            </w:r>
          </w:p>
        </w:tc>
      </w:tr>
      <w:tr w:rsidR="00F47EFB" w:rsidRPr="00862ACB" w14:paraId="7E183369" w14:textId="77777777" w:rsidTr="00465287">
        <w:tc>
          <w:tcPr>
            <w:tcW w:w="600" w:type="dxa"/>
            <w:vAlign w:val="center"/>
          </w:tcPr>
          <w:p w14:paraId="19ED8F4E" w14:textId="77777777" w:rsidR="00F47EFB" w:rsidRPr="00862ACB" w:rsidRDefault="00F47EFB" w:rsidP="0016570B">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1.</w:t>
            </w:r>
          </w:p>
        </w:tc>
        <w:tc>
          <w:tcPr>
            <w:tcW w:w="4855" w:type="dxa"/>
            <w:vAlign w:val="center"/>
          </w:tcPr>
          <w:p w14:paraId="499F7096" w14:textId="18C3010B" w:rsidR="00F47EFB" w:rsidRPr="00862ACB" w:rsidRDefault="0014012A" w:rsidP="0016570B">
            <w:pPr>
              <w:pStyle w:val="Akapitzlist"/>
              <w:spacing w:before="60" w:line="360" w:lineRule="auto"/>
              <w:ind w:left="0"/>
              <w:rPr>
                <w:rFonts w:ascii="Times New Roman" w:hAnsi="Times New Roman" w:cs="Times New Roman"/>
                <w:sz w:val="20"/>
                <w:szCs w:val="20"/>
              </w:rPr>
            </w:pPr>
            <w:r>
              <w:rPr>
                <w:rFonts w:ascii="Times New Roman" w:hAnsi="Times New Roman" w:cs="Times New Roman"/>
                <w:sz w:val="20"/>
                <w:szCs w:val="20"/>
              </w:rPr>
              <w:t>Wyniki egzaminów 6-klasisty (w 2015 r.)</w:t>
            </w:r>
          </w:p>
        </w:tc>
        <w:tc>
          <w:tcPr>
            <w:tcW w:w="1682" w:type="dxa"/>
            <w:vAlign w:val="center"/>
          </w:tcPr>
          <w:p w14:paraId="04AF0EC0" w14:textId="4D461086" w:rsidR="00F47EFB" w:rsidRPr="00862ACB" w:rsidRDefault="0014012A" w:rsidP="0016570B">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66,0%</w:t>
            </w:r>
          </w:p>
        </w:tc>
        <w:tc>
          <w:tcPr>
            <w:tcW w:w="1923" w:type="dxa"/>
            <w:vAlign w:val="center"/>
          </w:tcPr>
          <w:p w14:paraId="4AD59093" w14:textId="348225A7" w:rsidR="00F47EFB" w:rsidRPr="00862ACB" w:rsidRDefault="0014012A" w:rsidP="0016570B">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67,7%</w:t>
            </w:r>
          </w:p>
        </w:tc>
      </w:tr>
      <w:tr w:rsidR="00F47EFB" w:rsidRPr="00862ACB" w14:paraId="2469FB76" w14:textId="77777777" w:rsidTr="00465287">
        <w:tc>
          <w:tcPr>
            <w:tcW w:w="9060" w:type="dxa"/>
            <w:gridSpan w:val="4"/>
            <w:shd w:val="clear" w:color="auto" w:fill="FFD966" w:themeFill="accent4" w:themeFillTint="99"/>
            <w:vAlign w:val="center"/>
          </w:tcPr>
          <w:p w14:paraId="01794573" w14:textId="0963D4BD" w:rsidR="00F47EFB" w:rsidRPr="00862ACB" w:rsidRDefault="00F47EFB" w:rsidP="0016570B">
            <w:pPr>
              <w:pStyle w:val="Akapitzlist"/>
              <w:spacing w:before="60" w:line="360"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 xml:space="preserve">Kategoria: </w:t>
            </w:r>
            <w:r w:rsidR="0014012A" w:rsidRPr="00862ACB">
              <w:rPr>
                <w:rFonts w:ascii="Times New Roman" w:hAnsi="Times New Roman" w:cs="Times New Roman"/>
                <w:i/>
                <w:sz w:val="20"/>
                <w:szCs w:val="20"/>
              </w:rPr>
              <w:t>podmioty gospodarcze</w:t>
            </w:r>
          </w:p>
        </w:tc>
      </w:tr>
      <w:tr w:rsidR="00F47EFB" w:rsidRPr="00862ACB" w14:paraId="398D4A55" w14:textId="77777777" w:rsidTr="00465287">
        <w:tc>
          <w:tcPr>
            <w:tcW w:w="600" w:type="dxa"/>
            <w:vAlign w:val="center"/>
          </w:tcPr>
          <w:p w14:paraId="10E09791" w14:textId="77777777" w:rsidR="00F47EFB" w:rsidRPr="00862ACB" w:rsidRDefault="00F47EFB" w:rsidP="0016570B">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2.</w:t>
            </w:r>
          </w:p>
        </w:tc>
        <w:tc>
          <w:tcPr>
            <w:tcW w:w="4855" w:type="dxa"/>
            <w:vAlign w:val="center"/>
          </w:tcPr>
          <w:p w14:paraId="13234F69" w14:textId="3B765E76" w:rsidR="00F47EFB" w:rsidRPr="0014012A" w:rsidRDefault="0014012A" w:rsidP="00465287">
            <w:pPr>
              <w:pStyle w:val="Bezodstpw"/>
              <w:spacing w:line="276" w:lineRule="auto"/>
              <w:ind w:firstLine="0"/>
              <w:rPr>
                <w:sz w:val="20"/>
                <w:szCs w:val="20"/>
              </w:rPr>
            </w:pPr>
            <w:r w:rsidRPr="0014012A">
              <w:rPr>
                <w:sz w:val="20"/>
                <w:szCs w:val="20"/>
              </w:rPr>
              <w:t xml:space="preserve">Liczba zarejestrowanych podmiotów gospodarczych </w:t>
            </w:r>
            <w:r w:rsidRPr="0014012A">
              <w:rPr>
                <w:sz w:val="20"/>
                <w:szCs w:val="20"/>
              </w:rPr>
              <w:br/>
              <w:t xml:space="preserve">w rejestrze REGON w przeliczeniu na 100 osób wg faktycznego miejsca zamieszkania </w:t>
            </w:r>
            <w:r w:rsidR="00C159D3">
              <w:rPr>
                <w:sz w:val="20"/>
                <w:szCs w:val="20"/>
              </w:rPr>
              <w:t>–</w:t>
            </w:r>
            <w:r w:rsidRPr="0014012A">
              <w:rPr>
                <w:sz w:val="20"/>
                <w:szCs w:val="20"/>
              </w:rPr>
              <w:t xml:space="preserve"> ogółem</w:t>
            </w:r>
          </w:p>
        </w:tc>
        <w:tc>
          <w:tcPr>
            <w:tcW w:w="1682" w:type="dxa"/>
            <w:vAlign w:val="center"/>
          </w:tcPr>
          <w:p w14:paraId="4CAA340A" w14:textId="4FBF92AD" w:rsidR="00F47EFB" w:rsidRPr="00862ACB" w:rsidRDefault="0014012A" w:rsidP="0016570B">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5,2</w:t>
            </w:r>
          </w:p>
        </w:tc>
        <w:tc>
          <w:tcPr>
            <w:tcW w:w="1923" w:type="dxa"/>
            <w:vAlign w:val="center"/>
          </w:tcPr>
          <w:p w14:paraId="389B515E" w14:textId="42AA88A1" w:rsidR="00F47EFB" w:rsidRPr="00862ACB" w:rsidRDefault="0014012A" w:rsidP="0016570B">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7,6</w:t>
            </w:r>
          </w:p>
        </w:tc>
      </w:tr>
      <w:tr w:rsidR="00F47EFB" w:rsidRPr="00862ACB" w14:paraId="72BF59BE" w14:textId="77777777" w:rsidTr="00465287">
        <w:tc>
          <w:tcPr>
            <w:tcW w:w="9060" w:type="dxa"/>
            <w:gridSpan w:val="4"/>
            <w:shd w:val="clear" w:color="auto" w:fill="FFD966" w:themeFill="accent4" w:themeFillTint="99"/>
            <w:vAlign w:val="center"/>
          </w:tcPr>
          <w:p w14:paraId="7C6967C8" w14:textId="77777777" w:rsidR="00F47EFB" w:rsidRPr="00862ACB" w:rsidRDefault="00F47EFB" w:rsidP="0016570B">
            <w:pPr>
              <w:pStyle w:val="Akapitzlist"/>
              <w:spacing w:before="60" w:line="360"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 xml:space="preserve">Kategoria: </w:t>
            </w:r>
            <w:r>
              <w:rPr>
                <w:rFonts w:ascii="Times New Roman" w:hAnsi="Times New Roman" w:cs="Times New Roman"/>
                <w:i/>
                <w:sz w:val="20"/>
                <w:szCs w:val="20"/>
              </w:rPr>
              <w:t>bezpieczeństwo publiczne</w:t>
            </w:r>
          </w:p>
        </w:tc>
      </w:tr>
      <w:tr w:rsidR="00F47EFB" w:rsidRPr="00862ACB" w14:paraId="36C7FF96" w14:textId="77777777" w:rsidTr="00465287">
        <w:tc>
          <w:tcPr>
            <w:tcW w:w="600" w:type="dxa"/>
            <w:vAlign w:val="center"/>
          </w:tcPr>
          <w:p w14:paraId="31E2B20E" w14:textId="77777777" w:rsidR="00F47EFB" w:rsidRPr="00862ACB" w:rsidRDefault="00F47EFB" w:rsidP="0016570B">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3.</w:t>
            </w:r>
          </w:p>
        </w:tc>
        <w:tc>
          <w:tcPr>
            <w:tcW w:w="4855" w:type="dxa"/>
            <w:vAlign w:val="center"/>
          </w:tcPr>
          <w:p w14:paraId="60D58971" w14:textId="77777777" w:rsidR="00F47EFB" w:rsidRPr="00862ACB" w:rsidRDefault="00F47EFB" w:rsidP="00465287">
            <w:pPr>
              <w:pStyle w:val="Akapitzlist"/>
              <w:spacing w:before="60" w:line="276" w:lineRule="auto"/>
              <w:ind w:left="0"/>
              <w:rPr>
                <w:rFonts w:ascii="Times New Roman" w:hAnsi="Times New Roman" w:cs="Times New Roman"/>
                <w:sz w:val="20"/>
                <w:szCs w:val="20"/>
              </w:rPr>
            </w:pPr>
            <w:r>
              <w:rPr>
                <w:rFonts w:ascii="Times New Roman" w:hAnsi="Times New Roman" w:cs="Times New Roman"/>
                <w:sz w:val="20"/>
                <w:szCs w:val="20"/>
              </w:rPr>
              <w:t>Liczba stwierdzonych przestępstw ogółem w przeliczeniu na 100 osób</w:t>
            </w:r>
          </w:p>
        </w:tc>
        <w:tc>
          <w:tcPr>
            <w:tcW w:w="1682" w:type="dxa"/>
            <w:vAlign w:val="center"/>
          </w:tcPr>
          <w:p w14:paraId="7B06A364" w14:textId="28B31AE0" w:rsidR="00F47EFB" w:rsidRPr="00862ACB" w:rsidRDefault="0014012A" w:rsidP="0016570B">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8,9</w:t>
            </w:r>
          </w:p>
        </w:tc>
        <w:tc>
          <w:tcPr>
            <w:tcW w:w="1923" w:type="dxa"/>
            <w:vAlign w:val="center"/>
          </w:tcPr>
          <w:p w14:paraId="48B73062" w14:textId="737E7979" w:rsidR="00F47EFB" w:rsidRPr="00862ACB" w:rsidRDefault="0014012A" w:rsidP="0016570B">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1,3</w:t>
            </w:r>
          </w:p>
        </w:tc>
      </w:tr>
      <w:tr w:rsidR="00F47EFB" w:rsidRPr="00862ACB" w14:paraId="1EDCBEA2" w14:textId="77777777" w:rsidTr="00465287">
        <w:tc>
          <w:tcPr>
            <w:tcW w:w="9060" w:type="dxa"/>
            <w:gridSpan w:val="4"/>
            <w:shd w:val="clear" w:color="auto" w:fill="FFD966" w:themeFill="accent4" w:themeFillTint="99"/>
            <w:vAlign w:val="center"/>
          </w:tcPr>
          <w:p w14:paraId="31A4EB1E" w14:textId="5CCC03A8" w:rsidR="00F47EFB" w:rsidRPr="00E4620E" w:rsidRDefault="00F47EFB" w:rsidP="0016570B">
            <w:pPr>
              <w:pStyle w:val="Akapitzlist"/>
              <w:spacing w:before="60" w:line="360" w:lineRule="auto"/>
              <w:ind w:left="0"/>
              <w:jc w:val="center"/>
              <w:rPr>
                <w:rFonts w:ascii="Times New Roman" w:hAnsi="Times New Roman" w:cs="Times New Roman"/>
                <w:i/>
                <w:sz w:val="20"/>
                <w:szCs w:val="20"/>
              </w:rPr>
            </w:pPr>
            <w:r w:rsidRPr="00E4620E">
              <w:rPr>
                <w:rFonts w:ascii="Times New Roman" w:hAnsi="Times New Roman" w:cs="Times New Roman"/>
                <w:i/>
                <w:sz w:val="20"/>
                <w:szCs w:val="20"/>
              </w:rPr>
              <w:t xml:space="preserve">Kategoria: </w:t>
            </w:r>
            <w:r w:rsidR="00724EE1">
              <w:rPr>
                <w:rFonts w:ascii="Times New Roman" w:hAnsi="Times New Roman" w:cs="Times New Roman"/>
                <w:i/>
                <w:sz w:val="20"/>
                <w:szCs w:val="20"/>
              </w:rPr>
              <w:t>demografia</w:t>
            </w:r>
          </w:p>
        </w:tc>
      </w:tr>
      <w:tr w:rsidR="00724EE1" w:rsidRPr="00862ACB" w14:paraId="6AD6E65E" w14:textId="77777777" w:rsidTr="00465287">
        <w:trPr>
          <w:trHeight w:val="599"/>
        </w:trPr>
        <w:tc>
          <w:tcPr>
            <w:tcW w:w="600" w:type="dxa"/>
            <w:vAlign w:val="center"/>
          </w:tcPr>
          <w:p w14:paraId="158A1370" w14:textId="77777777" w:rsidR="00724EE1" w:rsidRPr="00862ACB" w:rsidRDefault="00724EE1" w:rsidP="00724EE1">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4.</w:t>
            </w:r>
          </w:p>
        </w:tc>
        <w:tc>
          <w:tcPr>
            <w:tcW w:w="4855" w:type="dxa"/>
            <w:vAlign w:val="center"/>
          </w:tcPr>
          <w:p w14:paraId="6D186735" w14:textId="62434DAD" w:rsidR="00724EE1" w:rsidRPr="00862ACB" w:rsidRDefault="00724EE1" w:rsidP="00724EE1">
            <w:pPr>
              <w:pStyle w:val="Akapitzlist"/>
              <w:spacing w:before="60" w:line="276" w:lineRule="auto"/>
              <w:ind w:left="0"/>
              <w:rPr>
                <w:rFonts w:ascii="Times New Roman" w:hAnsi="Times New Roman" w:cs="Times New Roman"/>
                <w:sz w:val="20"/>
                <w:szCs w:val="20"/>
              </w:rPr>
            </w:pPr>
            <w:r>
              <w:rPr>
                <w:rFonts w:ascii="Times New Roman" w:hAnsi="Times New Roman" w:cs="Times New Roman"/>
                <w:sz w:val="20"/>
                <w:szCs w:val="20"/>
              </w:rPr>
              <w:t xml:space="preserve">Liczba ludności w wieku poprodukcyjnym na 100 osób </w:t>
            </w:r>
            <w:r>
              <w:rPr>
                <w:rFonts w:ascii="Times New Roman" w:hAnsi="Times New Roman" w:cs="Times New Roman"/>
                <w:sz w:val="20"/>
                <w:szCs w:val="20"/>
              </w:rPr>
              <w:br/>
              <w:t>w wieku produkcyjnym (wskaźnik obciążenia demograficznego)</w:t>
            </w:r>
          </w:p>
        </w:tc>
        <w:tc>
          <w:tcPr>
            <w:tcW w:w="1682" w:type="dxa"/>
            <w:vAlign w:val="center"/>
          </w:tcPr>
          <w:p w14:paraId="5C3C4CF2" w14:textId="05E0F720" w:rsidR="00724EE1" w:rsidRPr="00862ACB" w:rsidRDefault="00724EE1" w:rsidP="00724EE1">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33,2</w:t>
            </w:r>
          </w:p>
        </w:tc>
        <w:tc>
          <w:tcPr>
            <w:tcW w:w="1923" w:type="dxa"/>
            <w:vAlign w:val="center"/>
          </w:tcPr>
          <w:p w14:paraId="1060C0F3" w14:textId="091CE846" w:rsidR="00724EE1" w:rsidRPr="00862ACB" w:rsidRDefault="00724EE1" w:rsidP="00724EE1">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27,9</w:t>
            </w:r>
          </w:p>
        </w:tc>
      </w:tr>
    </w:tbl>
    <w:p w14:paraId="03C33FF1" w14:textId="77777777" w:rsidR="00465287" w:rsidRPr="00465287" w:rsidRDefault="00465287" w:rsidP="00465287">
      <w:pPr>
        <w:pStyle w:val="Akapitzlist"/>
        <w:spacing w:before="60" w:after="0" w:line="276" w:lineRule="auto"/>
        <w:ind w:left="0"/>
        <w:jc w:val="center"/>
        <w:rPr>
          <w:rFonts w:ascii="Times New Roman" w:hAnsi="Times New Roman" w:cs="Times New Roman"/>
          <w:i/>
          <w:sz w:val="20"/>
          <w:szCs w:val="20"/>
        </w:rPr>
      </w:pPr>
      <w:r w:rsidRPr="00465287">
        <w:rPr>
          <w:rFonts w:ascii="Times New Roman" w:hAnsi="Times New Roman" w:cs="Times New Roman"/>
          <w:i/>
          <w:sz w:val="20"/>
          <w:szCs w:val="20"/>
        </w:rPr>
        <w:t>Źródło: Opracowanie własne na podstawie danych Okręgowej Komisji Egzaminacyjnej w Krakowie, Centralnej Ewidencji i Informacji o Działalności Gospodarczej, Komendy Miejskiej Policji w Tarnobrzegu, Urzędu Gminy Gorzyce oraz Instrukcji przygotowywania Programów Rewitalizacji w zakresie wsparcia w ramach Regionalnego Programu Operacyjnego Województwa Podkarpackiego na lata 2014–2020</w:t>
      </w:r>
    </w:p>
    <w:p w14:paraId="515097E9" w14:textId="19263941" w:rsidR="00D86540" w:rsidRDefault="00D86540">
      <w:r>
        <w:br w:type="page"/>
      </w:r>
    </w:p>
    <w:p w14:paraId="6A6F2629" w14:textId="2F37CE28" w:rsidR="00F47EFB" w:rsidRDefault="00D86540" w:rsidP="00D86540">
      <w:pPr>
        <w:pStyle w:val="Legenda"/>
        <w:jc w:val="center"/>
        <w:rPr>
          <w:rFonts w:ascii="Times New Roman" w:hAnsi="Times New Roman" w:cs="Times New Roman"/>
          <w:b/>
          <w:i w:val="0"/>
          <w:color w:val="000000" w:themeColor="text1"/>
          <w:sz w:val="20"/>
          <w:szCs w:val="20"/>
        </w:rPr>
      </w:pPr>
      <w:bookmarkStart w:id="67" w:name="_Toc485154308"/>
      <w:r w:rsidRPr="00D86540">
        <w:rPr>
          <w:rFonts w:ascii="Times New Roman" w:hAnsi="Times New Roman" w:cs="Times New Roman"/>
          <w:b/>
          <w:i w:val="0"/>
          <w:color w:val="000000" w:themeColor="text1"/>
          <w:sz w:val="20"/>
          <w:szCs w:val="20"/>
        </w:rPr>
        <w:lastRenderedPageBreak/>
        <w:t xml:space="preserve">Tabela </w:t>
      </w:r>
      <w:r w:rsidRPr="00D86540">
        <w:rPr>
          <w:rFonts w:ascii="Times New Roman" w:hAnsi="Times New Roman" w:cs="Times New Roman"/>
          <w:b/>
          <w:i w:val="0"/>
          <w:color w:val="000000" w:themeColor="text1"/>
          <w:sz w:val="20"/>
          <w:szCs w:val="20"/>
        </w:rPr>
        <w:fldChar w:fldCharType="begin"/>
      </w:r>
      <w:r w:rsidRPr="00D86540">
        <w:rPr>
          <w:rFonts w:ascii="Times New Roman" w:hAnsi="Times New Roman" w:cs="Times New Roman"/>
          <w:b/>
          <w:i w:val="0"/>
          <w:color w:val="000000" w:themeColor="text1"/>
          <w:sz w:val="20"/>
          <w:szCs w:val="20"/>
        </w:rPr>
        <w:instrText xml:space="preserve"> SEQ Tabela \* ARABIC </w:instrText>
      </w:r>
      <w:r w:rsidRPr="00D86540">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9</w:t>
      </w:r>
      <w:r w:rsidRPr="00D86540">
        <w:rPr>
          <w:rFonts w:ascii="Times New Roman" w:hAnsi="Times New Roman" w:cs="Times New Roman"/>
          <w:b/>
          <w:i w:val="0"/>
          <w:color w:val="000000" w:themeColor="text1"/>
          <w:sz w:val="20"/>
          <w:szCs w:val="20"/>
        </w:rPr>
        <w:fldChar w:fldCharType="end"/>
      </w:r>
      <w:r w:rsidRPr="00D86540">
        <w:rPr>
          <w:rFonts w:ascii="Times New Roman" w:hAnsi="Times New Roman" w:cs="Times New Roman"/>
          <w:b/>
          <w:i w:val="0"/>
          <w:color w:val="000000" w:themeColor="text1"/>
          <w:sz w:val="20"/>
          <w:szCs w:val="20"/>
        </w:rPr>
        <w:t xml:space="preserve"> Wartości referencyjne wskaźników dla wyznaczonego obszaru rewitalizacji na terenie Gminy Gorzyce w porównaniu do wartości średnich dla województwa podkarpackiego</w:t>
      </w:r>
      <w:bookmarkEnd w:id="67"/>
    </w:p>
    <w:tbl>
      <w:tblPr>
        <w:tblStyle w:val="Tabela-Siatka"/>
        <w:tblW w:w="0" w:type="auto"/>
        <w:tblLook w:val="04A0" w:firstRow="1" w:lastRow="0" w:firstColumn="1" w:lastColumn="0" w:noHBand="0" w:noVBand="1"/>
      </w:tblPr>
      <w:tblGrid>
        <w:gridCol w:w="600"/>
        <w:gridCol w:w="4855"/>
        <w:gridCol w:w="1682"/>
        <w:gridCol w:w="1923"/>
      </w:tblGrid>
      <w:tr w:rsidR="00AD42DE" w:rsidRPr="00862ACB" w14:paraId="091F5601" w14:textId="77777777" w:rsidTr="009E1CBC">
        <w:tc>
          <w:tcPr>
            <w:tcW w:w="600" w:type="dxa"/>
            <w:shd w:val="clear" w:color="auto" w:fill="D0CECE" w:themeFill="background2" w:themeFillShade="E6"/>
            <w:vAlign w:val="center"/>
          </w:tcPr>
          <w:p w14:paraId="4FE85B09" w14:textId="77777777" w:rsidR="00AD42DE" w:rsidRPr="00862ACB" w:rsidRDefault="00AD42DE" w:rsidP="009E1CBC">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Lp.</w:t>
            </w:r>
          </w:p>
        </w:tc>
        <w:tc>
          <w:tcPr>
            <w:tcW w:w="4855" w:type="dxa"/>
            <w:shd w:val="clear" w:color="auto" w:fill="D0CECE" w:themeFill="background2" w:themeFillShade="E6"/>
            <w:vAlign w:val="center"/>
          </w:tcPr>
          <w:p w14:paraId="1FF953CB" w14:textId="77777777" w:rsidR="00AD42DE" w:rsidRPr="00862ACB" w:rsidRDefault="00AD42DE" w:rsidP="009E1CBC">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Nazwa wskaźnika</w:t>
            </w:r>
          </w:p>
        </w:tc>
        <w:tc>
          <w:tcPr>
            <w:tcW w:w="1682" w:type="dxa"/>
            <w:shd w:val="clear" w:color="auto" w:fill="D0CECE" w:themeFill="background2" w:themeFillShade="E6"/>
            <w:vAlign w:val="center"/>
          </w:tcPr>
          <w:p w14:paraId="3B105F53" w14:textId="77777777" w:rsidR="00AD42DE" w:rsidRPr="00862ACB" w:rsidRDefault="00AD42DE" w:rsidP="009E1CBC">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 xml:space="preserve">Wartość średnia dla </w:t>
            </w:r>
            <w:r>
              <w:rPr>
                <w:rFonts w:ascii="Times New Roman" w:hAnsi="Times New Roman" w:cs="Times New Roman"/>
                <w:b/>
                <w:sz w:val="20"/>
                <w:szCs w:val="20"/>
              </w:rPr>
              <w:t>obszaru rewitalizacji</w:t>
            </w:r>
          </w:p>
        </w:tc>
        <w:tc>
          <w:tcPr>
            <w:tcW w:w="1923" w:type="dxa"/>
            <w:shd w:val="clear" w:color="auto" w:fill="D0CECE" w:themeFill="background2" w:themeFillShade="E6"/>
            <w:vAlign w:val="center"/>
          </w:tcPr>
          <w:p w14:paraId="7E25BF0D" w14:textId="77777777" w:rsidR="00AD42DE" w:rsidRPr="00862ACB" w:rsidRDefault="00AD42DE" w:rsidP="009E1CBC">
            <w:pPr>
              <w:pStyle w:val="Akapitzlist"/>
              <w:spacing w:before="60" w:line="276" w:lineRule="auto"/>
              <w:ind w:left="0"/>
              <w:jc w:val="center"/>
              <w:rPr>
                <w:rFonts w:ascii="Times New Roman" w:hAnsi="Times New Roman" w:cs="Times New Roman"/>
                <w:b/>
                <w:sz w:val="20"/>
                <w:szCs w:val="20"/>
              </w:rPr>
            </w:pPr>
            <w:r w:rsidRPr="00862ACB">
              <w:rPr>
                <w:rFonts w:ascii="Times New Roman" w:hAnsi="Times New Roman" w:cs="Times New Roman"/>
                <w:b/>
                <w:sz w:val="20"/>
                <w:szCs w:val="20"/>
              </w:rPr>
              <w:t>Wartość średnia dla województwa podkarpackiego</w:t>
            </w:r>
          </w:p>
        </w:tc>
      </w:tr>
      <w:tr w:rsidR="00AD42DE" w:rsidRPr="00862ACB" w14:paraId="4CF866D9" w14:textId="77777777" w:rsidTr="009E1CBC">
        <w:tc>
          <w:tcPr>
            <w:tcW w:w="9060" w:type="dxa"/>
            <w:gridSpan w:val="4"/>
            <w:shd w:val="clear" w:color="auto" w:fill="FFD966" w:themeFill="accent4" w:themeFillTint="99"/>
            <w:vAlign w:val="center"/>
          </w:tcPr>
          <w:p w14:paraId="123316A5" w14:textId="77777777" w:rsidR="00AD42DE" w:rsidRPr="00862ACB" w:rsidRDefault="00AD42DE" w:rsidP="009E1CBC">
            <w:pPr>
              <w:pStyle w:val="Akapitzlist"/>
              <w:spacing w:before="60" w:line="360"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 xml:space="preserve">Kategoria: </w:t>
            </w:r>
            <w:r>
              <w:rPr>
                <w:rFonts w:ascii="Times New Roman" w:hAnsi="Times New Roman" w:cs="Times New Roman"/>
                <w:i/>
                <w:sz w:val="20"/>
                <w:szCs w:val="20"/>
              </w:rPr>
              <w:t>edukacja</w:t>
            </w:r>
          </w:p>
        </w:tc>
      </w:tr>
      <w:tr w:rsidR="00AD42DE" w:rsidRPr="00862ACB" w14:paraId="7B9609C4" w14:textId="77777777" w:rsidTr="009E1CBC">
        <w:tc>
          <w:tcPr>
            <w:tcW w:w="600" w:type="dxa"/>
            <w:vAlign w:val="center"/>
          </w:tcPr>
          <w:p w14:paraId="708E616E"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1.</w:t>
            </w:r>
          </w:p>
        </w:tc>
        <w:tc>
          <w:tcPr>
            <w:tcW w:w="4855" w:type="dxa"/>
            <w:vAlign w:val="center"/>
          </w:tcPr>
          <w:p w14:paraId="213CA78F" w14:textId="77777777" w:rsidR="00AD42DE" w:rsidRPr="00862ACB" w:rsidRDefault="00AD42DE" w:rsidP="009E1CBC">
            <w:pPr>
              <w:pStyle w:val="Akapitzlist"/>
              <w:spacing w:before="60" w:line="360" w:lineRule="auto"/>
              <w:ind w:left="0"/>
              <w:rPr>
                <w:rFonts w:ascii="Times New Roman" w:hAnsi="Times New Roman" w:cs="Times New Roman"/>
                <w:sz w:val="20"/>
                <w:szCs w:val="20"/>
              </w:rPr>
            </w:pPr>
            <w:r>
              <w:rPr>
                <w:rFonts w:ascii="Times New Roman" w:hAnsi="Times New Roman" w:cs="Times New Roman"/>
                <w:sz w:val="20"/>
                <w:szCs w:val="20"/>
              </w:rPr>
              <w:t>Wyniki egzaminów 6-klasisty (w 2015 r.)</w:t>
            </w:r>
          </w:p>
        </w:tc>
        <w:tc>
          <w:tcPr>
            <w:tcW w:w="1682" w:type="dxa"/>
            <w:vAlign w:val="center"/>
          </w:tcPr>
          <w:p w14:paraId="2EF4D053"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66,0%</w:t>
            </w:r>
          </w:p>
        </w:tc>
        <w:tc>
          <w:tcPr>
            <w:tcW w:w="1923" w:type="dxa"/>
            <w:vAlign w:val="center"/>
          </w:tcPr>
          <w:p w14:paraId="00E8BC8C"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67,7%</w:t>
            </w:r>
          </w:p>
        </w:tc>
      </w:tr>
      <w:tr w:rsidR="00AD42DE" w:rsidRPr="00862ACB" w14:paraId="493AD96A" w14:textId="77777777" w:rsidTr="009E1CBC">
        <w:tc>
          <w:tcPr>
            <w:tcW w:w="9060" w:type="dxa"/>
            <w:gridSpan w:val="4"/>
            <w:shd w:val="clear" w:color="auto" w:fill="FFD966" w:themeFill="accent4" w:themeFillTint="99"/>
            <w:vAlign w:val="center"/>
          </w:tcPr>
          <w:p w14:paraId="4601AC46" w14:textId="77777777" w:rsidR="00AD42DE" w:rsidRPr="00862ACB" w:rsidRDefault="00AD42DE" w:rsidP="009E1CBC">
            <w:pPr>
              <w:pStyle w:val="Akapitzlist"/>
              <w:spacing w:before="60" w:line="360"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Kategoria: podmioty gospodarcze</w:t>
            </w:r>
          </w:p>
        </w:tc>
      </w:tr>
      <w:tr w:rsidR="00AD42DE" w:rsidRPr="00862ACB" w14:paraId="18E6101B" w14:textId="77777777" w:rsidTr="009E1CBC">
        <w:tc>
          <w:tcPr>
            <w:tcW w:w="600" w:type="dxa"/>
            <w:vAlign w:val="center"/>
          </w:tcPr>
          <w:p w14:paraId="71B38521"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2.</w:t>
            </w:r>
          </w:p>
        </w:tc>
        <w:tc>
          <w:tcPr>
            <w:tcW w:w="4855" w:type="dxa"/>
            <w:vAlign w:val="center"/>
          </w:tcPr>
          <w:p w14:paraId="0F074A16" w14:textId="77777777" w:rsidR="00AD42DE" w:rsidRPr="0014012A" w:rsidRDefault="00AD42DE" w:rsidP="009E1CBC">
            <w:pPr>
              <w:pStyle w:val="Bezodstpw"/>
              <w:spacing w:line="276" w:lineRule="auto"/>
              <w:ind w:firstLine="0"/>
              <w:rPr>
                <w:sz w:val="20"/>
                <w:szCs w:val="20"/>
              </w:rPr>
            </w:pPr>
            <w:r w:rsidRPr="0014012A">
              <w:rPr>
                <w:sz w:val="20"/>
                <w:szCs w:val="20"/>
              </w:rPr>
              <w:t xml:space="preserve">Liczba zarejestrowanych podmiotów gospodarczych </w:t>
            </w:r>
            <w:r w:rsidRPr="0014012A">
              <w:rPr>
                <w:sz w:val="20"/>
                <w:szCs w:val="20"/>
              </w:rPr>
              <w:br/>
              <w:t xml:space="preserve">w rejestrze REGON w przeliczeniu na 100 osób wg faktycznego miejsca zamieszkania </w:t>
            </w:r>
            <w:r>
              <w:rPr>
                <w:sz w:val="20"/>
                <w:szCs w:val="20"/>
              </w:rPr>
              <w:t>–</w:t>
            </w:r>
            <w:r w:rsidRPr="0014012A">
              <w:rPr>
                <w:sz w:val="20"/>
                <w:szCs w:val="20"/>
              </w:rPr>
              <w:t xml:space="preserve"> ogółem</w:t>
            </w:r>
          </w:p>
        </w:tc>
        <w:tc>
          <w:tcPr>
            <w:tcW w:w="1682" w:type="dxa"/>
            <w:vAlign w:val="center"/>
          </w:tcPr>
          <w:p w14:paraId="25B1F4A7"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2,5</w:t>
            </w:r>
          </w:p>
        </w:tc>
        <w:tc>
          <w:tcPr>
            <w:tcW w:w="1923" w:type="dxa"/>
            <w:vAlign w:val="center"/>
          </w:tcPr>
          <w:p w14:paraId="37036929"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7,6</w:t>
            </w:r>
          </w:p>
        </w:tc>
      </w:tr>
      <w:tr w:rsidR="00AD42DE" w:rsidRPr="00862ACB" w14:paraId="441C0821" w14:textId="77777777" w:rsidTr="009E1CBC">
        <w:tc>
          <w:tcPr>
            <w:tcW w:w="9060" w:type="dxa"/>
            <w:gridSpan w:val="4"/>
            <w:shd w:val="clear" w:color="auto" w:fill="FFD966" w:themeFill="accent4" w:themeFillTint="99"/>
            <w:vAlign w:val="center"/>
          </w:tcPr>
          <w:p w14:paraId="4D0496DA" w14:textId="77777777" w:rsidR="00AD42DE" w:rsidRPr="00862ACB" w:rsidRDefault="00AD42DE" w:rsidP="009E1CBC">
            <w:pPr>
              <w:pStyle w:val="Akapitzlist"/>
              <w:spacing w:before="60" w:line="360" w:lineRule="auto"/>
              <w:ind w:left="0"/>
              <w:jc w:val="center"/>
              <w:rPr>
                <w:rFonts w:ascii="Times New Roman" w:hAnsi="Times New Roman" w:cs="Times New Roman"/>
                <w:i/>
                <w:sz w:val="20"/>
                <w:szCs w:val="20"/>
              </w:rPr>
            </w:pPr>
            <w:r w:rsidRPr="00862ACB">
              <w:rPr>
                <w:rFonts w:ascii="Times New Roman" w:hAnsi="Times New Roman" w:cs="Times New Roman"/>
                <w:i/>
                <w:sz w:val="20"/>
                <w:szCs w:val="20"/>
              </w:rPr>
              <w:t xml:space="preserve">Kategoria: </w:t>
            </w:r>
            <w:r>
              <w:rPr>
                <w:rFonts w:ascii="Times New Roman" w:hAnsi="Times New Roman" w:cs="Times New Roman"/>
                <w:i/>
                <w:sz w:val="20"/>
                <w:szCs w:val="20"/>
              </w:rPr>
              <w:t>bezpieczeństwo publiczne</w:t>
            </w:r>
          </w:p>
        </w:tc>
      </w:tr>
      <w:tr w:rsidR="00AD42DE" w:rsidRPr="00862ACB" w14:paraId="153F9E46" w14:textId="77777777" w:rsidTr="009E1CBC">
        <w:tc>
          <w:tcPr>
            <w:tcW w:w="600" w:type="dxa"/>
            <w:vAlign w:val="center"/>
          </w:tcPr>
          <w:p w14:paraId="0270B927"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3.</w:t>
            </w:r>
          </w:p>
        </w:tc>
        <w:tc>
          <w:tcPr>
            <w:tcW w:w="4855" w:type="dxa"/>
            <w:vAlign w:val="center"/>
          </w:tcPr>
          <w:p w14:paraId="397BB482" w14:textId="77777777" w:rsidR="00AD42DE" w:rsidRPr="00862ACB" w:rsidRDefault="00AD42DE" w:rsidP="009E1CBC">
            <w:pPr>
              <w:pStyle w:val="Akapitzlist"/>
              <w:spacing w:before="60" w:line="276" w:lineRule="auto"/>
              <w:ind w:left="0"/>
              <w:rPr>
                <w:rFonts w:ascii="Times New Roman" w:hAnsi="Times New Roman" w:cs="Times New Roman"/>
                <w:sz w:val="20"/>
                <w:szCs w:val="20"/>
              </w:rPr>
            </w:pPr>
            <w:r>
              <w:rPr>
                <w:rFonts w:ascii="Times New Roman" w:hAnsi="Times New Roman" w:cs="Times New Roman"/>
                <w:sz w:val="20"/>
                <w:szCs w:val="20"/>
              </w:rPr>
              <w:t>Liczba stwierdzonych przestępstw ogółem w przeliczeniu na 100 osób</w:t>
            </w:r>
          </w:p>
        </w:tc>
        <w:tc>
          <w:tcPr>
            <w:tcW w:w="1682" w:type="dxa"/>
            <w:vAlign w:val="center"/>
          </w:tcPr>
          <w:p w14:paraId="59C8A091"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3,0</w:t>
            </w:r>
          </w:p>
        </w:tc>
        <w:tc>
          <w:tcPr>
            <w:tcW w:w="1923" w:type="dxa"/>
            <w:vAlign w:val="center"/>
          </w:tcPr>
          <w:p w14:paraId="00C4B425" w14:textId="77777777" w:rsidR="00AD42DE" w:rsidRPr="00862ACB" w:rsidRDefault="00AD42DE" w:rsidP="009E1CBC">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1,3</w:t>
            </w:r>
          </w:p>
        </w:tc>
      </w:tr>
      <w:tr w:rsidR="00AD42DE" w:rsidRPr="00862ACB" w14:paraId="6F5A5CAA" w14:textId="77777777" w:rsidTr="009E1CBC">
        <w:tc>
          <w:tcPr>
            <w:tcW w:w="9060" w:type="dxa"/>
            <w:gridSpan w:val="4"/>
            <w:shd w:val="clear" w:color="auto" w:fill="FFD966" w:themeFill="accent4" w:themeFillTint="99"/>
            <w:vAlign w:val="center"/>
          </w:tcPr>
          <w:p w14:paraId="44A7AB10" w14:textId="0427B95D" w:rsidR="00AD42DE" w:rsidRPr="00E4620E" w:rsidRDefault="00AD42DE" w:rsidP="009E1CBC">
            <w:pPr>
              <w:pStyle w:val="Akapitzlist"/>
              <w:spacing w:before="60" w:line="360" w:lineRule="auto"/>
              <w:ind w:left="0"/>
              <w:jc w:val="center"/>
              <w:rPr>
                <w:rFonts w:ascii="Times New Roman" w:hAnsi="Times New Roman" w:cs="Times New Roman"/>
                <w:i/>
                <w:sz w:val="20"/>
                <w:szCs w:val="20"/>
              </w:rPr>
            </w:pPr>
            <w:r w:rsidRPr="00E4620E">
              <w:rPr>
                <w:rFonts w:ascii="Times New Roman" w:hAnsi="Times New Roman" w:cs="Times New Roman"/>
                <w:i/>
                <w:sz w:val="20"/>
                <w:szCs w:val="20"/>
              </w:rPr>
              <w:t xml:space="preserve">Kategoria: </w:t>
            </w:r>
            <w:r w:rsidR="00724EE1" w:rsidRPr="00862ACB">
              <w:rPr>
                <w:rFonts w:ascii="Times New Roman" w:hAnsi="Times New Roman" w:cs="Times New Roman"/>
                <w:i/>
                <w:sz w:val="20"/>
                <w:szCs w:val="20"/>
              </w:rPr>
              <w:t>integracja społeczna</w:t>
            </w:r>
          </w:p>
        </w:tc>
      </w:tr>
      <w:tr w:rsidR="00724EE1" w:rsidRPr="00862ACB" w14:paraId="07A6A272" w14:textId="77777777" w:rsidTr="009E1CBC">
        <w:trPr>
          <w:trHeight w:val="599"/>
        </w:trPr>
        <w:tc>
          <w:tcPr>
            <w:tcW w:w="600" w:type="dxa"/>
            <w:vAlign w:val="center"/>
          </w:tcPr>
          <w:p w14:paraId="78A1D1CD" w14:textId="77777777" w:rsidR="00724EE1" w:rsidRPr="00862ACB" w:rsidRDefault="00724EE1" w:rsidP="00724EE1">
            <w:pPr>
              <w:pStyle w:val="Akapitzlist"/>
              <w:spacing w:before="60" w:line="360" w:lineRule="auto"/>
              <w:ind w:left="0"/>
              <w:jc w:val="center"/>
              <w:rPr>
                <w:rFonts w:ascii="Times New Roman" w:hAnsi="Times New Roman" w:cs="Times New Roman"/>
                <w:sz w:val="20"/>
                <w:szCs w:val="20"/>
              </w:rPr>
            </w:pPr>
            <w:r w:rsidRPr="00862ACB">
              <w:rPr>
                <w:rFonts w:ascii="Times New Roman" w:hAnsi="Times New Roman" w:cs="Times New Roman"/>
                <w:sz w:val="20"/>
                <w:szCs w:val="20"/>
              </w:rPr>
              <w:t>4.</w:t>
            </w:r>
          </w:p>
        </w:tc>
        <w:tc>
          <w:tcPr>
            <w:tcW w:w="4855" w:type="dxa"/>
            <w:vAlign w:val="center"/>
          </w:tcPr>
          <w:p w14:paraId="72FAA2FA" w14:textId="75439962" w:rsidR="00724EE1" w:rsidRPr="00862ACB" w:rsidRDefault="00724EE1" w:rsidP="00724EE1">
            <w:pPr>
              <w:pStyle w:val="Akapitzlist"/>
              <w:spacing w:before="60" w:line="276" w:lineRule="auto"/>
              <w:ind w:left="0"/>
              <w:rPr>
                <w:rFonts w:ascii="Times New Roman" w:hAnsi="Times New Roman" w:cs="Times New Roman"/>
                <w:sz w:val="20"/>
                <w:szCs w:val="20"/>
              </w:rPr>
            </w:pPr>
            <w:r>
              <w:rPr>
                <w:rFonts w:ascii="Times New Roman" w:hAnsi="Times New Roman" w:cs="Times New Roman"/>
                <w:sz w:val="20"/>
                <w:szCs w:val="20"/>
              </w:rPr>
              <w:t>Liczba organizacji pozarządowych na 100 osób</w:t>
            </w:r>
          </w:p>
        </w:tc>
        <w:tc>
          <w:tcPr>
            <w:tcW w:w="1682" w:type="dxa"/>
            <w:vAlign w:val="center"/>
          </w:tcPr>
          <w:p w14:paraId="144B3441" w14:textId="3D603AC4" w:rsidR="00724EE1" w:rsidRPr="00862ACB" w:rsidRDefault="00724EE1" w:rsidP="00724EE1">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0,22</w:t>
            </w:r>
          </w:p>
        </w:tc>
        <w:tc>
          <w:tcPr>
            <w:tcW w:w="1923" w:type="dxa"/>
            <w:vAlign w:val="center"/>
          </w:tcPr>
          <w:p w14:paraId="24205697" w14:textId="2FBB35EA" w:rsidR="00724EE1" w:rsidRPr="00862ACB" w:rsidRDefault="00724EE1" w:rsidP="00724EE1">
            <w:pPr>
              <w:pStyle w:val="Akapitzlist"/>
              <w:spacing w:before="60" w:line="360" w:lineRule="auto"/>
              <w:ind w:left="0"/>
              <w:jc w:val="center"/>
              <w:rPr>
                <w:rFonts w:ascii="Times New Roman" w:hAnsi="Times New Roman" w:cs="Times New Roman"/>
                <w:sz w:val="20"/>
                <w:szCs w:val="20"/>
              </w:rPr>
            </w:pPr>
            <w:r>
              <w:rPr>
                <w:rFonts w:ascii="Times New Roman" w:hAnsi="Times New Roman" w:cs="Times New Roman"/>
                <w:sz w:val="20"/>
                <w:szCs w:val="20"/>
              </w:rPr>
              <w:t>0,33</w:t>
            </w:r>
          </w:p>
        </w:tc>
      </w:tr>
    </w:tbl>
    <w:p w14:paraId="181C54B3" w14:textId="735418A1" w:rsidR="00D86540" w:rsidRPr="00D86540" w:rsidRDefault="00AD42DE" w:rsidP="00724EE1">
      <w:pPr>
        <w:jc w:val="center"/>
      </w:pPr>
      <w:r w:rsidRPr="00465287">
        <w:rPr>
          <w:rFonts w:ascii="Times New Roman" w:hAnsi="Times New Roman" w:cs="Times New Roman"/>
          <w:i/>
          <w:sz w:val="20"/>
          <w:szCs w:val="20"/>
        </w:rPr>
        <w:t>Źródło: Opracowanie własne na podstawie danych Okręgowej Komisji Egzaminacyjnej w Krakowie, Centralnej Ewidencji i Informacji o Działalności Gospodarczej, Komendy Miejskiej Policji w Tarnobrzegu, Urzędu Gminy Gorzyce oraz Instrukcji przygotowywania Programów Rewitalizacji w zakresie wsparcia w ramach Regionalnego Programu Operacyjnego Województwa Podkarpackiego na lata 2014–2020</w:t>
      </w:r>
    </w:p>
    <w:p w14:paraId="1C3B9F1D" w14:textId="77777777" w:rsidR="00205499" w:rsidRDefault="00F76B12" w:rsidP="00205499">
      <w:pPr>
        <w:pStyle w:val="Akapitzlist"/>
        <w:spacing w:before="60" w:after="0" w:line="360" w:lineRule="auto"/>
        <w:ind w:left="0" w:firstLine="708"/>
        <w:jc w:val="both"/>
        <w:rPr>
          <w:rFonts w:ascii="Times New Roman" w:hAnsi="Times New Roman" w:cs="Times New Roman"/>
          <w:sz w:val="24"/>
          <w:szCs w:val="24"/>
        </w:rPr>
      </w:pPr>
      <w:r>
        <w:rPr>
          <w:rFonts w:ascii="Times New Roman" w:hAnsi="Times New Roman" w:cs="Times New Roman"/>
          <w:color w:val="000000" w:themeColor="text1"/>
          <w:sz w:val="24"/>
          <w:szCs w:val="24"/>
          <w:shd w:val="clear" w:color="auto" w:fill="FFFFFF"/>
        </w:rPr>
        <w:tab/>
      </w:r>
      <w:r w:rsidR="00724EE1" w:rsidRPr="00A6140A">
        <w:rPr>
          <w:rFonts w:ascii="Times New Roman" w:hAnsi="Times New Roman" w:cs="Times New Roman"/>
          <w:sz w:val="24"/>
          <w:szCs w:val="24"/>
        </w:rPr>
        <w:t xml:space="preserve">Wyznaczony obszar rewitalizacji na terenie Gminy </w:t>
      </w:r>
      <w:r w:rsidR="00724EE1">
        <w:rPr>
          <w:rFonts w:ascii="Times New Roman" w:hAnsi="Times New Roman" w:cs="Times New Roman"/>
          <w:sz w:val="24"/>
          <w:szCs w:val="24"/>
        </w:rPr>
        <w:t>Gorzyce</w:t>
      </w:r>
      <w:r w:rsidR="00724EE1" w:rsidRPr="00A6140A">
        <w:rPr>
          <w:rFonts w:ascii="Times New Roman" w:hAnsi="Times New Roman" w:cs="Times New Roman"/>
          <w:sz w:val="24"/>
          <w:szCs w:val="24"/>
        </w:rPr>
        <w:t xml:space="preserve"> charakteryzuj</w:t>
      </w:r>
      <w:r w:rsidR="00724EE1">
        <w:rPr>
          <w:rFonts w:ascii="Times New Roman" w:hAnsi="Times New Roman" w:cs="Times New Roman"/>
          <w:sz w:val="24"/>
          <w:szCs w:val="24"/>
        </w:rPr>
        <w:t>e</w:t>
      </w:r>
      <w:r w:rsidR="00724EE1" w:rsidRPr="00A6140A">
        <w:rPr>
          <w:rFonts w:ascii="Times New Roman" w:hAnsi="Times New Roman" w:cs="Times New Roman"/>
          <w:sz w:val="24"/>
          <w:szCs w:val="24"/>
        </w:rPr>
        <w:t xml:space="preserve"> się </w:t>
      </w:r>
      <w:r w:rsidR="00724EE1">
        <w:rPr>
          <w:rFonts w:ascii="Times New Roman" w:hAnsi="Times New Roman" w:cs="Times New Roman"/>
          <w:sz w:val="24"/>
          <w:szCs w:val="24"/>
        </w:rPr>
        <w:t xml:space="preserve">kilkoma </w:t>
      </w:r>
      <w:r w:rsidR="00724EE1" w:rsidRPr="00A6140A">
        <w:rPr>
          <w:rFonts w:ascii="Times New Roman" w:hAnsi="Times New Roman" w:cs="Times New Roman"/>
          <w:sz w:val="24"/>
          <w:szCs w:val="24"/>
        </w:rPr>
        <w:t xml:space="preserve">wskaźnikami, dla których wartości są mniej korzystne niż wartości referencyjne dla województwa podkarpackiego (tabela </w:t>
      </w:r>
      <w:r w:rsidR="00724EE1">
        <w:rPr>
          <w:rFonts w:ascii="Times New Roman" w:hAnsi="Times New Roman" w:cs="Times New Roman"/>
          <w:sz w:val="24"/>
          <w:szCs w:val="24"/>
        </w:rPr>
        <w:t>9</w:t>
      </w:r>
      <w:r w:rsidR="00724EE1" w:rsidRPr="00A6140A">
        <w:rPr>
          <w:rFonts w:ascii="Times New Roman" w:hAnsi="Times New Roman" w:cs="Times New Roman"/>
          <w:sz w:val="24"/>
          <w:szCs w:val="24"/>
        </w:rPr>
        <w:t xml:space="preserve">). </w:t>
      </w:r>
      <w:r w:rsidR="00724EE1">
        <w:rPr>
          <w:rFonts w:ascii="Times New Roman" w:hAnsi="Times New Roman" w:cs="Times New Roman"/>
          <w:sz w:val="24"/>
          <w:szCs w:val="24"/>
        </w:rPr>
        <w:t>Wybrane zostały wskaźniki, dla których zakłada się poprawę wartości w wyniku planowanego do realizacji procesu rewitalizacji. Wskazują one na kluczowe problemy zdiagnozowane na etapie delimitacji obszaru zdegradowanego i obszaru rewitalizacji, których rozwiązanie/zniwelowanie wpisujące się w cele rewitalizacji</w:t>
      </w:r>
      <w:r w:rsidR="00724EE1" w:rsidRPr="00A6140A">
        <w:rPr>
          <w:rFonts w:ascii="Times New Roman" w:hAnsi="Times New Roman" w:cs="Times New Roman"/>
          <w:sz w:val="24"/>
          <w:szCs w:val="24"/>
        </w:rPr>
        <w:t xml:space="preserve">. </w:t>
      </w:r>
      <w:r w:rsidR="00724EE1">
        <w:rPr>
          <w:rFonts w:ascii="Times New Roman" w:hAnsi="Times New Roman" w:cs="Times New Roman"/>
          <w:sz w:val="24"/>
          <w:szCs w:val="24"/>
        </w:rPr>
        <w:t>Obszar rewitalizacji c</w:t>
      </w:r>
      <w:r w:rsidR="00724EE1" w:rsidRPr="00A6140A">
        <w:rPr>
          <w:rFonts w:ascii="Times New Roman" w:hAnsi="Times New Roman" w:cs="Times New Roman"/>
          <w:sz w:val="24"/>
          <w:szCs w:val="24"/>
        </w:rPr>
        <w:t>harakteryzuj</w:t>
      </w:r>
      <w:r w:rsidR="00724EE1">
        <w:rPr>
          <w:rFonts w:ascii="Times New Roman" w:hAnsi="Times New Roman" w:cs="Times New Roman"/>
          <w:sz w:val="24"/>
          <w:szCs w:val="24"/>
        </w:rPr>
        <w:t>e</w:t>
      </w:r>
      <w:r w:rsidR="00724EE1" w:rsidRPr="00A6140A">
        <w:rPr>
          <w:rFonts w:ascii="Times New Roman" w:hAnsi="Times New Roman" w:cs="Times New Roman"/>
          <w:sz w:val="24"/>
          <w:szCs w:val="24"/>
        </w:rPr>
        <w:t xml:space="preserve"> się problemami w postaci</w:t>
      </w:r>
      <w:r w:rsidR="00724EE1">
        <w:rPr>
          <w:rFonts w:ascii="Times New Roman" w:hAnsi="Times New Roman" w:cs="Times New Roman"/>
          <w:sz w:val="24"/>
          <w:szCs w:val="24"/>
        </w:rPr>
        <w:t xml:space="preserve"> niedostatecznej jakości kształcenia młodych ludzi (kategoria: edukacja), niskiej przedsiębiorczości mieszkańców, którzy </w:t>
      </w:r>
      <w:r w:rsidR="00724EE1">
        <w:rPr>
          <w:rFonts w:ascii="Times New Roman" w:hAnsi="Times New Roman" w:cs="Times New Roman"/>
          <w:sz w:val="24"/>
          <w:szCs w:val="24"/>
        </w:rPr>
        <w:br/>
        <w:t>w większości pracują w lokalnych zakładach produkcyjnych i nie mają kwalifikacji bądź motywacji do zakładania własnych przedsiębiorstw (kategoria: podmioty gospodarcze)</w:t>
      </w:r>
      <w:r w:rsidR="002639A6">
        <w:rPr>
          <w:rFonts w:ascii="Times New Roman" w:hAnsi="Times New Roman" w:cs="Times New Roman"/>
          <w:sz w:val="24"/>
          <w:szCs w:val="24"/>
        </w:rPr>
        <w:t xml:space="preserve">, wysokiej przestępczości objawiającej się głównie poprzez akty wandalizmu szerzące się wśród młodzieży, która nie ma odpowiednich warunków i możliwości aktywnego i kulturalnego spędzania czasu wolnego (kategoria: bezpieczeństwo publiczne) oraz niskiej aktywności </w:t>
      </w:r>
      <w:r w:rsidR="002639A6">
        <w:rPr>
          <w:rFonts w:ascii="Times New Roman" w:hAnsi="Times New Roman" w:cs="Times New Roman"/>
          <w:sz w:val="24"/>
          <w:szCs w:val="24"/>
        </w:rPr>
        <w:br/>
        <w:t xml:space="preserve">i integracji społecznej (kategoria: integracja społeczna). </w:t>
      </w:r>
    </w:p>
    <w:p w14:paraId="58979B73" w14:textId="03C093D4" w:rsidR="00205499" w:rsidRPr="00895E9C" w:rsidRDefault="00205499" w:rsidP="00205499">
      <w:pPr>
        <w:pStyle w:val="Akapitzlist"/>
        <w:spacing w:before="60" w:after="0" w:line="360" w:lineRule="auto"/>
        <w:ind w:left="0" w:firstLine="708"/>
        <w:jc w:val="both"/>
        <w:rPr>
          <w:rFonts w:ascii="Times New Roman" w:hAnsi="Times New Roman" w:cs="Times New Roman"/>
          <w:color w:val="000000" w:themeColor="text1"/>
          <w:sz w:val="24"/>
          <w:szCs w:val="24"/>
        </w:rPr>
      </w:pPr>
      <w:r w:rsidRPr="00895E9C">
        <w:rPr>
          <w:rFonts w:ascii="Times New Roman" w:hAnsi="Times New Roman" w:cs="Times New Roman"/>
          <w:color w:val="000000" w:themeColor="text1"/>
          <w:sz w:val="24"/>
          <w:szCs w:val="24"/>
        </w:rPr>
        <w:t>Podjęcie działań rewitalizacyjnych pozwoli na wyeliminowanie zjawisk, które spowodowały jego degradację i  wzmocnienie potencjału rozwojowego obszaru</w:t>
      </w:r>
      <w:r>
        <w:rPr>
          <w:rFonts w:ascii="Times New Roman" w:hAnsi="Times New Roman" w:cs="Times New Roman"/>
          <w:color w:val="000000" w:themeColor="text1"/>
          <w:sz w:val="24"/>
          <w:szCs w:val="24"/>
        </w:rPr>
        <w:t xml:space="preserve"> rewitalizacji</w:t>
      </w:r>
      <w:r w:rsidRPr="00895E9C">
        <w:rPr>
          <w:rFonts w:ascii="Times New Roman" w:hAnsi="Times New Roman" w:cs="Times New Roman"/>
          <w:color w:val="000000" w:themeColor="text1"/>
          <w:sz w:val="24"/>
          <w:szCs w:val="24"/>
        </w:rPr>
        <w:t xml:space="preserve">. Wyznaczony obszar rewitalizacji stanowi centrum życia gospodarczego, kulturalnego </w:t>
      </w:r>
      <w:r>
        <w:rPr>
          <w:rFonts w:ascii="Times New Roman" w:hAnsi="Times New Roman" w:cs="Times New Roman"/>
          <w:color w:val="000000" w:themeColor="text1"/>
          <w:sz w:val="24"/>
          <w:szCs w:val="24"/>
        </w:rPr>
        <w:br/>
      </w:r>
      <w:r w:rsidRPr="00895E9C">
        <w:rPr>
          <w:rFonts w:ascii="Times New Roman" w:hAnsi="Times New Roman" w:cs="Times New Roman"/>
          <w:color w:val="000000" w:themeColor="text1"/>
          <w:sz w:val="24"/>
          <w:szCs w:val="24"/>
        </w:rPr>
        <w:lastRenderedPageBreak/>
        <w:t>i społecznego</w:t>
      </w:r>
      <w:r>
        <w:rPr>
          <w:rFonts w:ascii="Times New Roman" w:hAnsi="Times New Roman" w:cs="Times New Roman"/>
          <w:color w:val="000000" w:themeColor="text1"/>
          <w:sz w:val="24"/>
          <w:szCs w:val="24"/>
        </w:rPr>
        <w:t xml:space="preserve"> gminy</w:t>
      </w:r>
      <w:r w:rsidRPr="00895E9C">
        <w:rPr>
          <w:rFonts w:ascii="Times New Roman" w:hAnsi="Times New Roman" w:cs="Times New Roman"/>
          <w:color w:val="000000" w:themeColor="text1"/>
          <w:sz w:val="24"/>
          <w:szCs w:val="24"/>
        </w:rPr>
        <w:t xml:space="preserve">. Zmiany w obszarze rewitalizacji będą więc korzystnie oddziaływać na cały obszar gminy </w:t>
      </w:r>
      <w:r>
        <w:rPr>
          <w:rFonts w:ascii="Times New Roman" w:hAnsi="Times New Roman" w:cs="Times New Roman"/>
          <w:color w:val="000000" w:themeColor="text1"/>
          <w:sz w:val="24"/>
          <w:szCs w:val="24"/>
        </w:rPr>
        <w:t>Gorzyce</w:t>
      </w:r>
      <w:r w:rsidRPr="00895E9C">
        <w:rPr>
          <w:rFonts w:ascii="Times New Roman" w:hAnsi="Times New Roman" w:cs="Times New Roman"/>
          <w:color w:val="000000" w:themeColor="text1"/>
          <w:sz w:val="24"/>
          <w:szCs w:val="24"/>
        </w:rPr>
        <w:t>.</w:t>
      </w:r>
    </w:p>
    <w:p w14:paraId="5D340EBE" w14:textId="36446B49" w:rsidR="00093011" w:rsidRDefault="00116AB5" w:rsidP="00724EE1">
      <w:pPr>
        <w:spacing w:after="0" w:line="360" w:lineRule="auto"/>
        <w:ind w:firstLine="708"/>
        <w:contextualSpacing/>
        <w:jc w:val="both"/>
        <w:rPr>
          <w:rFonts w:ascii="Times New Roman" w:hAnsi="Times New Roman" w:cs="Times New Roman"/>
          <w:sz w:val="24"/>
          <w:szCs w:val="24"/>
        </w:rPr>
      </w:pPr>
      <w:r w:rsidRPr="00116AB5">
        <w:rPr>
          <w:rFonts w:ascii="Times New Roman" w:hAnsi="Times New Roman" w:cs="Times New Roman"/>
          <w:sz w:val="24"/>
          <w:szCs w:val="24"/>
        </w:rPr>
        <w:t xml:space="preserve">Z uwagi na charakter </w:t>
      </w:r>
      <w:r>
        <w:rPr>
          <w:rFonts w:ascii="Times New Roman" w:hAnsi="Times New Roman" w:cs="Times New Roman"/>
          <w:sz w:val="24"/>
          <w:szCs w:val="24"/>
        </w:rPr>
        <w:t>podobszarów wyodrębnionych</w:t>
      </w:r>
      <w:r w:rsidRPr="00116AB5">
        <w:rPr>
          <w:rFonts w:ascii="Times New Roman" w:hAnsi="Times New Roman" w:cs="Times New Roman"/>
          <w:sz w:val="24"/>
          <w:szCs w:val="24"/>
        </w:rPr>
        <w:t xml:space="preserve"> do rewitalizacji, niezbędne jest zbudowanie spójności obszaru poprzez odpowiednie zagospodarowanie przestrzeni oraz wdrożenie działań społecznych i gospodarczych, ponieważ to wpłynie na poprawę jakości życia mieszkańców</w:t>
      </w:r>
      <w:r w:rsidRPr="005B441D">
        <w:rPr>
          <w:rFonts w:ascii="Times New Roman" w:hAnsi="Times New Roman" w:cs="Times New Roman"/>
          <w:sz w:val="24"/>
          <w:szCs w:val="24"/>
        </w:rPr>
        <w:t>. Szczególnie istotne w tym zakresie jest zbu</w:t>
      </w:r>
      <w:r w:rsidR="0053622E">
        <w:rPr>
          <w:rFonts w:ascii="Times New Roman" w:hAnsi="Times New Roman" w:cs="Times New Roman"/>
          <w:sz w:val="24"/>
          <w:szCs w:val="24"/>
        </w:rPr>
        <w:t>dowanie spójności funkcjonalno</w:t>
      </w:r>
      <w:r w:rsidRPr="005B441D">
        <w:rPr>
          <w:rFonts w:ascii="Times New Roman" w:hAnsi="Times New Roman" w:cs="Times New Roman"/>
          <w:sz w:val="24"/>
          <w:szCs w:val="24"/>
        </w:rPr>
        <w:t xml:space="preserve">-przestrzennej między </w:t>
      </w:r>
      <w:r w:rsidR="005B441D" w:rsidRPr="005B441D">
        <w:rPr>
          <w:rFonts w:ascii="Times New Roman" w:hAnsi="Times New Roman" w:cs="Times New Roman"/>
          <w:sz w:val="24"/>
          <w:szCs w:val="24"/>
        </w:rPr>
        <w:t>terenem osiedlowym</w:t>
      </w:r>
      <w:r w:rsidRPr="005B441D">
        <w:rPr>
          <w:rFonts w:ascii="Times New Roman" w:hAnsi="Times New Roman" w:cs="Times New Roman"/>
          <w:sz w:val="24"/>
          <w:szCs w:val="24"/>
        </w:rPr>
        <w:t xml:space="preserve"> a </w:t>
      </w:r>
      <w:r w:rsidR="005B441D" w:rsidRPr="005B441D">
        <w:rPr>
          <w:rFonts w:ascii="Times New Roman" w:hAnsi="Times New Roman" w:cs="Times New Roman"/>
          <w:sz w:val="24"/>
          <w:szCs w:val="24"/>
        </w:rPr>
        <w:t>pozostałą częścią obszaru rewitalizacji</w:t>
      </w:r>
      <w:r w:rsidR="00B823BF" w:rsidRPr="005B441D">
        <w:rPr>
          <w:rFonts w:ascii="Times New Roman" w:hAnsi="Times New Roman" w:cs="Times New Roman"/>
          <w:sz w:val="24"/>
          <w:szCs w:val="24"/>
        </w:rPr>
        <w:t>,</w:t>
      </w:r>
      <w:r w:rsidRPr="005B441D">
        <w:rPr>
          <w:rFonts w:ascii="Times New Roman" w:hAnsi="Times New Roman" w:cs="Times New Roman"/>
          <w:sz w:val="24"/>
          <w:szCs w:val="24"/>
        </w:rPr>
        <w:t xml:space="preserve"> aby razem stworzyły estetyczną przestrzeń publiczną dla wzrostu aktywności społecznej i gospodarczej mieszkańców</w:t>
      </w:r>
      <w:r w:rsidR="005B441D" w:rsidRPr="005B441D">
        <w:rPr>
          <w:rFonts w:ascii="Times New Roman" w:hAnsi="Times New Roman" w:cs="Times New Roman"/>
          <w:sz w:val="24"/>
          <w:szCs w:val="24"/>
        </w:rPr>
        <w:t>.</w:t>
      </w:r>
    </w:p>
    <w:p w14:paraId="2E45C5EE" w14:textId="09CF2AE5" w:rsidR="00093011" w:rsidRDefault="00A74424" w:rsidP="00E85F7B">
      <w:pPr>
        <w:spacing w:after="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ab/>
      </w:r>
      <w:r w:rsidRPr="00A74424">
        <w:rPr>
          <w:rFonts w:ascii="Times New Roman" w:eastAsia="Calibri" w:hAnsi="Times New Roman" w:cs="Times New Roman"/>
          <w:sz w:val="24"/>
          <w:szCs w:val="24"/>
        </w:rPr>
        <w:t xml:space="preserve">W wyniku przeprowadzonej </w:t>
      </w:r>
      <w:r>
        <w:rPr>
          <w:rFonts w:ascii="Times New Roman" w:eastAsia="Calibri" w:hAnsi="Times New Roman" w:cs="Times New Roman"/>
          <w:sz w:val="24"/>
          <w:szCs w:val="24"/>
        </w:rPr>
        <w:t>pogłębionej d</w:t>
      </w:r>
      <w:r w:rsidRPr="00A74424">
        <w:rPr>
          <w:rFonts w:ascii="Times New Roman" w:eastAsia="Calibri" w:hAnsi="Times New Roman" w:cs="Times New Roman"/>
          <w:sz w:val="24"/>
          <w:szCs w:val="24"/>
        </w:rPr>
        <w:t>iagnozy</w:t>
      </w:r>
      <w:r>
        <w:rPr>
          <w:rFonts w:ascii="Times New Roman" w:eastAsia="Calibri" w:hAnsi="Times New Roman" w:cs="Times New Roman"/>
          <w:sz w:val="24"/>
          <w:szCs w:val="24"/>
        </w:rPr>
        <w:t xml:space="preserve"> wyznaczonego obszaru rewitalizacji na terenie Gminy </w:t>
      </w:r>
      <w:r w:rsidR="005B441D">
        <w:rPr>
          <w:rFonts w:ascii="Times New Roman" w:eastAsia="Calibri" w:hAnsi="Times New Roman" w:cs="Times New Roman"/>
          <w:sz w:val="24"/>
          <w:szCs w:val="24"/>
        </w:rPr>
        <w:t>Gorzyce</w:t>
      </w:r>
      <w:r>
        <w:rPr>
          <w:rFonts w:ascii="Times New Roman" w:eastAsia="Calibri" w:hAnsi="Times New Roman" w:cs="Times New Roman"/>
          <w:sz w:val="24"/>
          <w:szCs w:val="24"/>
        </w:rPr>
        <w:t xml:space="preserve"> oraz w oparciu o różne formy partycypacji społecznej</w:t>
      </w:r>
      <w:r w:rsidR="00B7704B">
        <w:rPr>
          <w:rFonts w:ascii="Times New Roman" w:eastAsia="Calibri" w:hAnsi="Times New Roman" w:cs="Times New Roman"/>
          <w:sz w:val="24"/>
          <w:szCs w:val="24"/>
        </w:rPr>
        <w:t xml:space="preserve"> (spotkania, warsztaty</w:t>
      </w:r>
      <w:r w:rsidR="00FD0B0A">
        <w:rPr>
          <w:rFonts w:ascii="Times New Roman" w:eastAsia="Calibri" w:hAnsi="Times New Roman" w:cs="Times New Roman"/>
          <w:sz w:val="24"/>
          <w:szCs w:val="24"/>
        </w:rPr>
        <w:t xml:space="preserve"> dla różnych grup interesariuszy)</w:t>
      </w:r>
      <w:r w:rsidRPr="00A74424">
        <w:rPr>
          <w:rFonts w:ascii="Times New Roman" w:eastAsia="Calibri" w:hAnsi="Times New Roman" w:cs="Times New Roman"/>
          <w:sz w:val="24"/>
          <w:szCs w:val="24"/>
        </w:rPr>
        <w:t xml:space="preserve">, zidentyfikowano </w:t>
      </w:r>
      <w:r w:rsidRPr="00E84C7B">
        <w:rPr>
          <w:rFonts w:ascii="Times New Roman" w:eastAsia="Calibri" w:hAnsi="Times New Roman" w:cs="Times New Roman"/>
          <w:b/>
          <w:i/>
          <w:sz w:val="24"/>
          <w:szCs w:val="24"/>
        </w:rPr>
        <w:t>problemy</w:t>
      </w:r>
      <w:r w:rsidR="00E84C7B">
        <w:rPr>
          <w:rFonts w:ascii="Times New Roman" w:eastAsia="Calibri" w:hAnsi="Times New Roman" w:cs="Times New Roman"/>
          <w:sz w:val="24"/>
          <w:szCs w:val="24"/>
        </w:rPr>
        <w:t xml:space="preserve"> i</w:t>
      </w:r>
      <w:r w:rsidR="004B4B87">
        <w:rPr>
          <w:rFonts w:ascii="Times New Roman" w:eastAsia="Calibri" w:hAnsi="Times New Roman" w:cs="Times New Roman"/>
          <w:sz w:val="24"/>
          <w:szCs w:val="24"/>
        </w:rPr>
        <w:t xml:space="preserve"> </w:t>
      </w:r>
      <w:r w:rsidRPr="00E84C7B">
        <w:rPr>
          <w:rFonts w:ascii="Times New Roman" w:eastAsia="Calibri" w:hAnsi="Times New Roman" w:cs="Times New Roman"/>
          <w:b/>
          <w:i/>
          <w:sz w:val="24"/>
          <w:szCs w:val="24"/>
        </w:rPr>
        <w:t>potencjały</w:t>
      </w:r>
      <w:r w:rsidR="0006277A">
        <w:rPr>
          <w:rFonts w:ascii="Times New Roman" w:eastAsia="Calibri" w:hAnsi="Times New Roman" w:cs="Times New Roman"/>
          <w:sz w:val="24"/>
          <w:szCs w:val="24"/>
        </w:rPr>
        <w:t xml:space="preserve"> w podziale na sfery tematyczne (tabela </w:t>
      </w:r>
      <w:r w:rsidR="007C1EED">
        <w:rPr>
          <w:rFonts w:ascii="Times New Roman" w:eastAsia="Calibri" w:hAnsi="Times New Roman" w:cs="Times New Roman"/>
          <w:sz w:val="24"/>
          <w:szCs w:val="24"/>
        </w:rPr>
        <w:t>9</w:t>
      </w:r>
      <w:r w:rsidR="0006277A">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8E118A">
        <w:rPr>
          <w:rFonts w:ascii="Times New Roman" w:eastAsia="Calibri" w:hAnsi="Times New Roman" w:cs="Times New Roman"/>
          <w:sz w:val="24"/>
          <w:szCs w:val="24"/>
        </w:rPr>
        <w:t xml:space="preserve">oraz </w:t>
      </w:r>
      <w:r w:rsidR="00E84C7B">
        <w:rPr>
          <w:rFonts w:ascii="Times New Roman" w:eastAsia="Calibri" w:hAnsi="Times New Roman" w:cs="Times New Roman"/>
          <w:sz w:val="24"/>
          <w:szCs w:val="24"/>
        </w:rPr>
        <w:t xml:space="preserve">wynikające z nich </w:t>
      </w:r>
      <w:r w:rsidR="00E84C7B" w:rsidRPr="00E84C7B">
        <w:rPr>
          <w:rFonts w:ascii="Times New Roman" w:eastAsia="Calibri" w:hAnsi="Times New Roman" w:cs="Times New Roman"/>
          <w:b/>
          <w:i/>
          <w:sz w:val="24"/>
          <w:szCs w:val="24"/>
        </w:rPr>
        <w:t>potrzeby</w:t>
      </w:r>
      <w:r w:rsidR="00E84C7B">
        <w:rPr>
          <w:rFonts w:ascii="Times New Roman" w:eastAsia="Calibri" w:hAnsi="Times New Roman" w:cs="Times New Roman"/>
          <w:sz w:val="24"/>
          <w:szCs w:val="24"/>
        </w:rPr>
        <w:t xml:space="preserve"> </w:t>
      </w:r>
      <w:r w:rsidRPr="00A74424">
        <w:rPr>
          <w:rFonts w:ascii="Times New Roman" w:eastAsia="Calibri" w:hAnsi="Times New Roman" w:cs="Times New Roman"/>
          <w:sz w:val="24"/>
          <w:szCs w:val="24"/>
        </w:rPr>
        <w:t>o różnym cha</w:t>
      </w:r>
      <w:r w:rsidR="0006277A">
        <w:rPr>
          <w:rFonts w:ascii="Times New Roman" w:eastAsia="Calibri" w:hAnsi="Times New Roman" w:cs="Times New Roman"/>
          <w:sz w:val="24"/>
          <w:szCs w:val="24"/>
        </w:rPr>
        <w:t>rakterze i skali oddziaływania.</w:t>
      </w:r>
    </w:p>
    <w:p w14:paraId="07A13548" w14:textId="04B63109" w:rsidR="006348F9" w:rsidRDefault="006348F9" w:rsidP="00EC52FA">
      <w:pPr>
        <w:pStyle w:val="Akapitzlist"/>
        <w:spacing w:after="0" w:line="360" w:lineRule="auto"/>
        <w:ind w:left="0"/>
        <w:jc w:val="both"/>
        <w:rPr>
          <w:rFonts w:ascii="Times New Roman" w:eastAsia="Calibri" w:hAnsi="Times New Roman" w:cs="Times New Roman"/>
          <w:sz w:val="24"/>
          <w:szCs w:val="24"/>
        </w:rPr>
      </w:pPr>
    </w:p>
    <w:p w14:paraId="588978A6" w14:textId="212DD90D" w:rsidR="00A74424" w:rsidRDefault="00A74424" w:rsidP="00A74424">
      <w:pPr>
        <w:widowControl w:val="0"/>
        <w:adjustRightInd w:val="0"/>
        <w:spacing w:after="60" w:line="240" w:lineRule="auto"/>
        <w:jc w:val="center"/>
        <w:textAlignment w:val="baseline"/>
        <w:rPr>
          <w:rFonts w:ascii="Times New Roman" w:eastAsia="Times New Roman" w:hAnsi="Times New Roman" w:cs="Times New Roman"/>
          <w:b/>
          <w:bCs/>
          <w:sz w:val="20"/>
          <w:szCs w:val="18"/>
          <w:lang w:eastAsia="pl-PL"/>
        </w:rPr>
      </w:pPr>
      <w:bookmarkStart w:id="68" w:name="_Toc411336499"/>
      <w:bookmarkStart w:id="69" w:name="_Toc426632130"/>
      <w:bookmarkStart w:id="70" w:name="_Toc485154309"/>
      <w:r w:rsidRPr="0006277A">
        <w:rPr>
          <w:rFonts w:ascii="Times New Roman" w:eastAsia="Times New Roman" w:hAnsi="Times New Roman" w:cs="Times New Roman"/>
          <w:b/>
          <w:bCs/>
          <w:sz w:val="20"/>
          <w:szCs w:val="18"/>
          <w:lang w:eastAsia="pl-PL"/>
        </w:rPr>
        <w:t xml:space="preserve">Tabela </w:t>
      </w:r>
      <w:r w:rsidRPr="0006277A">
        <w:rPr>
          <w:rFonts w:ascii="Times New Roman" w:eastAsia="Times New Roman" w:hAnsi="Times New Roman" w:cs="Times New Roman"/>
          <w:b/>
          <w:bCs/>
          <w:sz w:val="20"/>
          <w:szCs w:val="18"/>
          <w:lang w:eastAsia="pl-PL"/>
        </w:rPr>
        <w:fldChar w:fldCharType="begin"/>
      </w:r>
      <w:r w:rsidRPr="0006277A">
        <w:rPr>
          <w:rFonts w:ascii="Times New Roman" w:eastAsia="Times New Roman" w:hAnsi="Times New Roman" w:cs="Times New Roman"/>
          <w:b/>
          <w:bCs/>
          <w:sz w:val="20"/>
          <w:szCs w:val="18"/>
          <w:lang w:eastAsia="pl-PL"/>
        </w:rPr>
        <w:instrText xml:space="preserve"> SEQ Tabela \* ARABIC </w:instrText>
      </w:r>
      <w:r w:rsidRPr="0006277A">
        <w:rPr>
          <w:rFonts w:ascii="Times New Roman" w:eastAsia="Times New Roman" w:hAnsi="Times New Roman" w:cs="Times New Roman"/>
          <w:b/>
          <w:bCs/>
          <w:sz w:val="20"/>
          <w:szCs w:val="18"/>
          <w:lang w:eastAsia="pl-PL"/>
        </w:rPr>
        <w:fldChar w:fldCharType="separate"/>
      </w:r>
      <w:r w:rsidR="001D0435">
        <w:rPr>
          <w:rFonts w:ascii="Times New Roman" w:eastAsia="Times New Roman" w:hAnsi="Times New Roman" w:cs="Times New Roman"/>
          <w:b/>
          <w:bCs/>
          <w:noProof/>
          <w:sz w:val="20"/>
          <w:szCs w:val="18"/>
          <w:lang w:eastAsia="pl-PL"/>
        </w:rPr>
        <w:t>10</w:t>
      </w:r>
      <w:r w:rsidRPr="0006277A">
        <w:rPr>
          <w:rFonts w:ascii="Times New Roman" w:eastAsia="Times New Roman" w:hAnsi="Times New Roman" w:cs="Times New Roman"/>
          <w:b/>
          <w:bCs/>
          <w:noProof/>
          <w:sz w:val="20"/>
          <w:szCs w:val="18"/>
          <w:lang w:eastAsia="pl-PL"/>
        </w:rPr>
        <w:fldChar w:fldCharType="end"/>
      </w:r>
      <w:r w:rsidRPr="00A74424">
        <w:rPr>
          <w:rFonts w:ascii="Times New Roman" w:eastAsia="Times New Roman" w:hAnsi="Times New Roman" w:cs="Times New Roman"/>
          <w:b/>
          <w:bCs/>
          <w:sz w:val="20"/>
          <w:szCs w:val="18"/>
          <w:lang w:eastAsia="pl-PL"/>
        </w:rPr>
        <w:t xml:space="preserve"> </w:t>
      </w:r>
      <w:bookmarkEnd w:id="68"/>
      <w:bookmarkEnd w:id="69"/>
      <w:r w:rsidR="0006277A">
        <w:rPr>
          <w:rFonts w:ascii="Times New Roman" w:eastAsia="Times New Roman" w:hAnsi="Times New Roman" w:cs="Times New Roman"/>
          <w:b/>
          <w:bCs/>
          <w:sz w:val="20"/>
          <w:szCs w:val="18"/>
          <w:lang w:eastAsia="pl-PL"/>
        </w:rPr>
        <w:t>Zidentyfikowane problemy</w:t>
      </w:r>
      <w:r w:rsidR="0006277A" w:rsidRPr="00A74424">
        <w:rPr>
          <w:rFonts w:ascii="Times New Roman" w:eastAsia="Times New Roman" w:hAnsi="Times New Roman" w:cs="Times New Roman"/>
          <w:b/>
          <w:bCs/>
          <w:sz w:val="20"/>
          <w:szCs w:val="18"/>
          <w:lang w:eastAsia="pl-PL"/>
        </w:rPr>
        <w:t xml:space="preserve"> </w:t>
      </w:r>
      <w:r w:rsidR="0006277A">
        <w:rPr>
          <w:rFonts w:ascii="Times New Roman" w:eastAsia="Times New Roman" w:hAnsi="Times New Roman" w:cs="Times New Roman"/>
          <w:b/>
          <w:bCs/>
          <w:sz w:val="20"/>
          <w:szCs w:val="18"/>
          <w:lang w:eastAsia="pl-PL"/>
        </w:rPr>
        <w:t xml:space="preserve">oraz </w:t>
      </w:r>
      <w:r w:rsidR="0006277A" w:rsidRPr="00A74424">
        <w:rPr>
          <w:rFonts w:ascii="Times New Roman" w:eastAsia="Times New Roman" w:hAnsi="Times New Roman" w:cs="Times New Roman"/>
          <w:b/>
          <w:bCs/>
          <w:sz w:val="20"/>
          <w:szCs w:val="18"/>
          <w:lang w:eastAsia="pl-PL"/>
        </w:rPr>
        <w:t xml:space="preserve">potencjały </w:t>
      </w:r>
      <w:r w:rsidR="0006277A">
        <w:rPr>
          <w:rFonts w:ascii="Times New Roman" w:eastAsia="Times New Roman" w:hAnsi="Times New Roman" w:cs="Times New Roman"/>
          <w:b/>
          <w:bCs/>
          <w:sz w:val="20"/>
          <w:szCs w:val="18"/>
          <w:lang w:eastAsia="pl-PL"/>
        </w:rPr>
        <w:t xml:space="preserve">wyznaczonych podobszarów rewitalizacji </w:t>
      </w:r>
      <w:r w:rsidR="0006277A">
        <w:rPr>
          <w:rFonts w:ascii="Times New Roman" w:eastAsia="Times New Roman" w:hAnsi="Times New Roman" w:cs="Times New Roman"/>
          <w:b/>
          <w:bCs/>
          <w:sz w:val="20"/>
          <w:szCs w:val="18"/>
          <w:lang w:eastAsia="pl-PL"/>
        </w:rPr>
        <w:br/>
        <w:t xml:space="preserve">na terenie Gminy </w:t>
      </w:r>
      <w:r w:rsidR="0013555D">
        <w:rPr>
          <w:rFonts w:ascii="Times New Roman" w:eastAsia="Times New Roman" w:hAnsi="Times New Roman" w:cs="Times New Roman"/>
          <w:b/>
          <w:bCs/>
          <w:sz w:val="20"/>
          <w:szCs w:val="18"/>
          <w:lang w:eastAsia="pl-PL"/>
        </w:rPr>
        <w:t>Gorzyce</w:t>
      </w:r>
      <w:bookmarkEnd w:id="70"/>
    </w:p>
    <w:tbl>
      <w:tblPr>
        <w:tblStyle w:val="Tabela-Siatka2"/>
        <w:tblW w:w="0" w:type="auto"/>
        <w:tblLook w:val="04A0" w:firstRow="1" w:lastRow="0" w:firstColumn="1" w:lastColumn="0" w:noHBand="0" w:noVBand="1"/>
      </w:tblPr>
      <w:tblGrid>
        <w:gridCol w:w="4520"/>
        <w:gridCol w:w="4522"/>
      </w:tblGrid>
      <w:tr w:rsidR="0006277A" w:rsidRPr="00A74424" w14:paraId="3ED2B1A6" w14:textId="77777777" w:rsidTr="00147DB6">
        <w:trPr>
          <w:trHeight w:val="487"/>
        </w:trPr>
        <w:tc>
          <w:tcPr>
            <w:tcW w:w="4520" w:type="dxa"/>
            <w:shd w:val="clear" w:color="auto" w:fill="F9D5BD"/>
            <w:vAlign w:val="center"/>
          </w:tcPr>
          <w:p w14:paraId="364BFB6C" w14:textId="77777777" w:rsidR="0006277A" w:rsidRPr="00A74424" w:rsidRDefault="0006277A" w:rsidP="0016570B">
            <w:pPr>
              <w:widowControl w:val="0"/>
              <w:adjustRightInd w:val="0"/>
              <w:spacing w:line="360" w:lineRule="auto"/>
              <w:ind w:firstLine="0"/>
              <w:jc w:val="center"/>
              <w:textAlignment w:val="baseline"/>
              <w:rPr>
                <w:rFonts w:eastAsia="Times New Roman"/>
                <w:b/>
                <w:sz w:val="20"/>
                <w:szCs w:val="20"/>
                <w:lang w:eastAsia="pl-PL"/>
              </w:rPr>
            </w:pPr>
            <w:r>
              <w:rPr>
                <w:rFonts w:eastAsia="Times New Roman"/>
                <w:b/>
                <w:sz w:val="20"/>
                <w:szCs w:val="20"/>
                <w:lang w:eastAsia="pl-PL"/>
              </w:rPr>
              <w:t>Problemy</w:t>
            </w:r>
          </w:p>
        </w:tc>
        <w:tc>
          <w:tcPr>
            <w:tcW w:w="4522" w:type="dxa"/>
            <w:shd w:val="clear" w:color="auto" w:fill="F9D5BD"/>
            <w:vAlign w:val="center"/>
          </w:tcPr>
          <w:p w14:paraId="1BF91CCD" w14:textId="77777777" w:rsidR="0006277A" w:rsidRPr="00A74424" w:rsidRDefault="0006277A" w:rsidP="0016570B">
            <w:pPr>
              <w:widowControl w:val="0"/>
              <w:adjustRightInd w:val="0"/>
              <w:spacing w:line="360" w:lineRule="auto"/>
              <w:ind w:firstLine="0"/>
              <w:jc w:val="center"/>
              <w:textAlignment w:val="baseline"/>
              <w:rPr>
                <w:rFonts w:eastAsia="Times New Roman"/>
                <w:b/>
                <w:sz w:val="20"/>
                <w:szCs w:val="20"/>
                <w:lang w:eastAsia="pl-PL"/>
              </w:rPr>
            </w:pPr>
            <w:r>
              <w:rPr>
                <w:rFonts w:eastAsia="Times New Roman"/>
                <w:b/>
                <w:sz w:val="20"/>
                <w:szCs w:val="20"/>
                <w:lang w:eastAsia="pl-PL"/>
              </w:rPr>
              <w:t>P</w:t>
            </w:r>
            <w:r w:rsidRPr="00A74424">
              <w:rPr>
                <w:rFonts w:eastAsia="Times New Roman"/>
                <w:b/>
                <w:sz w:val="20"/>
                <w:szCs w:val="20"/>
                <w:lang w:eastAsia="pl-PL"/>
              </w:rPr>
              <w:t>otencjały</w:t>
            </w:r>
          </w:p>
        </w:tc>
      </w:tr>
      <w:tr w:rsidR="0006277A" w:rsidRPr="00A74424" w14:paraId="0101222B" w14:textId="77777777" w:rsidTr="00147DB6">
        <w:trPr>
          <w:trHeight w:val="395"/>
        </w:trPr>
        <w:tc>
          <w:tcPr>
            <w:tcW w:w="9042" w:type="dxa"/>
            <w:gridSpan w:val="2"/>
            <w:shd w:val="clear" w:color="auto" w:fill="F2F2F2"/>
            <w:vAlign w:val="center"/>
          </w:tcPr>
          <w:p w14:paraId="33F60A97" w14:textId="77777777" w:rsidR="0006277A" w:rsidRPr="00A74424" w:rsidRDefault="0006277A" w:rsidP="0016570B">
            <w:pPr>
              <w:widowControl w:val="0"/>
              <w:adjustRightInd w:val="0"/>
              <w:spacing w:line="360" w:lineRule="auto"/>
              <w:ind w:firstLine="0"/>
              <w:jc w:val="center"/>
              <w:textAlignment w:val="baseline"/>
              <w:rPr>
                <w:rFonts w:eastAsia="Times New Roman"/>
                <w:sz w:val="20"/>
                <w:szCs w:val="20"/>
                <w:lang w:eastAsia="pl-PL"/>
              </w:rPr>
            </w:pPr>
            <w:r w:rsidRPr="00A74424">
              <w:rPr>
                <w:rFonts w:eastAsia="Times New Roman"/>
                <w:sz w:val="20"/>
                <w:szCs w:val="20"/>
                <w:lang w:eastAsia="pl-PL"/>
              </w:rPr>
              <w:t>SFERA SPOŁECZNA</w:t>
            </w:r>
          </w:p>
        </w:tc>
      </w:tr>
      <w:tr w:rsidR="0006277A" w:rsidRPr="004B4231" w14:paraId="77253DE3" w14:textId="77777777" w:rsidTr="00147DB6">
        <w:trPr>
          <w:trHeight w:val="1410"/>
        </w:trPr>
        <w:tc>
          <w:tcPr>
            <w:tcW w:w="4520" w:type="dxa"/>
            <w:vAlign w:val="center"/>
          </w:tcPr>
          <w:p w14:paraId="3CA7E54B" w14:textId="0AADEF01" w:rsidR="00FB37D5" w:rsidRPr="00FB37D5" w:rsidRDefault="00FB37D5" w:rsidP="002433F2">
            <w:pPr>
              <w:pStyle w:val="Bezodstpw"/>
              <w:numPr>
                <w:ilvl w:val="0"/>
                <w:numId w:val="87"/>
              </w:numPr>
              <w:spacing w:line="360" w:lineRule="auto"/>
              <w:jc w:val="left"/>
              <w:rPr>
                <w:sz w:val="20"/>
                <w:szCs w:val="20"/>
              </w:rPr>
            </w:pPr>
            <w:r w:rsidRPr="00FB37D5">
              <w:rPr>
                <w:sz w:val="20"/>
                <w:szCs w:val="20"/>
              </w:rPr>
              <w:t>Systematycznie malejący udział osób w wieku przedprodukcyjnym i produkcyjnym.</w:t>
            </w:r>
          </w:p>
          <w:p w14:paraId="4DB6A7F8" w14:textId="1897106F" w:rsidR="00FB37D5" w:rsidRPr="00FC02D2" w:rsidRDefault="00FB37D5" w:rsidP="002433F2">
            <w:pPr>
              <w:pStyle w:val="Bezodstpw"/>
              <w:numPr>
                <w:ilvl w:val="0"/>
                <w:numId w:val="87"/>
              </w:numPr>
              <w:spacing w:line="360" w:lineRule="auto"/>
              <w:jc w:val="left"/>
              <w:rPr>
                <w:sz w:val="20"/>
                <w:szCs w:val="20"/>
              </w:rPr>
            </w:pPr>
            <w:r w:rsidRPr="009940CC">
              <w:rPr>
                <w:sz w:val="20"/>
                <w:szCs w:val="20"/>
              </w:rPr>
              <w:t>Starzejące się społeczeństwo (corocznie zwiększający się udział osób w wieku poprodukcyjnym).</w:t>
            </w:r>
          </w:p>
          <w:p w14:paraId="4C3CBD0D" w14:textId="3E96DCF8" w:rsidR="005B66D0" w:rsidRPr="00FB37D5" w:rsidRDefault="005B66D0" w:rsidP="002433F2">
            <w:pPr>
              <w:pStyle w:val="Bezodstpw"/>
              <w:numPr>
                <w:ilvl w:val="0"/>
                <w:numId w:val="87"/>
              </w:numPr>
              <w:spacing w:line="360" w:lineRule="auto"/>
              <w:jc w:val="left"/>
              <w:rPr>
                <w:sz w:val="20"/>
                <w:szCs w:val="20"/>
              </w:rPr>
            </w:pPr>
            <w:r w:rsidRPr="00FB37D5">
              <w:rPr>
                <w:sz w:val="20"/>
                <w:szCs w:val="20"/>
              </w:rPr>
              <w:t xml:space="preserve">Brak miejsc rozrywki i integracji mieszkańców, </w:t>
            </w:r>
            <w:r w:rsidR="007816CC" w:rsidRPr="00FB37D5">
              <w:rPr>
                <w:sz w:val="20"/>
                <w:szCs w:val="20"/>
              </w:rPr>
              <w:br/>
            </w:r>
            <w:r w:rsidRPr="00FB37D5">
              <w:rPr>
                <w:sz w:val="20"/>
                <w:szCs w:val="20"/>
              </w:rPr>
              <w:t xml:space="preserve">a także </w:t>
            </w:r>
            <w:r w:rsidR="004D3335" w:rsidRPr="00FB37D5">
              <w:rPr>
                <w:sz w:val="20"/>
                <w:szCs w:val="20"/>
              </w:rPr>
              <w:t>niewystarczająca oferta</w:t>
            </w:r>
            <w:r w:rsidRPr="00FB37D5">
              <w:rPr>
                <w:sz w:val="20"/>
                <w:szCs w:val="20"/>
              </w:rPr>
              <w:t xml:space="preserve"> spędzania</w:t>
            </w:r>
            <w:r w:rsidR="000D68AC" w:rsidRPr="00FB37D5">
              <w:rPr>
                <w:sz w:val="20"/>
                <w:szCs w:val="20"/>
              </w:rPr>
              <w:t xml:space="preserve"> </w:t>
            </w:r>
            <w:r w:rsidRPr="00FB37D5">
              <w:rPr>
                <w:sz w:val="20"/>
                <w:szCs w:val="20"/>
              </w:rPr>
              <w:t>wolnego czasu.</w:t>
            </w:r>
          </w:p>
          <w:p w14:paraId="46C5B0A7" w14:textId="67914CD0" w:rsidR="0006277A" w:rsidRPr="00FB37D5" w:rsidRDefault="0006277A" w:rsidP="002433F2">
            <w:pPr>
              <w:pStyle w:val="Bezodstpw"/>
              <w:numPr>
                <w:ilvl w:val="0"/>
                <w:numId w:val="87"/>
              </w:numPr>
              <w:spacing w:line="360" w:lineRule="auto"/>
              <w:jc w:val="left"/>
              <w:rPr>
                <w:sz w:val="20"/>
                <w:szCs w:val="20"/>
              </w:rPr>
            </w:pPr>
            <w:r w:rsidRPr="00FB37D5">
              <w:rPr>
                <w:sz w:val="20"/>
                <w:szCs w:val="20"/>
              </w:rPr>
              <w:t xml:space="preserve">Wysoki poziom bezrobocia </w:t>
            </w:r>
            <w:r w:rsidR="005B66D0" w:rsidRPr="00FB37D5">
              <w:rPr>
                <w:sz w:val="20"/>
                <w:szCs w:val="20"/>
              </w:rPr>
              <w:t xml:space="preserve">długotrwałego. </w:t>
            </w:r>
          </w:p>
          <w:p w14:paraId="77098CF8" w14:textId="2F7C38F3" w:rsidR="0006277A" w:rsidRPr="00FB37D5" w:rsidRDefault="007816CC" w:rsidP="002433F2">
            <w:pPr>
              <w:pStyle w:val="Bezodstpw"/>
              <w:numPr>
                <w:ilvl w:val="0"/>
                <w:numId w:val="87"/>
              </w:numPr>
              <w:spacing w:line="360" w:lineRule="auto"/>
              <w:jc w:val="left"/>
              <w:rPr>
                <w:sz w:val="20"/>
                <w:szCs w:val="20"/>
              </w:rPr>
            </w:pPr>
            <w:r w:rsidRPr="00FB37D5">
              <w:rPr>
                <w:rFonts w:eastAsia="Times New Roman"/>
                <w:sz w:val="20"/>
                <w:szCs w:val="20"/>
                <w:lang w:eastAsia="pl-PL"/>
              </w:rPr>
              <w:t>Z</w:t>
            </w:r>
            <w:r w:rsidR="0006277A" w:rsidRPr="00FB37D5">
              <w:rPr>
                <w:rFonts w:eastAsia="Times New Roman"/>
                <w:sz w:val="20"/>
                <w:szCs w:val="20"/>
                <w:lang w:eastAsia="pl-PL"/>
              </w:rPr>
              <w:t>agrożeni</w:t>
            </w:r>
            <w:r w:rsidRPr="00FB37D5">
              <w:rPr>
                <w:rFonts w:eastAsia="Times New Roman"/>
                <w:sz w:val="20"/>
                <w:szCs w:val="20"/>
                <w:lang w:eastAsia="pl-PL"/>
              </w:rPr>
              <w:t>e</w:t>
            </w:r>
            <w:r w:rsidR="0006277A" w:rsidRPr="00FB37D5">
              <w:rPr>
                <w:rFonts w:eastAsia="Times New Roman"/>
                <w:sz w:val="20"/>
                <w:szCs w:val="20"/>
                <w:lang w:eastAsia="pl-PL"/>
              </w:rPr>
              <w:t xml:space="preserve"> </w:t>
            </w:r>
            <w:r w:rsidRPr="00FB37D5">
              <w:rPr>
                <w:rFonts w:eastAsia="Times New Roman"/>
                <w:sz w:val="20"/>
                <w:szCs w:val="20"/>
                <w:lang w:eastAsia="pl-PL"/>
              </w:rPr>
              <w:t>powstawania i dziedziczenia patologii społecz</w:t>
            </w:r>
            <w:r w:rsidR="004D19E2">
              <w:rPr>
                <w:rFonts w:eastAsia="Times New Roman"/>
                <w:sz w:val="20"/>
                <w:szCs w:val="20"/>
                <w:lang w:eastAsia="pl-PL"/>
              </w:rPr>
              <w:t>ny</w:t>
            </w:r>
            <w:r w:rsidRPr="00FB37D5">
              <w:rPr>
                <w:rFonts w:eastAsia="Times New Roman"/>
                <w:sz w:val="20"/>
                <w:szCs w:val="20"/>
                <w:lang w:eastAsia="pl-PL"/>
              </w:rPr>
              <w:t xml:space="preserve">ch </w:t>
            </w:r>
            <w:r w:rsidR="0006277A" w:rsidRPr="00FB37D5">
              <w:rPr>
                <w:rFonts w:eastAsia="Times New Roman"/>
                <w:sz w:val="20"/>
                <w:szCs w:val="20"/>
                <w:lang w:eastAsia="pl-PL"/>
              </w:rPr>
              <w:t xml:space="preserve">(najczęstsze powody korzystania ze świadczeń pomocy społecznej to: </w:t>
            </w:r>
            <w:r w:rsidR="0006277A" w:rsidRPr="00FB37D5">
              <w:rPr>
                <w:rFonts w:eastAsia="Calibri"/>
                <w:sz w:val="20"/>
                <w:szCs w:val="20"/>
              </w:rPr>
              <w:t xml:space="preserve">bezrobocie, </w:t>
            </w:r>
            <w:r w:rsidR="005B66D0" w:rsidRPr="00FB37D5">
              <w:rPr>
                <w:rFonts w:eastAsia="Calibri"/>
                <w:sz w:val="20"/>
                <w:szCs w:val="20"/>
              </w:rPr>
              <w:t>ubóstwo).</w:t>
            </w:r>
          </w:p>
          <w:p w14:paraId="0B86D8C9" w14:textId="77777777" w:rsidR="005D420A" w:rsidRDefault="004D3335" w:rsidP="002433F2">
            <w:pPr>
              <w:pStyle w:val="Akapitzlist"/>
              <w:numPr>
                <w:ilvl w:val="0"/>
                <w:numId w:val="87"/>
              </w:numPr>
              <w:spacing w:line="360" w:lineRule="auto"/>
              <w:jc w:val="left"/>
              <w:rPr>
                <w:sz w:val="20"/>
                <w:szCs w:val="20"/>
              </w:rPr>
            </w:pPr>
            <w:r w:rsidRPr="00FB37D5">
              <w:rPr>
                <w:sz w:val="20"/>
                <w:szCs w:val="20"/>
              </w:rPr>
              <w:t xml:space="preserve">Niewystarczające działania służące aktywizacji osób bezrobotnych w wieku 45 lat i więcej oraz ograniczeniu zjawiska dziedziczenia </w:t>
            </w:r>
            <w:r w:rsidR="007816CC" w:rsidRPr="00FB37D5">
              <w:rPr>
                <w:sz w:val="20"/>
                <w:szCs w:val="20"/>
              </w:rPr>
              <w:t>ubóstwa</w:t>
            </w:r>
            <w:r w:rsidRPr="00FB37D5">
              <w:rPr>
                <w:sz w:val="20"/>
                <w:szCs w:val="20"/>
              </w:rPr>
              <w:t>.</w:t>
            </w:r>
          </w:p>
          <w:p w14:paraId="376060F5" w14:textId="2035302A" w:rsidR="00071FBF" w:rsidRPr="005D420A" w:rsidRDefault="009A6C88" w:rsidP="002433F2">
            <w:pPr>
              <w:pStyle w:val="Akapitzlist"/>
              <w:numPr>
                <w:ilvl w:val="0"/>
                <w:numId w:val="87"/>
              </w:numPr>
              <w:spacing w:line="360" w:lineRule="auto"/>
              <w:jc w:val="left"/>
              <w:rPr>
                <w:sz w:val="20"/>
                <w:szCs w:val="20"/>
              </w:rPr>
            </w:pPr>
            <w:r>
              <w:rPr>
                <w:sz w:val="20"/>
                <w:szCs w:val="20"/>
              </w:rPr>
              <w:t>Niski poziom bezpieczeństwa publicznego</w:t>
            </w:r>
            <w:r w:rsidR="00C924DE">
              <w:rPr>
                <w:sz w:val="20"/>
                <w:szCs w:val="20"/>
              </w:rPr>
              <w:t>.</w:t>
            </w:r>
          </w:p>
        </w:tc>
        <w:tc>
          <w:tcPr>
            <w:tcW w:w="4522" w:type="dxa"/>
            <w:vAlign w:val="center"/>
          </w:tcPr>
          <w:p w14:paraId="6D26D4AE" w14:textId="56CDC7F0" w:rsidR="0006277A" w:rsidRPr="00FB37D5" w:rsidRDefault="0006277A" w:rsidP="002433F2">
            <w:pPr>
              <w:pStyle w:val="Akapitzlist"/>
              <w:widowControl w:val="0"/>
              <w:numPr>
                <w:ilvl w:val="0"/>
                <w:numId w:val="88"/>
              </w:numPr>
              <w:adjustRightInd w:val="0"/>
              <w:spacing w:line="360" w:lineRule="auto"/>
              <w:jc w:val="left"/>
              <w:textAlignment w:val="baseline"/>
              <w:rPr>
                <w:rFonts w:eastAsia="Times New Roman"/>
                <w:sz w:val="20"/>
                <w:szCs w:val="20"/>
                <w:lang w:eastAsia="pl-PL"/>
              </w:rPr>
            </w:pPr>
            <w:r w:rsidRPr="00FB37D5">
              <w:rPr>
                <w:sz w:val="20"/>
                <w:szCs w:val="20"/>
              </w:rPr>
              <w:t>Korzystna struktura demograficzna z wysokim udziałem ludności w wieku p</w:t>
            </w:r>
            <w:r w:rsidR="00703120" w:rsidRPr="00FB37D5">
              <w:rPr>
                <w:sz w:val="20"/>
                <w:szCs w:val="20"/>
              </w:rPr>
              <w:t>rodukcyjnym</w:t>
            </w:r>
            <w:r w:rsidR="004D19E2">
              <w:rPr>
                <w:sz w:val="20"/>
                <w:szCs w:val="20"/>
              </w:rPr>
              <w:t xml:space="preserve"> na I podobszarze rewitalizacji.</w:t>
            </w:r>
          </w:p>
          <w:p w14:paraId="4F371BEE" w14:textId="611ABDEB" w:rsidR="00651AF4" w:rsidRPr="00FC02D2" w:rsidRDefault="00651AF4" w:rsidP="002433F2">
            <w:pPr>
              <w:pStyle w:val="Akapitzlist"/>
              <w:widowControl w:val="0"/>
              <w:numPr>
                <w:ilvl w:val="0"/>
                <w:numId w:val="88"/>
              </w:numPr>
              <w:adjustRightInd w:val="0"/>
              <w:spacing w:line="360" w:lineRule="auto"/>
              <w:jc w:val="left"/>
              <w:textAlignment w:val="baseline"/>
              <w:rPr>
                <w:rFonts w:eastAsia="Times New Roman"/>
                <w:sz w:val="20"/>
                <w:szCs w:val="20"/>
                <w:lang w:eastAsia="pl-PL"/>
              </w:rPr>
            </w:pPr>
            <w:r w:rsidRPr="009940CC">
              <w:rPr>
                <w:rFonts w:eastAsia="Times New Roman"/>
                <w:sz w:val="20"/>
                <w:szCs w:val="20"/>
                <w:lang w:eastAsia="pl-PL"/>
              </w:rPr>
              <w:t>Zaplecze sportowo-re</w:t>
            </w:r>
            <w:r w:rsidR="00703120" w:rsidRPr="009940CC">
              <w:rPr>
                <w:rFonts w:eastAsia="Times New Roman"/>
                <w:sz w:val="20"/>
                <w:szCs w:val="20"/>
                <w:lang w:eastAsia="pl-PL"/>
              </w:rPr>
              <w:t>kreacyjne: Orlik oraz lodowisko.</w:t>
            </w:r>
          </w:p>
          <w:p w14:paraId="18F481D3" w14:textId="6CA37CF8" w:rsidR="00651AF4" w:rsidRPr="00FB37D5" w:rsidRDefault="00FB37D5" w:rsidP="002433F2">
            <w:pPr>
              <w:pStyle w:val="Akapitzlist"/>
              <w:widowControl w:val="0"/>
              <w:numPr>
                <w:ilvl w:val="0"/>
                <w:numId w:val="88"/>
              </w:numPr>
              <w:adjustRightInd w:val="0"/>
              <w:spacing w:line="360" w:lineRule="auto"/>
              <w:jc w:val="left"/>
              <w:textAlignment w:val="baseline"/>
              <w:rPr>
                <w:rFonts w:eastAsia="Times New Roman"/>
                <w:sz w:val="20"/>
                <w:szCs w:val="20"/>
                <w:lang w:eastAsia="pl-PL"/>
              </w:rPr>
            </w:pPr>
            <w:r w:rsidRPr="00FB37D5">
              <w:rPr>
                <w:rFonts w:eastAsia="Times New Roman"/>
                <w:sz w:val="20"/>
                <w:szCs w:val="20"/>
                <w:lang w:eastAsia="pl-PL"/>
              </w:rPr>
              <w:t>Działalność placówek oświaty i organizacji pozarządowych:</w:t>
            </w:r>
            <w:r w:rsidR="00651AF4" w:rsidRPr="00FB37D5">
              <w:rPr>
                <w:rFonts w:eastAsia="Times New Roman"/>
                <w:sz w:val="20"/>
                <w:szCs w:val="20"/>
                <w:lang w:eastAsia="pl-PL"/>
              </w:rPr>
              <w:t xml:space="preserve"> Zespół Szkół Ponadgimnazjalnych im. por. Józefa Sarny,</w:t>
            </w:r>
            <w:r w:rsidR="00703120" w:rsidRPr="00FB37D5">
              <w:rPr>
                <w:rFonts w:eastAsia="Times New Roman"/>
                <w:sz w:val="20"/>
                <w:szCs w:val="20"/>
                <w:lang w:eastAsia="pl-PL"/>
              </w:rPr>
              <w:t xml:space="preserve"> </w:t>
            </w:r>
            <w:r w:rsidR="00651AF4" w:rsidRPr="00FB37D5">
              <w:rPr>
                <w:rFonts w:eastAsia="Times New Roman"/>
                <w:sz w:val="20"/>
                <w:szCs w:val="20"/>
                <w:lang w:eastAsia="pl-PL"/>
              </w:rPr>
              <w:t xml:space="preserve">Samorządowe Przedszkole, Zespół Szkół </w:t>
            </w:r>
            <w:r>
              <w:rPr>
                <w:rFonts w:eastAsia="Times New Roman"/>
                <w:sz w:val="20"/>
                <w:szCs w:val="20"/>
                <w:lang w:eastAsia="pl-PL"/>
              </w:rPr>
              <w:br/>
            </w:r>
            <w:r w:rsidR="00651AF4" w:rsidRPr="00FB37D5">
              <w:rPr>
                <w:rFonts w:eastAsia="Times New Roman"/>
                <w:sz w:val="20"/>
                <w:szCs w:val="20"/>
                <w:lang w:eastAsia="pl-PL"/>
              </w:rPr>
              <w:t>w Gorzycach, Centrum Kształcenia</w:t>
            </w:r>
            <w:r w:rsidR="00703120" w:rsidRPr="00FB37D5">
              <w:rPr>
                <w:rFonts w:eastAsia="Times New Roman"/>
                <w:sz w:val="20"/>
                <w:szCs w:val="20"/>
                <w:lang w:eastAsia="pl-PL"/>
              </w:rPr>
              <w:t xml:space="preserve"> </w:t>
            </w:r>
            <w:r w:rsidR="00651AF4" w:rsidRPr="00FB37D5">
              <w:rPr>
                <w:rFonts w:eastAsia="Times New Roman"/>
                <w:sz w:val="20"/>
                <w:szCs w:val="20"/>
                <w:lang w:eastAsia="pl-PL"/>
              </w:rPr>
              <w:t>Praktycznego</w:t>
            </w:r>
            <w:r>
              <w:rPr>
                <w:rFonts w:eastAsia="Times New Roman"/>
                <w:sz w:val="20"/>
                <w:szCs w:val="20"/>
                <w:lang w:eastAsia="pl-PL"/>
              </w:rPr>
              <w:t xml:space="preserve">, </w:t>
            </w:r>
            <w:r w:rsidR="00651AF4" w:rsidRPr="00FB37D5">
              <w:rPr>
                <w:rFonts w:eastAsia="Times New Roman"/>
                <w:sz w:val="20"/>
                <w:szCs w:val="20"/>
                <w:lang w:eastAsia="pl-PL"/>
              </w:rPr>
              <w:t>Gorzycki Klub Karate Kyokushin oraz</w:t>
            </w:r>
            <w:r w:rsidR="00703120" w:rsidRPr="00FB37D5">
              <w:rPr>
                <w:rFonts w:eastAsia="Times New Roman"/>
                <w:sz w:val="20"/>
                <w:szCs w:val="20"/>
                <w:lang w:eastAsia="pl-PL"/>
              </w:rPr>
              <w:t xml:space="preserve"> </w:t>
            </w:r>
            <w:r w:rsidRPr="00FB37D5">
              <w:rPr>
                <w:rFonts w:eastAsia="Times New Roman"/>
                <w:sz w:val="20"/>
                <w:szCs w:val="20"/>
                <w:lang w:eastAsia="pl-PL"/>
              </w:rPr>
              <w:t>Stowarzyszeni</w:t>
            </w:r>
            <w:r>
              <w:rPr>
                <w:rFonts w:eastAsia="Times New Roman"/>
                <w:sz w:val="20"/>
                <w:szCs w:val="20"/>
                <w:lang w:eastAsia="pl-PL"/>
              </w:rPr>
              <w:t>e</w:t>
            </w:r>
            <w:r w:rsidRPr="00FB37D5">
              <w:rPr>
                <w:rFonts w:eastAsia="Times New Roman"/>
                <w:sz w:val="20"/>
                <w:szCs w:val="20"/>
                <w:lang w:eastAsia="pl-PL"/>
              </w:rPr>
              <w:t xml:space="preserve"> </w:t>
            </w:r>
            <w:r w:rsidR="00651AF4" w:rsidRPr="00FB37D5">
              <w:rPr>
                <w:rFonts w:eastAsia="Times New Roman"/>
                <w:sz w:val="20"/>
                <w:szCs w:val="20"/>
                <w:lang w:eastAsia="pl-PL"/>
              </w:rPr>
              <w:t>Dzieci i Młodzieży „Sami Dla Siebie”.</w:t>
            </w:r>
          </w:p>
        </w:tc>
      </w:tr>
    </w:tbl>
    <w:p w14:paraId="046AA523" w14:textId="77777777" w:rsidR="002639A6" w:rsidRDefault="002639A6">
      <w:r>
        <w:br w:type="page"/>
      </w:r>
    </w:p>
    <w:tbl>
      <w:tblPr>
        <w:tblStyle w:val="Tabela-Siatka2"/>
        <w:tblW w:w="0" w:type="auto"/>
        <w:tblLook w:val="04A0" w:firstRow="1" w:lastRow="0" w:firstColumn="1" w:lastColumn="0" w:noHBand="0" w:noVBand="1"/>
      </w:tblPr>
      <w:tblGrid>
        <w:gridCol w:w="4520"/>
        <w:gridCol w:w="4522"/>
      </w:tblGrid>
      <w:tr w:rsidR="0006277A" w:rsidRPr="00A74424" w14:paraId="00A06753" w14:textId="77777777" w:rsidTr="00147DB6">
        <w:trPr>
          <w:trHeight w:val="340"/>
        </w:trPr>
        <w:tc>
          <w:tcPr>
            <w:tcW w:w="9042" w:type="dxa"/>
            <w:gridSpan w:val="2"/>
            <w:shd w:val="clear" w:color="auto" w:fill="F2F2F2"/>
            <w:vAlign w:val="center"/>
          </w:tcPr>
          <w:p w14:paraId="6AC41D2E" w14:textId="6D8AE471" w:rsidR="0006277A" w:rsidRPr="00A74424" w:rsidRDefault="0006277A" w:rsidP="0016570B">
            <w:pPr>
              <w:widowControl w:val="0"/>
              <w:adjustRightInd w:val="0"/>
              <w:spacing w:line="360" w:lineRule="auto"/>
              <w:jc w:val="center"/>
              <w:textAlignment w:val="baseline"/>
              <w:rPr>
                <w:rFonts w:eastAsia="Times New Roman"/>
                <w:sz w:val="20"/>
                <w:szCs w:val="20"/>
                <w:lang w:eastAsia="pl-PL"/>
              </w:rPr>
            </w:pPr>
            <w:r w:rsidRPr="00A74424">
              <w:rPr>
                <w:rFonts w:eastAsia="Times New Roman"/>
                <w:sz w:val="20"/>
                <w:szCs w:val="20"/>
                <w:lang w:eastAsia="pl-PL"/>
              </w:rPr>
              <w:lastRenderedPageBreak/>
              <w:t>SFERA GOSPODARCZA</w:t>
            </w:r>
          </w:p>
        </w:tc>
      </w:tr>
      <w:tr w:rsidR="0006277A" w:rsidRPr="00204ED2" w14:paraId="004DCF60" w14:textId="77777777" w:rsidTr="00147DB6">
        <w:trPr>
          <w:trHeight w:val="410"/>
        </w:trPr>
        <w:tc>
          <w:tcPr>
            <w:tcW w:w="4520" w:type="dxa"/>
            <w:vAlign w:val="center"/>
          </w:tcPr>
          <w:p w14:paraId="24A88723" w14:textId="237792DC" w:rsidR="0006277A" w:rsidRPr="006E6031" w:rsidRDefault="0006277A" w:rsidP="002433F2">
            <w:pPr>
              <w:pStyle w:val="Akapitzlist"/>
              <w:widowControl w:val="0"/>
              <w:numPr>
                <w:ilvl w:val="0"/>
                <w:numId w:val="49"/>
              </w:numPr>
              <w:adjustRightInd w:val="0"/>
              <w:spacing w:line="360" w:lineRule="auto"/>
              <w:ind w:left="306" w:hanging="272"/>
              <w:jc w:val="left"/>
              <w:textAlignment w:val="baseline"/>
              <w:rPr>
                <w:rFonts w:eastAsia="Times New Roman"/>
                <w:color w:val="000000" w:themeColor="text1"/>
                <w:sz w:val="20"/>
                <w:szCs w:val="20"/>
                <w:lang w:eastAsia="pl-PL"/>
              </w:rPr>
            </w:pPr>
            <w:r w:rsidRPr="006E6031">
              <w:rPr>
                <w:rFonts w:eastAsia="Times New Roman"/>
                <w:color w:val="000000" w:themeColor="text1"/>
                <w:sz w:val="20"/>
                <w:szCs w:val="20"/>
                <w:lang w:eastAsia="pl-PL"/>
              </w:rPr>
              <w:t xml:space="preserve">Małe zróżnicowanie oferty w zakresie handlu </w:t>
            </w:r>
            <w:r w:rsidRPr="006E6031">
              <w:rPr>
                <w:rFonts w:eastAsia="Times New Roman"/>
                <w:color w:val="000000" w:themeColor="text1"/>
                <w:sz w:val="20"/>
                <w:szCs w:val="20"/>
                <w:lang w:eastAsia="pl-PL"/>
              </w:rPr>
              <w:br/>
              <w:t xml:space="preserve">i usług związanych z rozwojem funkcji centrotwórczych </w:t>
            </w:r>
            <w:r w:rsidR="005B66D0">
              <w:rPr>
                <w:rFonts w:eastAsia="Times New Roman"/>
                <w:color w:val="000000" w:themeColor="text1"/>
                <w:sz w:val="20"/>
                <w:szCs w:val="20"/>
                <w:lang w:eastAsia="pl-PL"/>
              </w:rPr>
              <w:t>Gorzyc.</w:t>
            </w:r>
          </w:p>
          <w:p w14:paraId="70551517" w14:textId="56FE3792" w:rsidR="0006277A" w:rsidRPr="006E6031" w:rsidRDefault="00FB37D5" w:rsidP="002433F2">
            <w:pPr>
              <w:pStyle w:val="Akapitzlist"/>
              <w:widowControl w:val="0"/>
              <w:numPr>
                <w:ilvl w:val="0"/>
                <w:numId w:val="49"/>
              </w:numPr>
              <w:adjustRightInd w:val="0"/>
              <w:spacing w:line="360" w:lineRule="auto"/>
              <w:ind w:left="306" w:hanging="272"/>
              <w:jc w:val="left"/>
              <w:textAlignment w:val="baseline"/>
              <w:rPr>
                <w:rFonts w:eastAsia="Times New Roman"/>
                <w:color w:val="000000" w:themeColor="text1"/>
                <w:sz w:val="20"/>
                <w:szCs w:val="20"/>
                <w:lang w:eastAsia="pl-PL"/>
              </w:rPr>
            </w:pPr>
            <w:r>
              <w:rPr>
                <w:rFonts w:eastAsia="Times New Roman"/>
                <w:color w:val="000000" w:themeColor="text1"/>
                <w:sz w:val="20"/>
                <w:szCs w:val="20"/>
                <w:lang w:eastAsia="pl-PL"/>
              </w:rPr>
              <w:t xml:space="preserve">Niedostateczna </w:t>
            </w:r>
            <w:r w:rsidR="005B66D0">
              <w:rPr>
                <w:rFonts w:eastAsia="Times New Roman"/>
                <w:color w:val="000000" w:themeColor="text1"/>
                <w:sz w:val="20"/>
                <w:szCs w:val="20"/>
                <w:lang w:eastAsia="pl-PL"/>
              </w:rPr>
              <w:t>liczba działalności gospodarczych</w:t>
            </w:r>
            <w:r>
              <w:rPr>
                <w:rFonts w:eastAsia="Times New Roman"/>
                <w:color w:val="000000" w:themeColor="text1"/>
                <w:sz w:val="20"/>
                <w:szCs w:val="20"/>
                <w:lang w:eastAsia="pl-PL"/>
              </w:rPr>
              <w:t xml:space="preserve"> osób fizycznych</w:t>
            </w:r>
            <w:r w:rsidR="005B66D0">
              <w:rPr>
                <w:rFonts w:eastAsia="Times New Roman"/>
                <w:color w:val="000000" w:themeColor="text1"/>
                <w:sz w:val="20"/>
                <w:szCs w:val="20"/>
                <w:lang w:eastAsia="pl-PL"/>
              </w:rPr>
              <w:t>.</w:t>
            </w:r>
          </w:p>
          <w:p w14:paraId="6E1129A5" w14:textId="22E452B0" w:rsidR="0006277A" w:rsidRPr="005B66D0" w:rsidRDefault="0006277A" w:rsidP="002433F2">
            <w:pPr>
              <w:pStyle w:val="Akapitzlist"/>
              <w:widowControl w:val="0"/>
              <w:numPr>
                <w:ilvl w:val="0"/>
                <w:numId w:val="49"/>
              </w:numPr>
              <w:adjustRightInd w:val="0"/>
              <w:spacing w:line="360" w:lineRule="auto"/>
              <w:ind w:left="306" w:hanging="272"/>
              <w:jc w:val="left"/>
              <w:textAlignment w:val="baseline"/>
              <w:rPr>
                <w:rFonts w:eastAsia="Times New Roman"/>
                <w:sz w:val="20"/>
                <w:szCs w:val="20"/>
                <w:lang w:eastAsia="pl-PL"/>
              </w:rPr>
            </w:pPr>
            <w:r w:rsidRPr="006E6031">
              <w:rPr>
                <w:rFonts w:eastAsia="Times New Roman"/>
                <w:color w:val="000000" w:themeColor="text1"/>
                <w:sz w:val="20"/>
                <w:szCs w:val="20"/>
                <w:lang w:eastAsia="pl-PL"/>
              </w:rPr>
              <w:t>Zły</w:t>
            </w:r>
            <w:r w:rsidR="005B66D0">
              <w:rPr>
                <w:rFonts w:eastAsia="Times New Roman"/>
                <w:color w:val="000000" w:themeColor="text1"/>
                <w:sz w:val="20"/>
                <w:szCs w:val="20"/>
                <w:lang w:eastAsia="pl-PL"/>
              </w:rPr>
              <w:t xml:space="preserve"> stan techniczny wielu obiektów</w:t>
            </w:r>
            <w:r w:rsidR="00FB37D5">
              <w:rPr>
                <w:rFonts w:eastAsia="Times New Roman"/>
                <w:color w:val="000000" w:themeColor="text1"/>
                <w:sz w:val="20"/>
                <w:szCs w:val="20"/>
                <w:lang w:eastAsia="pl-PL"/>
              </w:rPr>
              <w:t xml:space="preserve">, w tym niedostosowanie </w:t>
            </w:r>
            <w:r w:rsidR="005B66D0">
              <w:rPr>
                <w:rFonts w:eastAsia="Times New Roman"/>
                <w:color w:val="000000" w:themeColor="text1"/>
                <w:sz w:val="20"/>
                <w:szCs w:val="20"/>
                <w:lang w:eastAsia="pl-PL"/>
              </w:rPr>
              <w:t xml:space="preserve">do prowadzenia działalności </w:t>
            </w:r>
            <w:r w:rsidR="00FB37D5">
              <w:rPr>
                <w:rFonts w:eastAsia="Times New Roman"/>
                <w:color w:val="000000" w:themeColor="text1"/>
                <w:sz w:val="20"/>
                <w:szCs w:val="20"/>
                <w:lang w:eastAsia="pl-PL"/>
              </w:rPr>
              <w:t>gospodarczej</w:t>
            </w:r>
            <w:r w:rsidR="005B66D0">
              <w:rPr>
                <w:rFonts w:eastAsia="Times New Roman"/>
                <w:color w:val="000000" w:themeColor="text1"/>
                <w:sz w:val="20"/>
                <w:szCs w:val="20"/>
                <w:lang w:eastAsia="pl-PL"/>
              </w:rPr>
              <w:t>.</w:t>
            </w:r>
          </w:p>
          <w:p w14:paraId="073CBF0E" w14:textId="5AF3972E" w:rsidR="005B66D0" w:rsidRPr="005B66D0" w:rsidRDefault="005B66D0" w:rsidP="002433F2">
            <w:pPr>
              <w:pStyle w:val="Akapitzlist"/>
              <w:widowControl w:val="0"/>
              <w:numPr>
                <w:ilvl w:val="0"/>
                <w:numId w:val="49"/>
              </w:numPr>
              <w:adjustRightInd w:val="0"/>
              <w:spacing w:line="360" w:lineRule="auto"/>
              <w:ind w:left="306" w:hanging="272"/>
              <w:jc w:val="left"/>
              <w:textAlignment w:val="baseline"/>
              <w:rPr>
                <w:rFonts w:eastAsia="Times New Roman"/>
                <w:sz w:val="20"/>
                <w:szCs w:val="20"/>
                <w:lang w:eastAsia="pl-PL"/>
              </w:rPr>
            </w:pPr>
            <w:r>
              <w:rPr>
                <w:rFonts w:eastAsia="Times New Roman"/>
                <w:color w:val="000000" w:themeColor="text1"/>
                <w:sz w:val="20"/>
                <w:szCs w:val="20"/>
                <w:lang w:eastAsia="pl-PL"/>
              </w:rPr>
              <w:t xml:space="preserve">Niedostateczne zagospodarowanie przestrzeni </w:t>
            </w:r>
            <w:r w:rsidR="00461266">
              <w:rPr>
                <w:rFonts w:eastAsia="Times New Roman"/>
                <w:color w:val="000000" w:themeColor="text1"/>
                <w:sz w:val="20"/>
                <w:szCs w:val="20"/>
                <w:lang w:eastAsia="pl-PL"/>
              </w:rPr>
              <w:br/>
            </w:r>
            <w:r>
              <w:rPr>
                <w:rFonts w:eastAsia="Times New Roman"/>
                <w:color w:val="000000" w:themeColor="text1"/>
                <w:sz w:val="20"/>
                <w:szCs w:val="20"/>
                <w:lang w:eastAsia="pl-PL"/>
              </w:rPr>
              <w:t>i budynków mogących pełnić funkcj</w:t>
            </w:r>
            <w:r w:rsidR="00C924DE">
              <w:rPr>
                <w:rFonts w:eastAsia="Times New Roman"/>
                <w:color w:val="000000" w:themeColor="text1"/>
                <w:sz w:val="20"/>
                <w:szCs w:val="20"/>
                <w:lang w:eastAsia="pl-PL"/>
              </w:rPr>
              <w:t>ę</w:t>
            </w:r>
            <w:r>
              <w:rPr>
                <w:rFonts w:eastAsia="Times New Roman"/>
                <w:color w:val="000000" w:themeColor="text1"/>
                <w:sz w:val="20"/>
                <w:szCs w:val="20"/>
                <w:lang w:eastAsia="pl-PL"/>
              </w:rPr>
              <w:t xml:space="preserve"> handlową </w:t>
            </w:r>
            <w:r w:rsidR="00461266">
              <w:rPr>
                <w:rFonts w:eastAsia="Times New Roman"/>
                <w:color w:val="000000" w:themeColor="text1"/>
                <w:sz w:val="20"/>
                <w:szCs w:val="20"/>
                <w:lang w:eastAsia="pl-PL"/>
              </w:rPr>
              <w:br/>
            </w:r>
            <w:r>
              <w:rPr>
                <w:rFonts w:eastAsia="Times New Roman"/>
                <w:color w:val="000000" w:themeColor="text1"/>
                <w:sz w:val="20"/>
                <w:szCs w:val="20"/>
                <w:lang w:eastAsia="pl-PL"/>
              </w:rPr>
              <w:t>i usługową.</w:t>
            </w:r>
          </w:p>
          <w:p w14:paraId="3F4CDA53" w14:textId="1A280969" w:rsidR="005B66D0" w:rsidRPr="005B66D0" w:rsidRDefault="005B66D0" w:rsidP="002433F2">
            <w:pPr>
              <w:pStyle w:val="Akapitzlist"/>
              <w:widowControl w:val="0"/>
              <w:numPr>
                <w:ilvl w:val="0"/>
                <w:numId w:val="49"/>
              </w:numPr>
              <w:adjustRightInd w:val="0"/>
              <w:spacing w:line="360" w:lineRule="auto"/>
              <w:ind w:left="306" w:hanging="272"/>
              <w:jc w:val="left"/>
              <w:textAlignment w:val="baseline"/>
              <w:rPr>
                <w:rFonts w:eastAsia="Times New Roman"/>
                <w:sz w:val="20"/>
                <w:szCs w:val="20"/>
                <w:lang w:eastAsia="pl-PL"/>
              </w:rPr>
            </w:pPr>
            <w:r w:rsidRPr="005B66D0">
              <w:rPr>
                <w:rFonts w:eastAsia="Times New Roman"/>
                <w:sz w:val="20"/>
                <w:szCs w:val="20"/>
                <w:lang w:eastAsia="pl-PL"/>
              </w:rPr>
              <w:t>Zatrudnienie głównie w przemyśle u kilku dużych podmiotów gospodarczych (Federal</w:t>
            </w:r>
            <w:r>
              <w:rPr>
                <w:rFonts w:eastAsia="Times New Roman"/>
                <w:sz w:val="20"/>
                <w:szCs w:val="20"/>
                <w:lang w:eastAsia="pl-PL"/>
              </w:rPr>
              <w:t xml:space="preserve"> </w:t>
            </w:r>
            <w:r w:rsidRPr="005B66D0">
              <w:rPr>
                <w:rFonts w:eastAsia="Times New Roman"/>
                <w:sz w:val="20"/>
                <w:szCs w:val="20"/>
                <w:lang w:eastAsia="pl-PL"/>
              </w:rPr>
              <w:t>Mogul S.A., Alumetal Poland Sp. z o.o., Press+Sintertechnik Sp.z o.o. oraz inne</w:t>
            </w:r>
          </w:p>
          <w:p w14:paraId="35F97BDC" w14:textId="77777777" w:rsidR="00574FB5" w:rsidRDefault="005B66D0" w:rsidP="0016570B">
            <w:pPr>
              <w:widowControl w:val="0"/>
              <w:adjustRightInd w:val="0"/>
              <w:spacing w:line="360" w:lineRule="auto"/>
              <w:ind w:left="317" w:firstLine="0"/>
              <w:textAlignment w:val="baseline"/>
              <w:rPr>
                <w:rFonts w:eastAsia="Times New Roman"/>
                <w:sz w:val="20"/>
                <w:szCs w:val="20"/>
                <w:lang w:eastAsia="pl-PL"/>
              </w:rPr>
            </w:pPr>
            <w:r w:rsidRPr="005B66D0">
              <w:rPr>
                <w:rFonts w:eastAsia="Times New Roman"/>
                <w:sz w:val="20"/>
                <w:szCs w:val="20"/>
                <w:lang w:eastAsia="pl-PL"/>
              </w:rPr>
              <w:t>mniejsze) – w przypadku upadku tej branży zagrożenie wysokim bezrobociem</w:t>
            </w:r>
            <w:r>
              <w:rPr>
                <w:rFonts w:eastAsia="Times New Roman"/>
                <w:sz w:val="20"/>
                <w:szCs w:val="20"/>
                <w:lang w:eastAsia="pl-PL"/>
              </w:rPr>
              <w:t xml:space="preserve"> </w:t>
            </w:r>
            <w:r w:rsidRPr="005B66D0">
              <w:rPr>
                <w:rFonts w:eastAsia="Times New Roman"/>
                <w:sz w:val="20"/>
                <w:szCs w:val="20"/>
                <w:lang w:eastAsia="pl-PL"/>
              </w:rPr>
              <w:t>strukturalnym.</w:t>
            </w:r>
          </w:p>
          <w:p w14:paraId="0B1714B9" w14:textId="03EAAAFA" w:rsidR="00574FB5" w:rsidRPr="00574FB5" w:rsidRDefault="00574FB5" w:rsidP="002433F2">
            <w:pPr>
              <w:pStyle w:val="Akapitzlist"/>
              <w:widowControl w:val="0"/>
              <w:numPr>
                <w:ilvl w:val="0"/>
                <w:numId w:val="49"/>
              </w:numPr>
              <w:adjustRightInd w:val="0"/>
              <w:spacing w:line="360" w:lineRule="auto"/>
              <w:ind w:left="284" w:hanging="284"/>
              <w:textAlignment w:val="baseline"/>
              <w:rPr>
                <w:rFonts w:eastAsia="Times New Roman"/>
                <w:sz w:val="20"/>
                <w:szCs w:val="20"/>
                <w:lang w:eastAsia="pl-PL"/>
              </w:rPr>
            </w:pPr>
            <w:r w:rsidRPr="00574FB5">
              <w:rPr>
                <w:rFonts w:eastAsia="Times New Roman"/>
                <w:sz w:val="20"/>
                <w:szCs w:val="20"/>
                <w:lang w:eastAsia="pl-PL"/>
              </w:rPr>
              <w:t>Niskie dochody mieszkańców.</w:t>
            </w:r>
          </w:p>
        </w:tc>
        <w:tc>
          <w:tcPr>
            <w:tcW w:w="4522" w:type="dxa"/>
            <w:vAlign w:val="center"/>
          </w:tcPr>
          <w:p w14:paraId="543222FA" w14:textId="77777777" w:rsidR="0006277A" w:rsidRDefault="00461266" w:rsidP="002433F2">
            <w:pPr>
              <w:pStyle w:val="Akapitzlist"/>
              <w:widowControl w:val="0"/>
              <w:numPr>
                <w:ilvl w:val="0"/>
                <w:numId w:val="43"/>
              </w:numPr>
              <w:adjustRightInd w:val="0"/>
              <w:spacing w:line="360" w:lineRule="auto"/>
              <w:ind w:left="171" w:hanging="236"/>
              <w:jc w:val="left"/>
              <w:textAlignment w:val="baseline"/>
              <w:rPr>
                <w:rFonts w:eastAsia="Times New Roman"/>
                <w:sz w:val="20"/>
                <w:szCs w:val="20"/>
                <w:lang w:eastAsia="pl-PL"/>
              </w:rPr>
            </w:pPr>
            <w:r>
              <w:rPr>
                <w:rFonts w:eastAsia="Times New Roman"/>
                <w:sz w:val="20"/>
                <w:szCs w:val="20"/>
                <w:lang w:eastAsia="pl-PL"/>
              </w:rPr>
              <w:t>Lokalizacja dużych przedsiębiorstw, działających na skalę całego kraju.</w:t>
            </w:r>
          </w:p>
          <w:p w14:paraId="0D09581D" w14:textId="77777777" w:rsidR="00461266" w:rsidRDefault="00574FB5" w:rsidP="002433F2">
            <w:pPr>
              <w:pStyle w:val="Akapitzlist"/>
              <w:widowControl w:val="0"/>
              <w:numPr>
                <w:ilvl w:val="0"/>
                <w:numId w:val="43"/>
              </w:numPr>
              <w:adjustRightInd w:val="0"/>
              <w:spacing w:line="360" w:lineRule="auto"/>
              <w:ind w:left="171" w:hanging="236"/>
              <w:jc w:val="left"/>
              <w:textAlignment w:val="baseline"/>
              <w:rPr>
                <w:rFonts w:eastAsia="Times New Roman"/>
                <w:sz w:val="20"/>
                <w:szCs w:val="20"/>
                <w:lang w:eastAsia="pl-PL"/>
              </w:rPr>
            </w:pPr>
            <w:r>
              <w:rPr>
                <w:rFonts w:eastAsia="Times New Roman"/>
                <w:sz w:val="20"/>
                <w:szCs w:val="20"/>
                <w:lang w:eastAsia="pl-PL"/>
              </w:rPr>
              <w:t>Dobrze działająca sfera przemysłu.</w:t>
            </w:r>
          </w:p>
          <w:p w14:paraId="245C3444" w14:textId="55A5C98E" w:rsidR="00574FB5" w:rsidRPr="004F0F89" w:rsidRDefault="00574FB5" w:rsidP="0016570B">
            <w:pPr>
              <w:pStyle w:val="Akapitzlist"/>
              <w:widowControl w:val="0"/>
              <w:adjustRightInd w:val="0"/>
              <w:spacing w:line="360" w:lineRule="auto"/>
              <w:ind w:left="171" w:firstLine="0"/>
              <w:jc w:val="left"/>
              <w:textAlignment w:val="baseline"/>
              <w:rPr>
                <w:rFonts w:eastAsia="Times New Roman"/>
                <w:sz w:val="20"/>
                <w:szCs w:val="20"/>
                <w:lang w:eastAsia="pl-PL"/>
              </w:rPr>
            </w:pPr>
          </w:p>
        </w:tc>
      </w:tr>
      <w:tr w:rsidR="0006277A" w:rsidRPr="00A74424" w14:paraId="1A6A6480" w14:textId="77777777" w:rsidTr="00147DB6">
        <w:trPr>
          <w:trHeight w:val="340"/>
        </w:trPr>
        <w:tc>
          <w:tcPr>
            <w:tcW w:w="9042" w:type="dxa"/>
            <w:gridSpan w:val="2"/>
            <w:shd w:val="clear" w:color="auto" w:fill="F2F2F2"/>
            <w:vAlign w:val="center"/>
          </w:tcPr>
          <w:p w14:paraId="441951F8" w14:textId="3A860FB3" w:rsidR="0006277A" w:rsidRPr="00A74424" w:rsidRDefault="0006277A" w:rsidP="0016570B">
            <w:pPr>
              <w:widowControl w:val="0"/>
              <w:adjustRightInd w:val="0"/>
              <w:spacing w:line="360" w:lineRule="auto"/>
              <w:jc w:val="center"/>
              <w:textAlignment w:val="baseline"/>
              <w:rPr>
                <w:rFonts w:eastAsia="Times New Roman"/>
                <w:sz w:val="20"/>
                <w:szCs w:val="20"/>
                <w:lang w:eastAsia="pl-PL"/>
              </w:rPr>
            </w:pPr>
            <w:r>
              <w:rPr>
                <w:rFonts w:eastAsia="Times New Roman"/>
                <w:sz w:val="20"/>
                <w:szCs w:val="20"/>
                <w:lang w:eastAsia="pl-PL"/>
              </w:rPr>
              <w:t>SFERA PRZESTRZENNO-FUNKCJONALNA</w:t>
            </w:r>
          </w:p>
        </w:tc>
      </w:tr>
      <w:tr w:rsidR="0006277A" w:rsidRPr="00016B59" w14:paraId="5C424DDE" w14:textId="77777777" w:rsidTr="00147DB6">
        <w:tc>
          <w:tcPr>
            <w:tcW w:w="4520" w:type="dxa"/>
            <w:vAlign w:val="center"/>
          </w:tcPr>
          <w:p w14:paraId="1697E8D9" w14:textId="2C44FE88" w:rsidR="0006277A" w:rsidRPr="00C02B94" w:rsidRDefault="003E1EF8" w:rsidP="002433F2">
            <w:pPr>
              <w:pStyle w:val="Akapitzlist"/>
              <w:numPr>
                <w:ilvl w:val="0"/>
                <w:numId w:val="44"/>
              </w:numPr>
              <w:spacing w:line="360" w:lineRule="auto"/>
              <w:ind w:left="164" w:hanging="218"/>
              <w:jc w:val="left"/>
              <w:rPr>
                <w:sz w:val="20"/>
                <w:szCs w:val="20"/>
              </w:rPr>
            </w:pPr>
            <w:r>
              <w:rPr>
                <w:sz w:val="20"/>
                <w:szCs w:val="20"/>
              </w:rPr>
              <w:t xml:space="preserve">Brak funkcjonalnego zagospodarowania przestrzeni </w:t>
            </w:r>
            <w:r w:rsidR="00FB37D5">
              <w:rPr>
                <w:sz w:val="20"/>
                <w:szCs w:val="20"/>
              </w:rPr>
              <w:t>osiedlowej</w:t>
            </w:r>
            <w:r>
              <w:rPr>
                <w:sz w:val="20"/>
                <w:szCs w:val="20"/>
              </w:rPr>
              <w:t>.</w:t>
            </w:r>
          </w:p>
          <w:p w14:paraId="5CAF242F" w14:textId="06E4A700" w:rsidR="0006277A" w:rsidRDefault="0006277A" w:rsidP="002433F2">
            <w:pPr>
              <w:pStyle w:val="Akapitzlist"/>
              <w:numPr>
                <w:ilvl w:val="0"/>
                <w:numId w:val="44"/>
              </w:numPr>
              <w:spacing w:line="360" w:lineRule="auto"/>
              <w:ind w:left="164" w:hanging="218"/>
              <w:jc w:val="left"/>
              <w:rPr>
                <w:sz w:val="20"/>
                <w:szCs w:val="20"/>
              </w:rPr>
            </w:pPr>
            <w:r>
              <w:rPr>
                <w:sz w:val="20"/>
                <w:szCs w:val="20"/>
              </w:rPr>
              <w:t xml:space="preserve">Niedostatecznie rozwinięta infrastruktura </w:t>
            </w:r>
            <w:r w:rsidR="005B66D0">
              <w:rPr>
                <w:sz w:val="20"/>
                <w:szCs w:val="20"/>
              </w:rPr>
              <w:t xml:space="preserve">sportowa </w:t>
            </w:r>
            <w:r>
              <w:rPr>
                <w:sz w:val="20"/>
                <w:szCs w:val="20"/>
              </w:rPr>
              <w:t>i rekreacyjna.</w:t>
            </w:r>
          </w:p>
          <w:p w14:paraId="460C05CD" w14:textId="77777777" w:rsidR="0006277A" w:rsidRDefault="0006277A" w:rsidP="002433F2">
            <w:pPr>
              <w:pStyle w:val="Akapitzlist"/>
              <w:numPr>
                <w:ilvl w:val="0"/>
                <w:numId w:val="44"/>
              </w:numPr>
              <w:spacing w:line="360" w:lineRule="auto"/>
              <w:ind w:left="164" w:hanging="218"/>
              <w:jc w:val="left"/>
              <w:rPr>
                <w:sz w:val="20"/>
                <w:szCs w:val="20"/>
              </w:rPr>
            </w:pPr>
            <w:r>
              <w:rPr>
                <w:sz w:val="20"/>
                <w:szCs w:val="20"/>
              </w:rPr>
              <w:t>Niedostateczne wyposażenie przestrzeni publicznych w elementy małej architektury.</w:t>
            </w:r>
          </w:p>
          <w:p w14:paraId="2687FA08" w14:textId="77777777" w:rsidR="004D3335" w:rsidRDefault="0006277A" w:rsidP="002433F2">
            <w:pPr>
              <w:pStyle w:val="Akapitzlist"/>
              <w:numPr>
                <w:ilvl w:val="0"/>
                <w:numId w:val="44"/>
              </w:numPr>
              <w:spacing w:line="360" w:lineRule="auto"/>
              <w:ind w:left="164" w:hanging="218"/>
              <w:jc w:val="left"/>
              <w:rPr>
                <w:sz w:val="20"/>
                <w:szCs w:val="20"/>
              </w:rPr>
            </w:pPr>
            <w:r>
              <w:rPr>
                <w:sz w:val="20"/>
                <w:szCs w:val="20"/>
              </w:rPr>
              <w:t xml:space="preserve">Brak spójnego systemu </w:t>
            </w:r>
            <w:r w:rsidR="00574FB5">
              <w:rPr>
                <w:sz w:val="20"/>
                <w:szCs w:val="20"/>
              </w:rPr>
              <w:t>komunikacji.</w:t>
            </w:r>
          </w:p>
          <w:p w14:paraId="47504AD3" w14:textId="77777777" w:rsidR="004D3335" w:rsidRDefault="0006277A" w:rsidP="002433F2">
            <w:pPr>
              <w:pStyle w:val="Akapitzlist"/>
              <w:numPr>
                <w:ilvl w:val="0"/>
                <w:numId w:val="44"/>
              </w:numPr>
              <w:spacing w:line="360" w:lineRule="auto"/>
              <w:ind w:left="164" w:hanging="218"/>
              <w:jc w:val="left"/>
              <w:rPr>
                <w:sz w:val="20"/>
                <w:szCs w:val="20"/>
              </w:rPr>
            </w:pPr>
            <w:r w:rsidRPr="004D3335">
              <w:rPr>
                <w:sz w:val="20"/>
                <w:szCs w:val="20"/>
              </w:rPr>
              <w:t>Zaburzenie ładu przestrzennego i estetyki przejawiające się występowaniem dysonansów przestrzenno-wysokościowych, brakiem spójności architektonicznej gabarytów zabudowy, kolorystyki</w:t>
            </w:r>
            <w:r w:rsidR="00574FB5" w:rsidRPr="004D3335">
              <w:rPr>
                <w:sz w:val="20"/>
                <w:szCs w:val="20"/>
              </w:rPr>
              <w:t xml:space="preserve"> i sposobu wykończenia elewacji.</w:t>
            </w:r>
          </w:p>
          <w:p w14:paraId="6729F060" w14:textId="77777777" w:rsidR="004D3335" w:rsidRDefault="0006277A" w:rsidP="002433F2">
            <w:pPr>
              <w:pStyle w:val="Akapitzlist"/>
              <w:numPr>
                <w:ilvl w:val="0"/>
                <w:numId w:val="44"/>
              </w:numPr>
              <w:spacing w:line="360" w:lineRule="auto"/>
              <w:ind w:left="164" w:hanging="218"/>
              <w:jc w:val="left"/>
              <w:rPr>
                <w:sz w:val="20"/>
                <w:szCs w:val="20"/>
              </w:rPr>
            </w:pPr>
            <w:r w:rsidRPr="004D3335">
              <w:rPr>
                <w:sz w:val="20"/>
                <w:szCs w:val="20"/>
              </w:rPr>
              <w:t>Brak estetycznego i funkcjonalnego zagospodarowania przestrzeni międzyblokowych poprzemysłowych budynków mieszkaniowych.</w:t>
            </w:r>
          </w:p>
          <w:p w14:paraId="3EFE318C" w14:textId="61E281D5" w:rsidR="00574FB5" w:rsidRPr="004D3335" w:rsidRDefault="00FB37D5" w:rsidP="002433F2">
            <w:pPr>
              <w:pStyle w:val="Akapitzlist"/>
              <w:numPr>
                <w:ilvl w:val="0"/>
                <w:numId w:val="44"/>
              </w:numPr>
              <w:spacing w:line="360" w:lineRule="auto"/>
              <w:ind w:left="164" w:hanging="218"/>
              <w:jc w:val="left"/>
              <w:rPr>
                <w:sz w:val="20"/>
                <w:szCs w:val="20"/>
              </w:rPr>
            </w:pPr>
            <w:r>
              <w:rPr>
                <w:sz w:val="20"/>
                <w:szCs w:val="20"/>
              </w:rPr>
              <w:t xml:space="preserve">Występowanie barier architektonicznych dla osób </w:t>
            </w:r>
            <w:r w:rsidR="009A6C88">
              <w:rPr>
                <w:sz w:val="20"/>
                <w:szCs w:val="20"/>
              </w:rPr>
              <w:br/>
            </w:r>
            <w:r>
              <w:rPr>
                <w:sz w:val="20"/>
                <w:szCs w:val="20"/>
              </w:rPr>
              <w:t>z niepełnosprawnościami.</w:t>
            </w:r>
          </w:p>
        </w:tc>
        <w:tc>
          <w:tcPr>
            <w:tcW w:w="4522" w:type="dxa"/>
            <w:vAlign w:val="center"/>
          </w:tcPr>
          <w:p w14:paraId="6DC3A47A" w14:textId="6AA6DDF8" w:rsidR="00411785" w:rsidRPr="00411785" w:rsidRDefault="0006277A" w:rsidP="00465287">
            <w:pPr>
              <w:pStyle w:val="Akapitzlist"/>
              <w:widowControl w:val="0"/>
              <w:numPr>
                <w:ilvl w:val="0"/>
                <w:numId w:val="97"/>
              </w:numPr>
              <w:adjustRightInd w:val="0"/>
              <w:spacing w:line="360" w:lineRule="auto"/>
              <w:jc w:val="left"/>
              <w:textAlignment w:val="baseline"/>
              <w:rPr>
                <w:rFonts w:eastAsia="Times New Roman"/>
                <w:sz w:val="20"/>
                <w:szCs w:val="20"/>
                <w:lang w:eastAsia="pl-PL"/>
              </w:rPr>
            </w:pPr>
            <w:r w:rsidRPr="00411785">
              <w:rPr>
                <w:rFonts w:eastAsia="Times New Roman"/>
                <w:sz w:val="20"/>
                <w:szCs w:val="20"/>
                <w:lang w:eastAsia="pl-PL"/>
              </w:rPr>
              <w:t xml:space="preserve">Położenie przy ważnych szlakach komunikacyjnych: </w:t>
            </w:r>
            <w:r w:rsidR="00FB0240">
              <w:rPr>
                <w:rFonts w:eastAsia="Times New Roman"/>
                <w:sz w:val="20"/>
                <w:szCs w:val="20"/>
                <w:lang w:eastAsia="pl-PL"/>
              </w:rPr>
              <w:t>przebieg</w:t>
            </w:r>
            <w:r w:rsidR="00411785" w:rsidRPr="00411785">
              <w:rPr>
                <w:rFonts w:eastAsia="Times New Roman"/>
                <w:sz w:val="20"/>
                <w:szCs w:val="20"/>
                <w:lang w:eastAsia="pl-PL"/>
              </w:rPr>
              <w:t xml:space="preserve"> drog</w:t>
            </w:r>
            <w:r w:rsidR="00FB0240">
              <w:rPr>
                <w:rFonts w:eastAsia="Times New Roman"/>
                <w:sz w:val="20"/>
                <w:szCs w:val="20"/>
                <w:lang w:eastAsia="pl-PL"/>
              </w:rPr>
              <w:t>i</w:t>
            </w:r>
            <w:r w:rsidR="00411785" w:rsidRPr="00411785">
              <w:rPr>
                <w:rFonts w:eastAsia="Times New Roman"/>
                <w:sz w:val="20"/>
                <w:szCs w:val="20"/>
                <w:lang w:eastAsia="pl-PL"/>
              </w:rPr>
              <w:t xml:space="preserve"> </w:t>
            </w:r>
            <w:r w:rsidR="00FB0240">
              <w:rPr>
                <w:rFonts w:eastAsia="Times New Roman"/>
                <w:sz w:val="20"/>
                <w:szCs w:val="20"/>
                <w:lang w:eastAsia="pl-PL"/>
              </w:rPr>
              <w:t>krajow</w:t>
            </w:r>
            <w:r w:rsidR="00C924DE">
              <w:rPr>
                <w:rFonts w:eastAsia="Times New Roman"/>
                <w:sz w:val="20"/>
                <w:szCs w:val="20"/>
                <w:lang w:eastAsia="pl-PL"/>
              </w:rPr>
              <w:t>ej</w:t>
            </w:r>
            <w:r w:rsidR="00FB0240">
              <w:rPr>
                <w:rFonts w:eastAsia="Times New Roman"/>
                <w:sz w:val="20"/>
                <w:szCs w:val="20"/>
                <w:lang w:eastAsia="pl-PL"/>
              </w:rPr>
              <w:t xml:space="preserve"> nr 77 (Lipnik</w:t>
            </w:r>
            <w:r w:rsidR="00C924DE">
              <w:rPr>
                <w:rFonts w:eastAsia="Times New Roman"/>
                <w:sz w:val="20"/>
                <w:szCs w:val="20"/>
                <w:lang w:eastAsia="pl-PL"/>
              </w:rPr>
              <w:t>–</w:t>
            </w:r>
            <w:r w:rsidR="00FB0240">
              <w:rPr>
                <w:rFonts w:eastAsia="Times New Roman"/>
                <w:sz w:val="20"/>
                <w:szCs w:val="20"/>
                <w:lang w:eastAsia="pl-PL"/>
              </w:rPr>
              <w:t xml:space="preserve">Przemyśl) oraz </w:t>
            </w:r>
            <w:r w:rsidR="00C924DE">
              <w:rPr>
                <w:rFonts w:eastAsia="Times New Roman"/>
                <w:sz w:val="20"/>
                <w:szCs w:val="20"/>
                <w:lang w:eastAsia="pl-PL"/>
              </w:rPr>
              <w:t>d</w:t>
            </w:r>
            <w:r w:rsidR="00FB0240">
              <w:rPr>
                <w:rFonts w:eastAsia="Times New Roman"/>
                <w:sz w:val="20"/>
                <w:szCs w:val="20"/>
                <w:lang w:eastAsia="pl-PL"/>
              </w:rPr>
              <w:t>rogi wojewódzkiej nr 854</w:t>
            </w:r>
            <w:r w:rsidR="00C924DE">
              <w:rPr>
                <w:rFonts w:eastAsia="Times New Roman"/>
                <w:sz w:val="20"/>
                <w:szCs w:val="20"/>
                <w:lang w:eastAsia="pl-PL"/>
              </w:rPr>
              <w:t xml:space="preserve"> (Annopol–Gorzyce)</w:t>
            </w:r>
            <w:r w:rsidR="00FB0240">
              <w:rPr>
                <w:rFonts w:eastAsia="Times New Roman"/>
                <w:sz w:val="20"/>
                <w:szCs w:val="20"/>
                <w:lang w:eastAsia="pl-PL"/>
              </w:rPr>
              <w:t>.</w:t>
            </w:r>
          </w:p>
          <w:p w14:paraId="2843FD60" w14:textId="77777777" w:rsidR="0006277A" w:rsidRPr="00411785" w:rsidRDefault="0006277A" w:rsidP="00465287">
            <w:pPr>
              <w:pStyle w:val="Akapitzlist"/>
              <w:widowControl w:val="0"/>
              <w:numPr>
                <w:ilvl w:val="0"/>
                <w:numId w:val="97"/>
              </w:numPr>
              <w:adjustRightInd w:val="0"/>
              <w:spacing w:line="360" w:lineRule="auto"/>
              <w:ind w:left="300" w:hanging="300"/>
              <w:jc w:val="left"/>
              <w:textAlignment w:val="baseline"/>
              <w:rPr>
                <w:rFonts w:eastAsia="Times New Roman"/>
                <w:sz w:val="20"/>
                <w:szCs w:val="20"/>
                <w:lang w:eastAsia="pl-PL"/>
              </w:rPr>
            </w:pPr>
            <w:r w:rsidRPr="00411785">
              <w:rPr>
                <w:sz w:val="20"/>
                <w:szCs w:val="20"/>
              </w:rPr>
              <w:t>Lokalizacja obiektów administracyjnych, ochrony zdrowia, oświaty, usługowo-handlowych, kulturowych, religijnych, rekreacyjnych i innych.</w:t>
            </w:r>
          </w:p>
          <w:p w14:paraId="4CE0870E" w14:textId="1CADEA59" w:rsidR="0006277A" w:rsidRPr="00411785" w:rsidRDefault="00303087" w:rsidP="00465287">
            <w:pPr>
              <w:pStyle w:val="Akapitzlist"/>
              <w:widowControl w:val="0"/>
              <w:numPr>
                <w:ilvl w:val="0"/>
                <w:numId w:val="97"/>
              </w:numPr>
              <w:adjustRightInd w:val="0"/>
              <w:spacing w:line="360" w:lineRule="auto"/>
              <w:ind w:left="300" w:hanging="300"/>
              <w:jc w:val="left"/>
              <w:textAlignment w:val="baseline"/>
              <w:rPr>
                <w:rFonts w:eastAsia="Times New Roman"/>
                <w:sz w:val="20"/>
                <w:szCs w:val="20"/>
                <w:lang w:eastAsia="pl-PL"/>
              </w:rPr>
            </w:pPr>
            <w:r w:rsidRPr="00411785">
              <w:rPr>
                <w:rFonts w:eastAsia="Times New Roman"/>
                <w:sz w:val="20"/>
                <w:szCs w:val="20"/>
                <w:lang w:eastAsia="pl-PL"/>
              </w:rPr>
              <w:t xml:space="preserve">Korzystny układ zabudowy – osiedle zabudowy wielorodzinnej w bliskim sąsiedztwie </w:t>
            </w:r>
            <w:r w:rsidR="00411785">
              <w:rPr>
                <w:rFonts w:eastAsia="Times New Roman"/>
                <w:sz w:val="20"/>
                <w:szCs w:val="20"/>
                <w:lang w:eastAsia="pl-PL"/>
              </w:rPr>
              <w:br/>
            </w:r>
            <w:r w:rsidRPr="00411785">
              <w:rPr>
                <w:rFonts w:eastAsia="Times New Roman"/>
                <w:sz w:val="20"/>
                <w:szCs w:val="20"/>
                <w:lang w:eastAsia="pl-PL"/>
              </w:rPr>
              <w:t>z ogródkami działkowymi.</w:t>
            </w:r>
          </w:p>
          <w:p w14:paraId="10FD30B5" w14:textId="1F25EFBD" w:rsidR="00411785" w:rsidRPr="00411785" w:rsidRDefault="00411785" w:rsidP="0016570B">
            <w:pPr>
              <w:spacing w:line="360" w:lineRule="auto"/>
              <w:rPr>
                <w:rFonts w:eastAsia="Times New Roman"/>
                <w:sz w:val="20"/>
                <w:szCs w:val="20"/>
                <w:lang w:eastAsia="pl-PL"/>
              </w:rPr>
            </w:pPr>
          </w:p>
        </w:tc>
      </w:tr>
    </w:tbl>
    <w:p w14:paraId="769C359D" w14:textId="77777777" w:rsidR="002639A6" w:rsidRDefault="002639A6">
      <w:r>
        <w:br w:type="page"/>
      </w:r>
    </w:p>
    <w:tbl>
      <w:tblPr>
        <w:tblStyle w:val="Tabela-Siatka2"/>
        <w:tblW w:w="0" w:type="auto"/>
        <w:tblLook w:val="04A0" w:firstRow="1" w:lastRow="0" w:firstColumn="1" w:lastColumn="0" w:noHBand="0" w:noVBand="1"/>
      </w:tblPr>
      <w:tblGrid>
        <w:gridCol w:w="4520"/>
        <w:gridCol w:w="4522"/>
      </w:tblGrid>
      <w:tr w:rsidR="0006277A" w:rsidRPr="00A74424" w14:paraId="2C91A1AC" w14:textId="77777777" w:rsidTr="00147DB6">
        <w:trPr>
          <w:trHeight w:val="340"/>
        </w:trPr>
        <w:tc>
          <w:tcPr>
            <w:tcW w:w="9042" w:type="dxa"/>
            <w:gridSpan w:val="2"/>
            <w:shd w:val="clear" w:color="auto" w:fill="F2F2F2"/>
            <w:vAlign w:val="center"/>
          </w:tcPr>
          <w:p w14:paraId="76B22DBD" w14:textId="0BB9EBEA" w:rsidR="0006277A" w:rsidRPr="00A74424" w:rsidRDefault="0006277A" w:rsidP="0016570B">
            <w:pPr>
              <w:widowControl w:val="0"/>
              <w:adjustRightInd w:val="0"/>
              <w:spacing w:line="360" w:lineRule="auto"/>
              <w:jc w:val="center"/>
              <w:textAlignment w:val="baseline"/>
              <w:rPr>
                <w:rFonts w:eastAsia="Times New Roman"/>
                <w:sz w:val="20"/>
                <w:szCs w:val="20"/>
                <w:lang w:eastAsia="pl-PL"/>
              </w:rPr>
            </w:pPr>
            <w:r w:rsidRPr="00A74424">
              <w:rPr>
                <w:rFonts w:eastAsia="Times New Roman"/>
                <w:sz w:val="20"/>
                <w:szCs w:val="20"/>
                <w:lang w:eastAsia="pl-PL"/>
              </w:rPr>
              <w:lastRenderedPageBreak/>
              <w:t xml:space="preserve">SFERA </w:t>
            </w:r>
            <w:r>
              <w:rPr>
                <w:rFonts w:eastAsia="Times New Roman"/>
                <w:sz w:val="20"/>
                <w:szCs w:val="20"/>
                <w:lang w:eastAsia="pl-PL"/>
              </w:rPr>
              <w:t>TECHNICZNA</w:t>
            </w:r>
          </w:p>
        </w:tc>
      </w:tr>
      <w:tr w:rsidR="0006277A" w:rsidRPr="001C1DD1" w14:paraId="4AA6878A" w14:textId="77777777" w:rsidTr="00147DB6">
        <w:trPr>
          <w:trHeight w:val="1550"/>
        </w:trPr>
        <w:tc>
          <w:tcPr>
            <w:tcW w:w="4520" w:type="dxa"/>
            <w:vAlign w:val="center"/>
          </w:tcPr>
          <w:p w14:paraId="69F4209E" w14:textId="3D997134" w:rsidR="0006277A" w:rsidRPr="000229AC" w:rsidRDefault="0006277A" w:rsidP="002433F2">
            <w:pPr>
              <w:pStyle w:val="Akapitzlist"/>
              <w:widowControl w:val="0"/>
              <w:numPr>
                <w:ilvl w:val="0"/>
                <w:numId w:val="45"/>
              </w:numPr>
              <w:adjustRightInd w:val="0"/>
              <w:spacing w:line="360" w:lineRule="auto"/>
              <w:ind w:left="164" w:hanging="207"/>
              <w:jc w:val="left"/>
              <w:textAlignment w:val="baseline"/>
              <w:rPr>
                <w:rFonts w:eastAsia="Times New Roman"/>
                <w:sz w:val="20"/>
                <w:szCs w:val="20"/>
                <w:lang w:eastAsia="pl-PL"/>
              </w:rPr>
            </w:pPr>
            <w:r>
              <w:rPr>
                <w:sz w:val="20"/>
                <w:szCs w:val="20"/>
              </w:rPr>
              <w:t>Postępująca degradacja techniczna</w:t>
            </w:r>
            <w:r w:rsidRPr="006475BC">
              <w:rPr>
                <w:sz w:val="20"/>
                <w:szCs w:val="20"/>
              </w:rPr>
              <w:t xml:space="preserve"> </w:t>
            </w:r>
            <w:r w:rsidR="00FB37D5">
              <w:rPr>
                <w:sz w:val="20"/>
                <w:szCs w:val="20"/>
              </w:rPr>
              <w:t xml:space="preserve">obiektów </w:t>
            </w:r>
            <w:r w:rsidR="00574FB5">
              <w:rPr>
                <w:sz w:val="20"/>
                <w:szCs w:val="20"/>
              </w:rPr>
              <w:t>zabudo</w:t>
            </w:r>
            <w:r w:rsidR="00303087">
              <w:rPr>
                <w:sz w:val="20"/>
                <w:szCs w:val="20"/>
              </w:rPr>
              <w:t xml:space="preserve">wy wielorodzinnej oraz obiektów </w:t>
            </w:r>
            <w:r w:rsidR="00574FB5">
              <w:rPr>
                <w:sz w:val="20"/>
                <w:szCs w:val="20"/>
              </w:rPr>
              <w:t>użyteczności publicznej.</w:t>
            </w:r>
          </w:p>
          <w:p w14:paraId="3F616F25" w14:textId="77777777" w:rsidR="0006277A" w:rsidRDefault="0006277A" w:rsidP="002433F2">
            <w:pPr>
              <w:pStyle w:val="Akapitzlist"/>
              <w:numPr>
                <w:ilvl w:val="0"/>
                <w:numId w:val="45"/>
              </w:numPr>
              <w:spacing w:line="360" w:lineRule="auto"/>
              <w:ind w:left="164" w:hanging="207"/>
              <w:jc w:val="left"/>
              <w:rPr>
                <w:sz w:val="20"/>
                <w:szCs w:val="20"/>
              </w:rPr>
            </w:pPr>
            <w:r>
              <w:rPr>
                <w:sz w:val="20"/>
                <w:szCs w:val="20"/>
              </w:rPr>
              <w:t>Niska efektywność energetyczna części budynków użyteczności publicznej i mieszkalnych.</w:t>
            </w:r>
          </w:p>
          <w:p w14:paraId="2CE18EBB" w14:textId="77777777" w:rsidR="0006277A" w:rsidRDefault="0006277A" w:rsidP="002433F2">
            <w:pPr>
              <w:pStyle w:val="Akapitzlist"/>
              <w:numPr>
                <w:ilvl w:val="0"/>
                <w:numId w:val="45"/>
              </w:numPr>
              <w:spacing w:line="360" w:lineRule="auto"/>
              <w:ind w:left="164" w:hanging="207"/>
              <w:jc w:val="left"/>
              <w:rPr>
                <w:sz w:val="20"/>
                <w:szCs w:val="20"/>
              </w:rPr>
            </w:pPr>
            <w:r w:rsidRPr="000229AC">
              <w:rPr>
                <w:sz w:val="20"/>
                <w:szCs w:val="20"/>
              </w:rPr>
              <w:t>Niedostateczny stan techniczny oraz niefunkcjonalny układ części infrastruktury drogowej.</w:t>
            </w:r>
          </w:p>
          <w:p w14:paraId="4152131F" w14:textId="25F32535" w:rsidR="0006277A" w:rsidRPr="00303087" w:rsidRDefault="0006277A" w:rsidP="002433F2">
            <w:pPr>
              <w:pStyle w:val="Akapitzlist"/>
              <w:numPr>
                <w:ilvl w:val="0"/>
                <w:numId w:val="45"/>
              </w:numPr>
              <w:spacing w:line="360" w:lineRule="auto"/>
              <w:ind w:left="164" w:hanging="207"/>
              <w:jc w:val="left"/>
              <w:rPr>
                <w:sz w:val="20"/>
                <w:szCs w:val="20"/>
              </w:rPr>
            </w:pPr>
            <w:r w:rsidRPr="00DE2D7B">
              <w:rPr>
                <w:sz w:val="20"/>
                <w:szCs w:val="20"/>
              </w:rPr>
              <w:t>Niewystarczający i częściowo będący w złym stanie techniczny</w:t>
            </w:r>
            <w:r>
              <w:rPr>
                <w:sz w:val="20"/>
                <w:szCs w:val="20"/>
              </w:rPr>
              <w:t>m system oświetlenia ulicznego.</w:t>
            </w:r>
          </w:p>
        </w:tc>
        <w:tc>
          <w:tcPr>
            <w:tcW w:w="4522" w:type="dxa"/>
            <w:vAlign w:val="center"/>
          </w:tcPr>
          <w:p w14:paraId="0741AC4F" w14:textId="34A6E614" w:rsidR="00574FB5" w:rsidRPr="00574FB5" w:rsidRDefault="00574FB5" w:rsidP="00FF31BD">
            <w:pPr>
              <w:autoSpaceDE w:val="0"/>
              <w:autoSpaceDN w:val="0"/>
              <w:adjustRightInd w:val="0"/>
              <w:spacing w:line="360" w:lineRule="auto"/>
              <w:ind w:firstLine="0"/>
              <w:jc w:val="left"/>
              <w:rPr>
                <w:rFonts w:ascii="TimesNewRomanPSMT" w:hAnsi="TimesNewRomanPSMT" w:cs="TimesNewRomanPSMT"/>
                <w:sz w:val="20"/>
                <w:szCs w:val="20"/>
              </w:rPr>
            </w:pPr>
            <w:r>
              <w:rPr>
                <w:rFonts w:ascii="TimesNewRomanPSMT" w:hAnsi="TimesNewRomanPSMT" w:cs="TimesNewRomanPSMT"/>
                <w:sz w:val="20"/>
                <w:szCs w:val="20"/>
              </w:rPr>
              <w:t>1. Dziedzictwo kulturowe</w:t>
            </w:r>
            <w:r w:rsidR="00AB66AC">
              <w:rPr>
                <w:rFonts w:ascii="TimesNewRomanPSMT" w:hAnsi="TimesNewRomanPSMT" w:cs="TimesNewRomanPSMT"/>
                <w:sz w:val="20"/>
                <w:szCs w:val="20"/>
              </w:rPr>
              <w:t xml:space="preserve"> w bliskim sąsiedztwie podobszaru II rewitalizacji</w:t>
            </w:r>
            <w:r>
              <w:rPr>
                <w:rFonts w:ascii="TimesNewRomanPSMT" w:hAnsi="TimesNewRomanPSMT" w:cs="TimesNewRomanPSMT"/>
                <w:sz w:val="20"/>
                <w:szCs w:val="20"/>
              </w:rPr>
              <w:t xml:space="preserve"> wpisane do Rejestru Zabytków Województwa </w:t>
            </w:r>
            <w:r>
              <w:rPr>
                <w:sz w:val="20"/>
                <w:szCs w:val="20"/>
              </w:rPr>
              <w:t>Podkarpackiego:</w:t>
            </w:r>
            <w:r>
              <w:rPr>
                <w:rFonts w:ascii="TimesNewRomanPSMT" w:hAnsi="TimesNewRomanPSMT" w:cs="TimesNewRomanPSMT"/>
                <w:sz w:val="20"/>
                <w:szCs w:val="20"/>
              </w:rPr>
              <w:t xml:space="preserve"> </w:t>
            </w:r>
            <w:r>
              <w:rPr>
                <w:sz w:val="20"/>
                <w:szCs w:val="20"/>
              </w:rPr>
              <w:t>z</w:t>
            </w:r>
            <w:r>
              <w:rPr>
                <w:rFonts w:ascii="TimesNewRomanPSMT" w:hAnsi="TimesNewRomanPSMT" w:cs="TimesNewRomanPSMT"/>
                <w:sz w:val="20"/>
                <w:szCs w:val="20"/>
              </w:rPr>
              <w:t>espół kościoła parafialnego</w:t>
            </w:r>
            <w:r w:rsidR="00C924DE">
              <w:rPr>
                <w:rFonts w:ascii="TimesNewRomanPSMT" w:hAnsi="TimesNewRomanPSMT" w:cs="TimesNewRomanPSMT"/>
                <w:sz w:val="20"/>
                <w:szCs w:val="20"/>
              </w:rPr>
              <w:t xml:space="preserve"> </w:t>
            </w:r>
            <w:r>
              <w:rPr>
                <w:rFonts w:ascii="TimesNewRomanPSMT" w:hAnsi="TimesNewRomanPSMT" w:cs="TimesNewRomanPSMT"/>
                <w:sz w:val="20"/>
                <w:szCs w:val="20"/>
              </w:rPr>
              <w:t>(</w:t>
            </w:r>
            <w:r>
              <w:rPr>
                <w:sz w:val="20"/>
                <w:szCs w:val="20"/>
              </w:rPr>
              <w:t>nr rej.: 296/A z 15.05.1986 r.),</w:t>
            </w:r>
          </w:p>
          <w:p w14:paraId="19FFFE48" w14:textId="73989469" w:rsidR="00574FB5" w:rsidRDefault="00574FB5" w:rsidP="00FF31BD">
            <w:pPr>
              <w:autoSpaceDE w:val="0"/>
              <w:autoSpaceDN w:val="0"/>
              <w:adjustRightInd w:val="0"/>
              <w:spacing w:line="360" w:lineRule="auto"/>
              <w:ind w:firstLine="0"/>
              <w:jc w:val="left"/>
              <w:rPr>
                <w:sz w:val="20"/>
                <w:szCs w:val="20"/>
              </w:rPr>
            </w:pPr>
            <w:r>
              <w:rPr>
                <w:rFonts w:ascii="TimesNewRomanPSMT" w:hAnsi="TimesNewRomanPSMT" w:cs="TimesNewRomanPSMT"/>
                <w:sz w:val="20"/>
                <w:szCs w:val="20"/>
              </w:rPr>
              <w:t>kaplica cmentarna, 2 połowa XIX w</w:t>
            </w:r>
            <w:r>
              <w:rPr>
                <w:sz w:val="20"/>
                <w:szCs w:val="20"/>
              </w:rPr>
              <w:t xml:space="preserve">. (nr rej.: 430/A </w:t>
            </w:r>
            <w:r>
              <w:rPr>
                <w:sz w:val="20"/>
                <w:szCs w:val="20"/>
              </w:rPr>
              <w:br/>
              <w:t>z 18.04.1991 r.), stara ple</w:t>
            </w:r>
            <w:r>
              <w:rPr>
                <w:rFonts w:ascii="TimesNewRomanPSMT" w:hAnsi="TimesNewRomanPSMT" w:cs="TimesNewRomanPSMT"/>
                <w:sz w:val="20"/>
                <w:szCs w:val="20"/>
              </w:rPr>
              <w:t xml:space="preserve">bania „Na Pączku”, </w:t>
            </w:r>
            <w:r w:rsidR="00C924DE">
              <w:rPr>
                <w:rFonts w:ascii="TimesNewRomanPSMT" w:hAnsi="TimesNewRomanPSMT" w:cs="TimesNewRomanPSMT"/>
                <w:sz w:val="20"/>
                <w:szCs w:val="20"/>
              </w:rPr>
              <w:t>o</w:t>
            </w:r>
            <w:r>
              <w:rPr>
                <w:rFonts w:ascii="TimesNewRomanPSMT" w:hAnsi="TimesNewRomanPSMT" w:cs="TimesNewRomanPSMT"/>
                <w:sz w:val="20"/>
                <w:szCs w:val="20"/>
              </w:rPr>
              <w:t>koło XVIII</w:t>
            </w:r>
            <w:r w:rsidR="00C924DE">
              <w:rPr>
                <w:rFonts w:ascii="TimesNewRomanPSMT" w:hAnsi="TimesNewRomanPSMT" w:cs="TimesNewRomanPSMT"/>
                <w:sz w:val="20"/>
                <w:szCs w:val="20"/>
              </w:rPr>
              <w:t xml:space="preserve"> w.</w:t>
            </w:r>
            <w:r>
              <w:rPr>
                <w:rFonts w:ascii="TimesNewRomanPSMT" w:hAnsi="TimesNewRomanPSMT" w:cs="TimesNewRomanPSMT"/>
                <w:sz w:val="20"/>
                <w:szCs w:val="20"/>
              </w:rPr>
              <w:t>, 1880 r. (</w:t>
            </w:r>
            <w:r>
              <w:rPr>
                <w:sz w:val="20"/>
                <w:szCs w:val="20"/>
              </w:rPr>
              <w:t>nr rej.: 81/A z 10.08.1982 r.</w:t>
            </w:r>
          </w:p>
          <w:p w14:paraId="31BCC58E" w14:textId="77777777" w:rsidR="00574FB5" w:rsidRPr="00FF31BD" w:rsidRDefault="00574FB5" w:rsidP="00FF31BD">
            <w:pPr>
              <w:widowControl w:val="0"/>
              <w:adjustRightInd w:val="0"/>
              <w:spacing w:line="360" w:lineRule="auto"/>
              <w:textAlignment w:val="baseline"/>
              <w:rPr>
                <w:rFonts w:eastAsia="Times New Roman"/>
                <w:sz w:val="20"/>
                <w:szCs w:val="20"/>
                <w:lang w:eastAsia="pl-PL"/>
              </w:rPr>
            </w:pPr>
            <w:r w:rsidRPr="00FF31BD">
              <w:rPr>
                <w:sz w:val="20"/>
                <w:szCs w:val="20"/>
              </w:rPr>
              <w:t>i z 12.01.1984 r.).</w:t>
            </w:r>
          </w:p>
          <w:p w14:paraId="134242B3" w14:textId="77777777" w:rsidR="00D90132" w:rsidRPr="004D3335" w:rsidRDefault="00D90132" w:rsidP="00FF31BD">
            <w:pPr>
              <w:widowControl w:val="0"/>
              <w:adjustRightInd w:val="0"/>
              <w:spacing w:line="360" w:lineRule="auto"/>
              <w:ind w:left="-47" w:firstLine="0"/>
              <w:jc w:val="left"/>
              <w:textAlignment w:val="baseline"/>
              <w:rPr>
                <w:rFonts w:eastAsia="Times New Roman"/>
                <w:sz w:val="20"/>
                <w:szCs w:val="20"/>
                <w:lang w:eastAsia="pl-PL"/>
              </w:rPr>
            </w:pPr>
          </w:p>
          <w:p w14:paraId="17EBC30D" w14:textId="30023118" w:rsidR="00303087" w:rsidRPr="00303087" w:rsidRDefault="00303087" w:rsidP="00FF31BD">
            <w:pPr>
              <w:widowControl w:val="0"/>
              <w:adjustRightInd w:val="0"/>
              <w:spacing w:line="360" w:lineRule="auto"/>
              <w:ind w:firstLine="0"/>
              <w:jc w:val="left"/>
              <w:textAlignment w:val="baseline"/>
              <w:rPr>
                <w:rFonts w:eastAsia="Times New Roman"/>
                <w:sz w:val="20"/>
                <w:szCs w:val="20"/>
                <w:lang w:eastAsia="pl-PL"/>
              </w:rPr>
            </w:pPr>
          </w:p>
        </w:tc>
      </w:tr>
      <w:tr w:rsidR="0006277A" w:rsidRPr="00A74424" w14:paraId="36FD95D4" w14:textId="77777777" w:rsidTr="00147DB6">
        <w:trPr>
          <w:trHeight w:val="340"/>
        </w:trPr>
        <w:tc>
          <w:tcPr>
            <w:tcW w:w="9042" w:type="dxa"/>
            <w:gridSpan w:val="2"/>
            <w:shd w:val="clear" w:color="auto" w:fill="F2F2F2"/>
            <w:vAlign w:val="center"/>
          </w:tcPr>
          <w:p w14:paraId="71AA8D59" w14:textId="77777777" w:rsidR="0006277A" w:rsidRPr="00A74424" w:rsidRDefault="0006277A" w:rsidP="0016570B">
            <w:pPr>
              <w:widowControl w:val="0"/>
              <w:adjustRightInd w:val="0"/>
              <w:spacing w:line="360" w:lineRule="auto"/>
              <w:jc w:val="center"/>
              <w:textAlignment w:val="baseline"/>
              <w:rPr>
                <w:rFonts w:eastAsia="Times New Roman"/>
                <w:sz w:val="20"/>
                <w:szCs w:val="20"/>
                <w:lang w:eastAsia="pl-PL"/>
              </w:rPr>
            </w:pPr>
            <w:r w:rsidRPr="00A74424">
              <w:rPr>
                <w:rFonts w:eastAsia="Times New Roman"/>
                <w:sz w:val="20"/>
                <w:szCs w:val="20"/>
                <w:lang w:eastAsia="pl-PL"/>
              </w:rPr>
              <w:t xml:space="preserve">SFERA </w:t>
            </w:r>
            <w:r>
              <w:rPr>
                <w:rFonts w:eastAsia="Times New Roman"/>
                <w:sz w:val="20"/>
                <w:szCs w:val="20"/>
                <w:lang w:eastAsia="pl-PL"/>
              </w:rPr>
              <w:t>ŚRODOWISKOWA</w:t>
            </w:r>
          </w:p>
        </w:tc>
      </w:tr>
      <w:tr w:rsidR="0006277A" w:rsidRPr="000742AD" w14:paraId="6DC1B856" w14:textId="77777777" w:rsidTr="00147DB6">
        <w:tc>
          <w:tcPr>
            <w:tcW w:w="4520" w:type="dxa"/>
            <w:vAlign w:val="center"/>
          </w:tcPr>
          <w:p w14:paraId="3E7FCC33" w14:textId="68A57582" w:rsidR="0006277A" w:rsidRPr="0006277A" w:rsidRDefault="0006277A" w:rsidP="002433F2">
            <w:pPr>
              <w:pStyle w:val="Akapitzlist"/>
              <w:numPr>
                <w:ilvl w:val="0"/>
                <w:numId w:val="46"/>
              </w:numPr>
              <w:spacing w:line="360" w:lineRule="auto"/>
              <w:ind w:left="171" w:hanging="218"/>
              <w:jc w:val="left"/>
              <w:rPr>
                <w:sz w:val="20"/>
                <w:szCs w:val="20"/>
              </w:rPr>
            </w:pPr>
            <w:r w:rsidRPr="000742AD">
              <w:rPr>
                <w:rFonts w:eastAsia="Calibri"/>
                <w:sz w:val="20"/>
                <w:szCs w:val="20"/>
              </w:rPr>
              <w:t xml:space="preserve">Nieurządzone skwery, fragmenty zieleni </w:t>
            </w:r>
            <w:r w:rsidRPr="0006277A">
              <w:rPr>
                <w:rFonts w:eastAsia="Calibri"/>
                <w:sz w:val="20"/>
                <w:szCs w:val="20"/>
              </w:rPr>
              <w:t>na terenach publicznych.</w:t>
            </w:r>
          </w:p>
          <w:p w14:paraId="7BB5E791" w14:textId="77777777" w:rsidR="00D90132" w:rsidRPr="00D90132" w:rsidRDefault="0006277A" w:rsidP="002433F2">
            <w:pPr>
              <w:pStyle w:val="Akapitzlist"/>
              <w:numPr>
                <w:ilvl w:val="0"/>
                <w:numId w:val="46"/>
              </w:numPr>
              <w:spacing w:line="360" w:lineRule="auto"/>
              <w:ind w:left="171" w:hanging="218"/>
              <w:jc w:val="left"/>
              <w:rPr>
                <w:sz w:val="20"/>
                <w:szCs w:val="20"/>
              </w:rPr>
            </w:pPr>
            <w:r w:rsidRPr="000742AD">
              <w:rPr>
                <w:color w:val="000000" w:themeColor="text1"/>
                <w:sz w:val="20"/>
                <w:szCs w:val="20"/>
              </w:rPr>
              <w:t xml:space="preserve">Niedostateczna świadomość ekologiczna mieszkańców w zakresie </w:t>
            </w:r>
            <w:r>
              <w:rPr>
                <w:color w:val="000000" w:themeColor="text1"/>
                <w:sz w:val="20"/>
                <w:szCs w:val="20"/>
              </w:rPr>
              <w:t>ochrony środowiska</w:t>
            </w:r>
            <w:r w:rsidRPr="000742AD">
              <w:rPr>
                <w:color w:val="000000" w:themeColor="text1"/>
                <w:sz w:val="20"/>
                <w:szCs w:val="20"/>
              </w:rPr>
              <w:t>.</w:t>
            </w:r>
          </w:p>
          <w:p w14:paraId="739D3342" w14:textId="77777777" w:rsidR="00D90132" w:rsidRPr="000D68AC" w:rsidRDefault="00D90132" w:rsidP="002433F2">
            <w:pPr>
              <w:pStyle w:val="Akapitzlist"/>
              <w:numPr>
                <w:ilvl w:val="0"/>
                <w:numId w:val="46"/>
              </w:numPr>
              <w:spacing w:line="360" w:lineRule="auto"/>
              <w:ind w:left="171" w:hanging="218"/>
              <w:jc w:val="left"/>
              <w:rPr>
                <w:sz w:val="20"/>
                <w:szCs w:val="20"/>
              </w:rPr>
            </w:pPr>
            <w:r w:rsidRPr="00D90132">
              <w:rPr>
                <w:color w:val="000000" w:themeColor="text1"/>
                <w:sz w:val="20"/>
                <w:szCs w:val="20"/>
              </w:rPr>
              <w:t>Poł</w:t>
            </w:r>
            <w:r>
              <w:rPr>
                <w:color w:val="000000" w:themeColor="text1"/>
                <w:sz w:val="20"/>
                <w:szCs w:val="20"/>
              </w:rPr>
              <w:t xml:space="preserve">ożenie na obszarach zagrożonych </w:t>
            </w:r>
            <w:r w:rsidRPr="00D90132">
              <w:rPr>
                <w:color w:val="000000" w:themeColor="text1"/>
                <w:sz w:val="20"/>
                <w:szCs w:val="20"/>
              </w:rPr>
              <w:t>występowaniem powodzi</w:t>
            </w:r>
            <w:r>
              <w:rPr>
                <w:color w:val="000000" w:themeColor="text1"/>
                <w:sz w:val="20"/>
                <w:szCs w:val="20"/>
              </w:rPr>
              <w:t>.</w:t>
            </w:r>
          </w:p>
          <w:p w14:paraId="041E1967" w14:textId="0E361F88" w:rsidR="000D68AC" w:rsidRPr="000D68AC" w:rsidRDefault="000D68AC" w:rsidP="002433F2">
            <w:pPr>
              <w:pStyle w:val="Akapitzlist"/>
              <w:numPr>
                <w:ilvl w:val="0"/>
                <w:numId w:val="46"/>
              </w:numPr>
              <w:spacing w:line="360" w:lineRule="auto"/>
              <w:ind w:left="171" w:hanging="218"/>
              <w:jc w:val="left"/>
              <w:rPr>
                <w:sz w:val="20"/>
                <w:szCs w:val="20"/>
              </w:rPr>
            </w:pPr>
            <w:r w:rsidRPr="000D68AC">
              <w:rPr>
                <w:rFonts w:eastAsia="Times New Roman"/>
                <w:sz w:val="20"/>
                <w:szCs w:val="20"/>
              </w:rPr>
              <w:t>Przekroczone dopuszczalne</w:t>
            </w:r>
            <w:r w:rsidR="00BE315B">
              <w:rPr>
                <w:rFonts w:eastAsia="Times New Roman"/>
                <w:sz w:val="20"/>
                <w:szCs w:val="20"/>
              </w:rPr>
              <w:t>go</w:t>
            </w:r>
            <w:r w:rsidRPr="000D68AC">
              <w:rPr>
                <w:rFonts w:eastAsia="Times New Roman"/>
                <w:sz w:val="20"/>
                <w:szCs w:val="20"/>
              </w:rPr>
              <w:t xml:space="preserve"> stężenia rocznego benzo(a)pirenu w pyle PM10 w 2015 roku</w:t>
            </w:r>
            <w:r>
              <w:rPr>
                <w:rFonts w:eastAsia="Times New Roman"/>
                <w:sz w:val="20"/>
                <w:szCs w:val="20"/>
              </w:rPr>
              <w:t>.</w:t>
            </w:r>
          </w:p>
          <w:p w14:paraId="47C997BE" w14:textId="65EA9EC8" w:rsidR="000D68AC" w:rsidRPr="000D68AC" w:rsidRDefault="00FF31BD" w:rsidP="002433F2">
            <w:pPr>
              <w:pStyle w:val="Akapitzlist"/>
              <w:numPr>
                <w:ilvl w:val="0"/>
                <w:numId w:val="46"/>
              </w:numPr>
              <w:spacing w:line="360" w:lineRule="auto"/>
              <w:ind w:left="171" w:hanging="218"/>
              <w:jc w:val="left"/>
              <w:rPr>
                <w:sz w:val="20"/>
                <w:szCs w:val="20"/>
              </w:rPr>
            </w:pPr>
            <w:r>
              <w:rPr>
                <w:sz w:val="20"/>
                <w:szCs w:val="20"/>
              </w:rPr>
              <w:t>Wyższa</w:t>
            </w:r>
            <w:r w:rsidR="000D68AC">
              <w:rPr>
                <w:sz w:val="20"/>
                <w:szCs w:val="20"/>
              </w:rPr>
              <w:t xml:space="preserve"> dopuszczalna liczba dni przekrocze</w:t>
            </w:r>
            <w:r w:rsidR="00BE315B">
              <w:rPr>
                <w:sz w:val="20"/>
                <w:szCs w:val="20"/>
              </w:rPr>
              <w:t>ń</w:t>
            </w:r>
            <w:r w:rsidR="000D68AC">
              <w:rPr>
                <w:sz w:val="20"/>
                <w:szCs w:val="20"/>
              </w:rPr>
              <w:t xml:space="preserve"> stężenia ozonu.</w:t>
            </w:r>
          </w:p>
        </w:tc>
        <w:tc>
          <w:tcPr>
            <w:tcW w:w="4522" w:type="dxa"/>
            <w:vAlign w:val="center"/>
          </w:tcPr>
          <w:p w14:paraId="7897AC81" w14:textId="1ED11B37" w:rsidR="000D68AC" w:rsidRPr="007F64D3" w:rsidRDefault="00FB37D5" w:rsidP="002433F2">
            <w:pPr>
              <w:pStyle w:val="Akapitzlist"/>
              <w:widowControl w:val="0"/>
              <w:numPr>
                <w:ilvl w:val="0"/>
                <w:numId w:val="47"/>
              </w:numPr>
              <w:adjustRightInd w:val="0"/>
              <w:spacing w:line="360" w:lineRule="auto"/>
              <w:ind w:left="171" w:hanging="236"/>
              <w:jc w:val="left"/>
              <w:textAlignment w:val="baseline"/>
              <w:rPr>
                <w:rFonts w:eastAsia="Times New Roman"/>
                <w:sz w:val="20"/>
                <w:szCs w:val="20"/>
                <w:lang w:eastAsia="pl-PL"/>
              </w:rPr>
            </w:pPr>
            <w:r>
              <w:rPr>
                <w:rFonts w:eastAsia="Times New Roman"/>
                <w:sz w:val="20"/>
                <w:szCs w:val="20"/>
                <w:lang w:eastAsia="pl-PL"/>
              </w:rPr>
              <w:t xml:space="preserve">Walory przyrodnicze </w:t>
            </w:r>
            <w:r w:rsidR="00C924DE">
              <w:rPr>
                <w:rFonts w:eastAsia="Times New Roman"/>
                <w:sz w:val="20"/>
                <w:szCs w:val="20"/>
                <w:lang w:eastAsia="pl-PL"/>
              </w:rPr>
              <w:t>–</w:t>
            </w:r>
            <w:r>
              <w:rPr>
                <w:rFonts w:eastAsia="Times New Roman"/>
                <w:sz w:val="20"/>
                <w:szCs w:val="20"/>
                <w:lang w:eastAsia="pl-PL"/>
              </w:rPr>
              <w:t xml:space="preserve"> </w:t>
            </w:r>
            <w:r w:rsidR="00FF31BD">
              <w:rPr>
                <w:rFonts w:eastAsia="Times New Roman"/>
                <w:sz w:val="20"/>
                <w:szCs w:val="20"/>
                <w:lang w:eastAsia="pl-PL"/>
              </w:rPr>
              <w:t xml:space="preserve">w niewielkiej część </w:t>
            </w:r>
            <w:r>
              <w:rPr>
                <w:rFonts w:eastAsia="Times New Roman"/>
                <w:sz w:val="20"/>
                <w:szCs w:val="20"/>
                <w:lang w:eastAsia="pl-PL"/>
              </w:rPr>
              <w:t>p</w:t>
            </w:r>
            <w:r w:rsidR="004D3335">
              <w:rPr>
                <w:rFonts w:eastAsia="Times New Roman"/>
                <w:sz w:val="20"/>
                <w:szCs w:val="20"/>
                <w:lang w:eastAsia="pl-PL"/>
              </w:rPr>
              <w:t xml:space="preserve">ołożenie </w:t>
            </w:r>
            <w:r w:rsidR="00FF31BD">
              <w:rPr>
                <w:rFonts w:eastAsia="Times New Roman"/>
                <w:sz w:val="20"/>
                <w:szCs w:val="20"/>
                <w:lang w:eastAsia="pl-PL"/>
              </w:rPr>
              <w:t>na</w:t>
            </w:r>
            <w:r w:rsidR="004D3335">
              <w:rPr>
                <w:rFonts w:eastAsia="Times New Roman"/>
                <w:sz w:val="20"/>
                <w:szCs w:val="20"/>
                <w:lang w:eastAsia="pl-PL"/>
              </w:rPr>
              <w:t xml:space="preserve"> </w:t>
            </w:r>
            <w:r w:rsidR="00C924DE">
              <w:rPr>
                <w:rFonts w:eastAsia="Times New Roman"/>
                <w:sz w:val="20"/>
                <w:szCs w:val="20"/>
                <w:lang w:eastAsia="pl-PL"/>
              </w:rPr>
              <w:t>obszar</w:t>
            </w:r>
            <w:r w:rsidR="00FF31BD">
              <w:rPr>
                <w:rFonts w:eastAsia="Times New Roman"/>
                <w:sz w:val="20"/>
                <w:szCs w:val="20"/>
                <w:lang w:eastAsia="pl-PL"/>
              </w:rPr>
              <w:t>ze</w:t>
            </w:r>
            <w:r w:rsidR="00C924DE">
              <w:rPr>
                <w:rFonts w:eastAsia="Times New Roman"/>
                <w:sz w:val="20"/>
                <w:szCs w:val="20"/>
                <w:lang w:eastAsia="pl-PL"/>
              </w:rPr>
              <w:t xml:space="preserve"> Natura 2000 </w:t>
            </w:r>
            <w:r w:rsidR="004D3335">
              <w:rPr>
                <w:rFonts w:eastAsia="Times New Roman"/>
                <w:sz w:val="20"/>
                <w:szCs w:val="20"/>
                <w:lang w:eastAsia="pl-PL"/>
              </w:rPr>
              <w:t>Dolin</w:t>
            </w:r>
            <w:r w:rsidR="00C924DE">
              <w:rPr>
                <w:rFonts w:eastAsia="Times New Roman"/>
                <w:sz w:val="20"/>
                <w:szCs w:val="20"/>
                <w:lang w:eastAsia="pl-PL"/>
              </w:rPr>
              <w:t>a</w:t>
            </w:r>
            <w:r w:rsidR="004D3335">
              <w:rPr>
                <w:rFonts w:eastAsia="Times New Roman"/>
                <w:sz w:val="20"/>
                <w:szCs w:val="20"/>
                <w:lang w:eastAsia="pl-PL"/>
              </w:rPr>
              <w:t xml:space="preserve"> Dolnego Sanu (Specjaln</w:t>
            </w:r>
            <w:r w:rsidR="00C924DE">
              <w:rPr>
                <w:rFonts w:eastAsia="Times New Roman"/>
                <w:sz w:val="20"/>
                <w:szCs w:val="20"/>
                <w:lang w:eastAsia="pl-PL"/>
              </w:rPr>
              <w:t>y</w:t>
            </w:r>
            <w:r w:rsidR="004D3335">
              <w:rPr>
                <w:rFonts w:eastAsia="Times New Roman"/>
                <w:sz w:val="20"/>
                <w:szCs w:val="20"/>
                <w:lang w:eastAsia="pl-PL"/>
              </w:rPr>
              <w:t xml:space="preserve"> Obszar Ochrony</w:t>
            </w:r>
            <w:r w:rsidR="00C924DE">
              <w:rPr>
                <w:rFonts w:eastAsia="Times New Roman"/>
                <w:sz w:val="20"/>
                <w:szCs w:val="20"/>
                <w:lang w:eastAsia="pl-PL"/>
              </w:rPr>
              <w:t xml:space="preserve"> Siedlisk</w:t>
            </w:r>
            <w:r w:rsidR="004D3335">
              <w:rPr>
                <w:rFonts w:eastAsia="Times New Roman"/>
                <w:sz w:val="20"/>
                <w:szCs w:val="20"/>
                <w:lang w:eastAsia="pl-PL"/>
              </w:rPr>
              <w:t>)</w:t>
            </w:r>
            <w:r w:rsidR="000D68AC">
              <w:rPr>
                <w:rFonts w:eastAsia="Times New Roman"/>
                <w:sz w:val="20"/>
                <w:szCs w:val="20"/>
                <w:lang w:eastAsia="pl-PL"/>
              </w:rPr>
              <w:t>.</w:t>
            </w:r>
          </w:p>
        </w:tc>
      </w:tr>
    </w:tbl>
    <w:p w14:paraId="4A5AFDBD" w14:textId="3C55C034" w:rsidR="00A74424" w:rsidRPr="004B4B87" w:rsidRDefault="004B4B87" w:rsidP="004B4B87">
      <w:pPr>
        <w:pStyle w:val="Akapitzlist"/>
        <w:spacing w:before="60" w:after="0" w:line="360" w:lineRule="auto"/>
        <w:ind w:left="0"/>
        <w:jc w:val="center"/>
        <w:rPr>
          <w:rFonts w:ascii="Times New Roman" w:eastAsia="Calibri" w:hAnsi="Times New Roman" w:cs="Times New Roman"/>
          <w:i/>
          <w:sz w:val="20"/>
          <w:szCs w:val="20"/>
        </w:rPr>
      </w:pPr>
      <w:r w:rsidRPr="004B4B87">
        <w:rPr>
          <w:rFonts w:ascii="Times New Roman" w:eastAsia="Calibri" w:hAnsi="Times New Roman" w:cs="Times New Roman"/>
          <w:i/>
          <w:sz w:val="20"/>
          <w:szCs w:val="20"/>
        </w:rPr>
        <w:t>Źródło: Opracowanie własne</w:t>
      </w:r>
    </w:p>
    <w:p w14:paraId="2BCE0810" w14:textId="74EA5700" w:rsidR="006348F9" w:rsidRDefault="006348F9" w:rsidP="00EC52FA">
      <w:pPr>
        <w:pStyle w:val="Akapitzlist"/>
        <w:spacing w:after="0" w:line="360" w:lineRule="auto"/>
        <w:ind w:left="0"/>
        <w:jc w:val="both"/>
        <w:rPr>
          <w:rFonts w:ascii="Times New Roman" w:eastAsia="Calibri" w:hAnsi="Times New Roman" w:cs="Times New Roman"/>
          <w:sz w:val="24"/>
          <w:szCs w:val="24"/>
        </w:rPr>
      </w:pPr>
    </w:p>
    <w:p w14:paraId="3FB22CE9" w14:textId="77777777" w:rsidR="00030E97" w:rsidRDefault="00A221C0" w:rsidP="00030E97">
      <w:pPr>
        <w:pStyle w:val="Akapitzlist"/>
        <w:spacing w:after="0" w:line="360" w:lineRule="auto"/>
        <w:ind w:left="0"/>
        <w:jc w:val="both"/>
        <w:rPr>
          <w:rFonts w:ascii="Times New Roman" w:eastAsia="Calibri" w:hAnsi="Times New Roman" w:cs="Times New Roman"/>
          <w:sz w:val="24"/>
          <w:szCs w:val="24"/>
        </w:rPr>
      </w:pPr>
      <w:r>
        <w:rPr>
          <w:rFonts w:ascii="Times New Roman" w:hAnsi="Times New Roman" w:cs="Times New Roman"/>
          <w:sz w:val="24"/>
          <w:szCs w:val="24"/>
        </w:rPr>
        <w:tab/>
      </w:r>
      <w:r w:rsidR="00030E97" w:rsidRPr="00FD0B0A">
        <w:rPr>
          <w:rFonts w:ascii="Times New Roman" w:hAnsi="Times New Roman" w:cs="Times New Roman"/>
          <w:sz w:val="24"/>
          <w:szCs w:val="24"/>
        </w:rPr>
        <w:t>Po dokonaniu całościowej analizy</w:t>
      </w:r>
      <w:r w:rsidR="00030E97">
        <w:rPr>
          <w:rFonts w:ascii="Times New Roman" w:hAnsi="Times New Roman" w:cs="Times New Roman"/>
          <w:sz w:val="24"/>
          <w:szCs w:val="24"/>
        </w:rPr>
        <w:t xml:space="preserve"> </w:t>
      </w:r>
      <w:r w:rsidR="00030E97" w:rsidRPr="00512B79">
        <w:rPr>
          <w:rFonts w:ascii="Times New Roman" w:hAnsi="Times New Roman" w:cs="Times New Roman"/>
          <w:b/>
          <w:i/>
          <w:sz w:val="24"/>
          <w:szCs w:val="24"/>
        </w:rPr>
        <w:t>problemów</w:t>
      </w:r>
      <w:r w:rsidR="00030E97">
        <w:rPr>
          <w:rFonts w:ascii="Times New Roman" w:hAnsi="Times New Roman" w:cs="Times New Roman"/>
          <w:sz w:val="24"/>
          <w:szCs w:val="24"/>
        </w:rPr>
        <w:t xml:space="preserve"> oraz </w:t>
      </w:r>
      <w:r w:rsidR="00030E97" w:rsidRPr="00512B79">
        <w:rPr>
          <w:rFonts w:ascii="Times New Roman" w:hAnsi="Times New Roman" w:cs="Times New Roman"/>
          <w:b/>
          <w:i/>
          <w:sz w:val="24"/>
          <w:szCs w:val="24"/>
        </w:rPr>
        <w:t>potencjałów</w:t>
      </w:r>
      <w:r w:rsidR="00030E97">
        <w:rPr>
          <w:rFonts w:ascii="Times New Roman" w:hAnsi="Times New Roman" w:cs="Times New Roman"/>
          <w:sz w:val="24"/>
          <w:szCs w:val="24"/>
        </w:rPr>
        <w:t xml:space="preserve"> zidentyfikowanych </w:t>
      </w:r>
      <w:r w:rsidR="00030E97">
        <w:rPr>
          <w:rFonts w:ascii="Times New Roman" w:hAnsi="Times New Roman" w:cs="Times New Roman"/>
          <w:sz w:val="24"/>
          <w:szCs w:val="24"/>
        </w:rPr>
        <w:br/>
        <w:t xml:space="preserve">na wyznaczonych podobszarach rewitalizacji, poniżej wskazano </w:t>
      </w:r>
      <w:r w:rsidR="00030E97">
        <w:rPr>
          <w:rFonts w:ascii="Times New Roman" w:hAnsi="Times New Roman" w:cs="Times New Roman"/>
          <w:b/>
          <w:i/>
          <w:sz w:val="24"/>
          <w:szCs w:val="24"/>
        </w:rPr>
        <w:t>skalę i</w:t>
      </w:r>
      <w:r w:rsidR="00030E97" w:rsidRPr="00512B79">
        <w:rPr>
          <w:rFonts w:ascii="Times New Roman" w:hAnsi="Times New Roman" w:cs="Times New Roman"/>
          <w:b/>
          <w:i/>
          <w:sz w:val="24"/>
          <w:szCs w:val="24"/>
        </w:rPr>
        <w:t xml:space="preserve"> charakter</w:t>
      </w:r>
      <w:r w:rsidR="00030E97">
        <w:rPr>
          <w:rFonts w:ascii="Times New Roman" w:hAnsi="Times New Roman" w:cs="Times New Roman"/>
          <w:sz w:val="24"/>
          <w:szCs w:val="24"/>
        </w:rPr>
        <w:t xml:space="preserve"> </w:t>
      </w:r>
      <w:r w:rsidR="00030E97">
        <w:rPr>
          <w:rFonts w:ascii="Times New Roman" w:hAnsi="Times New Roman" w:cs="Times New Roman"/>
          <w:b/>
          <w:i/>
          <w:sz w:val="24"/>
          <w:szCs w:val="24"/>
        </w:rPr>
        <w:t>zdiagnozowanych potrzeb</w:t>
      </w:r>
      <w:r w:rsidR="00030E97">
        <w:rPr>
          <w:rFonts w:ascii="Times New Roman" w:hAnsi="Times New Roman" w:cs="Times New Roman"/>
          <w:sz w:val="24"/>
          <w:szCs w:val="24"/>
        </w:rPr>
        <w:t>, które determinują zakres działań rewitalizacyjnych.</w:t>
      </w:r>
    </w:p>
    <w:p w14:paraId="3171C3A2" w14:textId="77777777" w:rsidR="00030E97" w:rsidRDefault="00030E97" w:rsidP="00030E97">
      <w:pPr>
        <w:pStyle w:val="Akapitzlist"/>
        <w:spacing w:after="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Zidentyfikowane potrzeby w zakresie przezwyciężania zjawisk kryzysowych </w:t>
      </w:r>
      <w:r w:rsidRPr="00902FB9">
        <w:rPr>
          <w:rFonts w:ascii="Times New Roman" w:eastAsia="Calibri" w:hAnsi="Times New Roman" w:cs="Times New Roman"/>
          <w:sz w:val="24"/>
          <w:szCs w:val="24"/>
        </w:rPr>
        <w:t xml:space="preserve">w </w:t>
      </w:r>
      <w:r w:rsidRPr="006E35DD">
        <w:rPr>
          <w:rFonts w:ascii="Times New Roman" w:eastAsia="Calibri" w:hAnsi="Times New Roman" w:cs="Times New Roman"/>
          <w:sz w:val="24"/>
          <w:szCs w:val="24"/>
          <w:u w:val="single"/>
        </w:rPr>
        <w:t>sferze społecznej</w:t>
      </w:r>
      <w:r>
        <w:rPr>
          <w:rFonts w:ascii="Times New Roman" w:eastAsia="Calibri" w:hAnsi="Times New Roman" w:cs="Times New Roman"/>
          <w:sz w:val="24"/>
          <w:szCs w:val="24"/>
        </w:rPr>
        <w:t xml:space="preserve"> to:</w:t>
      </w:r>
    </w:p>
    <w:p w14:paraId="746AE149" w14:textId="34D73E9A" w:rsidR="002639A6" w:rsidRDefault="00030E97" w:rsidP="002433F2">
      <w:pPr>
        <w:numPr>
          <w:ilvl w:val="0"/>
          <w:numId w:val="92"/>
        </w:numPr>
        <w:spacing w:line="360" w:lineRule="auto"/>
        <w:jc w:val="both"/>
        <w:rPr>
          <w:rFonts w:ascii="Times New Roman" w:eastAsia="Calibri" w:hAnsi="Times New Roman" w:cs="Times New Roman"/>
          <w:sz w:val="24"/>
          <w:szCs w:val="24"/>
        </w:rPr>
      </w:pPr>
      <w:r>
        <w:rPr>
          <w:rFonts w:ascii="Times New Roman" w:hAnsi="Times New Roman" w:cs="Times New Roman"/>
          <w:i/>
          <w:sz w:val="24"/>
          <w:szCs w:val="24"/>
        </w:rPr>
        <w:t xml:space="preserve">Zapewnienie dostępu do wysokiej jakości podstawowych usług publicznych </w:t>
      </w:r>
      <w:r>
        <w:rPr>
          <w:rFonts w:ascii="Times New Roman" w:hAnsi="Times New Roman" w:cs="Times New Roman"/>
          <w:i/>
          <w:sz w:val="24"/>
          <w:szCs w:val="24"/>
        </w:rPr>
        <w:br/>
        <w:t xml:space="preserve">i ulepszenie oferty kulturalnej </w:t>
      </w:r>
      <w:r>
        <w:rPr>
          <w:rFonts w:ascii="Times New Roman" w:eastAsia="Calibri" w:hAnsi="Times New Roman" w:cs="Times New Roman"/>
          <w:sz w:val="24"/>
          <w:szCs w:val="24"/>
        </w:rPr>
        <w:t>– zdiagnozowane potrzeby dotyczą przede wszystkim zagospodarowania przestrzeni publicznej oraz popraw</w:t>
      </w:r>
      <w:r w:rsidR="00BE315B">
        <w:rPr>
          <w:rFonts w:ascii="Times New Roman" w:eastAsia="Calibri" w:hAnsi="Times New Roman" w:cs="Times New Roman"/>
          <w:sz w:val="24"/>
          <w:szCs w:val="24"/>
        </w:rPr>
        <w:t>y</w:t>
      </w:r>
      <w:r>
        <w:rPr>
          <w:rFonts w:ascii="Times New Roman" w:eastAsia="Calibri" w:hAnsi="Times New Roman" w:cs="Times New Roman"/>
          <w:sz w:val="24"/>
          <w:szCs w:val="24"/>
        </w:rPr>
        <w:t xml:space="preserve"> warunków technicznych obiektów poprzez nadanie nowych lub przywrócenie funkcji z zakresu kultury, rekreacji i wypoczynku.</w:t>
      </w:r>
    </w:p>
    <w:p w14:paraId="4089646D" w14:textId="77777777" w:rsidR="002639A6" w:rsidRDefault="002639A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35199A4" w14:textId="77777777" w:rsidR="00030E97" w:rsidRPr="00EA5B1A" w:rsidRDefault="00030E97" w:rsidP="002433F2">
      <w:pPr>
        <w:pStyle w:val="Akapitzlist"/>
        <w:numPr>
          <w:ilvl w:val="0"/>
          <w:numId w:val="92"/>
        </w:numPr>
        <w:spacing w:line="360" w:lineRule="auto"/>
        <w:jc w:val="both"/>
        <w:rPr>
          <w:rFonts w:ascii="Times New Roman" w:eastAsia="Calibri" w:hAnsi="Times New Roman" w:cs="Times New Roman"/>
          <w:sz w:val="24"/>
          <w:szCs w:val="24"/>
        </w:rPr>
      </w:pPr>
      <w:r w:rsidRPr="00EA5B1A">
        <w:rPr>
          <w:rFonts w:ascii="Times New Roman" w:eastAsia="Times New Roman" w:hAnsi="Times New Roman" w:cs="Times New Roman"/>
          <w:i/>
          <w:sz w:val="24"/>
          <w:szCs w:val="24"/>
          <w:lang w:eastAsia="pl-PL"/>
        </w:rPr>
        <w:lastRenderedPageBreak/>
        <w:t>Przeciwdziałanie bezrobociu</w:t>
      </w:r>
      <w:r>
        <w:rPr>
          <w:rFonts w:ascii="Times New Roman" w:eastAsia="Times New Roman" w:hAnsi="Times New Roman" w:cs="Times New Roman"/>
          <w:i/>
          <w:sz w:val="24"/>
          <w:szCs w:val="24"/>
          <w:lang w:eastAsia="pl-PL"/>
        </w:rPr>
        <w:t xml:space="preserve"> długotrwałemu</w:t>
      </w:r>
      <w:r w:rsidRPr="00EA5B1A">
        <w:rPr>
          <w:rFonts w:ascii="Times New Roman" w:eastAsia="Times New Roman" w:hAnsi="Times New Roman" w:cs="Times New Roman"/>
          <w:i/>
          <w:sz w:val="24"/>
          <w:szCs w:val="24"/>
          <w:lang w:eastAsia="pl-PL"/>
        </w:rPr>
        <w:t xml:space="preserve"> i zwiększanie możliwości </w:t>
      </w:r>
      <w:r>
        <w:rPr>
          <w:rFonts w:ascii="Times New Roman" w:eastAsia="Times New Roman" w:hAnsi="Times New Roman" w:cs="Times New Roman"/>
          <w:i/>
          <w:sz w:val="24"/>
          <w:szCs w:val="24"/>
          <w:lang w:eastAsia="pl-PL"/>
        </w:rPr>
        <w:t xml:space="preserve">legalnego </w:t>
      </w:r>
      <w:r w:rsidRPr="00EA5B1A">
        <w:rPr>
          <w:rFonts w:ascii="Times New Roman" w:eastAsia="Times New Roman" w:hAnsi="Times New Roman" w:cs="Times New Roman"/>
          <w:i/>
          <w:sz w:val="24"/>
          <w:szCs w:val="24"/>
          <w:lang w:eastAsia="pl-PL"/>
        </w:rPr>
        <w:t>zatrudnienia</w:t>
      </w:r>
      <w:r w:rsidRPr="00EA5B1A">
        <w:rPr>
          <w:rFonts w:ascii="Times New Roman" w:eastAsia="Times New Roman" w:hAnsi="Times New Roman" w:cs="Times New Roman"/>
          <w:sz w:val="24"/>
          <w:szCs w:val="24"/>
          <w:lang w:eastAsia="pl-PL"/>
        </w:rPr>
        <w:t xml:space="preserve"> – </w:t>
      </w:r>
      <w:r>
        <w:rPr>
          <w:rFonts w:ascii="Times New Roman" w:eastAsia="Times New Roman" w:hAnsi="Times New Roman" w:cs="Times New Roman"/>
          <w:sz w:val="24"/>
          <w:szCs w:val="24"/>
          <w:lang w:eastAsia="pl-PL"/>
        </w:rPr>
        <w:t xml:space="preserve">potrzeba zapewnienia mieszkańcom lepszych warunków zatrudnienia (wyeliminowanie bezrobocia </w:t>
      </w:r>
      <w:r w:rsidRPr="00EA5B1A">
        <w:rPr>
          <w:rFonts w:ascii="Times New Roman" w:eastAsia="Times New Roman" w:hAnsi="Times New Roman" w:cs="Times New Roman"/>
          <w:sz w:val="24"/>
          <w:szCs w:val="24"/>
          <w:lang w:eastAsia="pl-PL"/>
        </w:rPr>
        <w:t>długotrwałego)</w:t>
      </w:r>
      <w:r>
        <w:rPr>
          <w:rFonts w:ascii="Times New Roman" w:eastAsia="Times New Roman" w:hAnsi="Times New Roman" w:cs="Times New Roman"/>
          <w:sz w:val="24"/>
          <w:szCs w:val="24"/>
          <w:lang w:eastAsia="pl-PL"/>
        </w:rPr>
        <w:t>,</w:t>
      </w:r>
      <w:r w:rsidRPr="00EA5B1A">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a także mobilizacja i podnoszenie kwalifikacji poprzez programy realizowane we współpracy z Powiatowym Urzędem Pracy oraz Ośrodkiem Pomocy Społecznej.</w:t>
      </w:r>
    </w:p>
    <w:p w14:paraId="2C80069D" w14:textId="77777777" w:rsidR="00030E97" w:rsidRPr="00EA5B1A" w:rsidRDefault="00030E97" w:rsidP="002433F2">
      <w:pPr>
        <w:pStyle w:val="Akapitzlist"/>
        <w:numPr>
          <w:ilvl w:val="0"/>
          <w:numId w:val="92"/>
        </w:numPr>
        <w:spacing w:line="360" w:lineRule="auto"/>
        <w:jc w:val="both"/>
        <w:rPr>
          <w:rFonts w:ascii="Times New Roman" w:eastAsia="Calibri" w:hAnsi="Times New Roman" w:cs="Times New Roman"/>
          <w:sz w:val="24"/>
          <w:szCs w:val="24"/>
        </w:rPr>
      </w:pPr>
      <w:r w:rsidRPr="00EA5B1A">
        <w:rPr>
          <w:rFonts w:ascii="Times New Roman" w:eastAsia="Calibri" w:hAnsi="Times New Roman" w:cs="Times New Roman"/>
          <w:i/>
          <w:sz w:val="24"/>
          <w:szCs w:val="24"/>
        </w:rPr>
        <w:t>Zapewnianie udziału w życiu społecznym seniorom oraz osobom niepełnosprawnym</w:t>
      </w:r>
      <w:r w:rsidRPr="00EA5B1A">
        <w:rPr>
          <w:rFonts w:ascii="Times New Roman" w:eastAsia="Calibri" w:hAnsi="Times New Roman" w:cs="Times New Roman"/>
          <w:sz w:val="24"/>
          <w:szCs w:val="24"/>
        </w:rPr>
        <w:t xml:space="preserve"> </w:t>
      </w:r>
      <w:r>
        <w:rPr>
          <w:rFonts w:ascii="Times New Roman" w:eastAsia="Calibri" w:hAnsi="Times New Roman" w:cs="Times New Roman"/>
          <w:sz w:val="24"/>
          <w:szCs w:val="24"/>
        </w:rPr>
        <w:br/>
      </w:r>
      <w:r w:rsidRPr="00EA5B1A">
        <w:rPr>
          <w:rFonts w:ascii="Times New Roman" w:eastAsia="Calibri" w:hAnsi="Times New Roman" w:cs="Times New Roman"/>
          <w:sz w:val="24"/>
          <w:szCs w:val="24"/>
        </w:rPr>
        <w:t>–</w:t>
      </w:r>
      <w:r>
        <w:rPr>
          <w:rFonts w:ascii="Times New Roman" w:eastAsia="Calibri" w:hAnsi="Times New Roman" w:cs="Times New Roman"/>
          <w:sz w:val="24"/>
          <w:szCs w:val="24"/>
        </w:rPr>
        <w:t xml:space="preserve"> konieczne </w:t>
      </w:r>
      <w:r w:rsidRPr="00EA5B1A">
        <w:rPr>
          <w:rFonts w:ascii="Times New Roman" w:eastAsia="Calibri" w:hAnsi="Times New Roman" w:cs="Times New Roman"/>
          <w:sz w:val="24"/>
          <w:szCs w:val="24"/>
        </w:rPr>
        <w:t>jest zwiększanie usług opiekuńczych oraz organizacja aktywnych form spędzania czasu wolnego (zaspokajanie ich potrzeb kulturalno-społecznych, rekreacyjnych i edu</w:t>
      </w:r>
      <w:r>
        <w:rPr>
          <w:rFonts w:ascii="Times New Roman" w:eastAsia="Calibri" w:hAnsi="Times New Roman" w:cs="Times New Roman"/>
          <w:sz w:val="24"/>
          <w:szCs w:val="24"/>
        </w:rPr>
        <w:t xml:space="preserve">kacyjnych poprzez organizowanie </w:t>
      </w:r>
      <w:r w:rsidRPr="00EA5B1A">
        <w:rPr>
          <w:rFonts w:ascii="Times New Roman" w:eastAsia="Calibri" w:hAnsi="Times New Roman" w:cs="Times New Roman"/>
          <w:sz w:val="24"/>
          <w:szCs w:val="24"/>
        </w:rPr>
        <w:t>cyklicznych imprez i spotkań integracyjnych, warsztatów międzypokoleniowych, wycieczek itp.)</w:t>
      </w:r>
      <w:r>
        <w:rPr>
          <w:rFonts w:ascii="Times New Roman" w:eastAsia="Calibri" w:hAnsi="Times New Roman" w:cs="Times New Roman"/>
          <w:sz w:val="24"/>
          <w:szCs w:val="24"/>
        </w:rPr>
        <w:t>.</w:t>
      </w:r>
    </w:p>
    <w:p w14:paraId="4C5B9BC3" w14:textId="77777777" w:rsidR="00030E97" w:rsidRPr="003B06C3" w:rsidRDefault="00030E97" w:rsidP="00030E97">
      <w:pPr>
        <w:pStyle w:val="Akapitzlist"/>
        <w:spacing w:line="360" w:lineRule="auto"/>
        <w:jc w:val="both"/>
        <w:rPr>
          <w:rFonts w:ascii="Times New Roman" w:eastAsia="Calibri" w:hAnsi="Times New Roman" w:cs="Times New Roman"/>
          <w:sz w:val="10"/>
          <w:szCs w:val="10"/>
        </w:rPr>
      </w:pPr>
    </w:p>
    <w:p w14:paraId="71736B0B" w14:textId="77777777" w:rsidR="00030E97" w:rsidRDefault="00030E97" w:rsidP="00030E97">
      <w:pPr>
        <w:pStyle w:val="Akapitzlist"/>
        <w:spacing w:after="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ab/>
        <w:t>Zdiagnozowane potrzeby w zakresie przezwyciężania zjawisk kryzysowych</w:t>
      </w:r>
      <w:r w:rsidRPr="00902FB9">
        <w:rPr>
          <w:rFonts w:ascii="Times New Roman" w:eastAsia="Calibri" w:hAnsi="Times New Roman" w:cs="Times New Roman"/>
          <w:sz w:val="24"/>
          <w:szCs w:val="24"/>
        </w:rPr>
        <w:t xml:space="preserve"> w </w:t>
      </w:r>
      <w:r w:rsidRPr="00902FB9">
        <w:rPr>
          <w:rFonts w:ascii="Times New Roman" w:eastAsia="Calibri" w:hAnsi="Times New Roman" w:cs="Times New Roman"/>
          <w:sz w:val="24"/>
          <w:szCs w:val="24"/>
          <w:u w:val="single"/>
        </w:rPr>
        <w:t>sferze gospodarczej</w:t>
      </w:r>
      <w:r w:rsidRPr="00902FB9">
        <w:rPr>
          <w:rFonts w:ascii="Times New Roman" w:eastAsia="Calibri" w:hAnsi="Times New Roman" w:cs="Times New Roman"/>
          <w:sz w:val="24"/>
          <w:szCs w:val="24"/>
        </w:rPr>
        <w:t xml:space="preserve"> </w:t>
      </w:r>
      <w:r>
        <w:rPr>
          <w:rFonts w:ascii="Times New Roman" w:eastAsia="Calibri" w:hAnsi="Times New Roman" w:cs="Times New Roman"/>
          <w:sz w:val="24"/>
          <w:szCs w:val="24"/>
        </w:rPr>
        <w:t>to:</w:t>
      </w:r>
    </w:p>
    <w:p w14:paraId="73DE71B7" w14:textId="77777777" w:rsidR="00030E97" w:rsidRPr="00902FB9" w:rsidRDefault="00030E97" w:rsidP="002433F2">
      <w:pPr>
        <w:pStyle w:val="Akapitzlist"/>
        <w:numPr>
          <w:ilvl w:val="0"/>
          <w:numId w:val="51"/>
        </w:numPr>
        <w:spacing w:after="0" w:line="360" w:lineRule="auto"/>
        <w:jc w:val="both"/>
        <w:rPr>
          <w:rFonts w:ascii="Times New Roman" w:eastAsia="Calibri" w:hAnsi="Times New Roman" w:cs="Times New Roman"/>
          <w:sz w:val="24"/>
          <w:szCs w:val="24"/>
        </w:rPr>
      </w:pPr>
      <w:r w:rsidRPr="003B06C3">
        <w:rPr>
          <w:rFonts w:ascii="Times New Roman" w:eastAsia="Calibri" w:hAnsi="Times New Roman" w:cs="Times New Roman"/>
          <w:i/>
          <w:sz w:val="24"/>
          <w:szCs w:val="24"/>
        </w:rPr>
        <w:t>Wspieranie rozwoju przedsiębiorstw i działalności gospodarczych mieszkańców</w:t>
      </w:r>
      <w:r>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br/>
        <w:t>na obszarze rewitalizacji</w:t>
      </w:r>
      <w:r>
        <w:rPr>
          <w:rFonts w:ascii="Times New Roman" w:eastAsia="Calibri" w:hAnsi="Times New Roman" w:cs="Times New Roman"/>
          <w:sz w:val="24"/>
          <w:szCs w:val="24"/>
        </w:rPr>
        <w:t xml:space="preserve"> – zidentyfikowano potrzeby w zakresie uporządkowania </w:t>
      </w:r>
      <w:r>
        <w:rPr>
          <w:rFonts w:ascii="Times New Roman" w:eastAsia="Calibri" w:hAnsi="Times New Roman" w:cs="Times New Roman"/>
          <w:sz w:val="24"/>
          <w:szCs w:val="24"/>
        </w:rPr>
        <w:br/>
        <w:t xml:space="preserve">oraz estetycznego i funkcjonalnego zagospodarowania przestrzeni publicznych </w:t>
      </w:r>
      <w:r>
        <w:rPr>
          <w:rFonts w:ascii="Times New Roman" w:eastAsia="Calibri" w:hAnsi="Times New Roman" w:cs="Times New Roman"/>
          <w:sz w:val="24"/>
          <w:szCs w:val="24"/>
        </w:rPr>
        <w:br/>
        <w:t>do rozwoju i różnicowania prowadzonych działalności, (m.in. ułatwienia formalno-prawne, wspieranie tworzenia zagospodarowywania obiektów na działalność gospodarczą: powierzchnie biurowe, usługowe, handlowe lub produkcyjne).</w:t>
      </w:r>
    </w:p>
    <w:p w14:paraId="37BD68E6" w14:textId="77777777" w:rsidR="00030E97" w:rsidRPr="004B672E" w:rsidRDefault="00030E97" w:rsidP="002433F2">
      <w:pPr>
        <w:pStyle w:val="Akapitzlist"/>
        <w:numPr>
          <w:ilvl w:val="0"/>
          <w:numId w:val="51"/>
        </w:numPr>
        <w:spacing w:after="0" w:line="360" w:lineRule="auto"/>
        <w:jc w:val="both"/>
        <w:rPr>
          <w:rFonts w:ascii="Times New Roman" w:eastAsia="Calibri" w:hAnsi="Times New Roman" w:cs="Times New Roman"/>
          <w:i/>
          <w:sz w:val="24"/>
          <w:szCs w:val="24"/>
        </w:rPr>
      </w:pPr>
      <w:r w:rsidRPr="003B06C3">
        <w:rPr>
          <w:rFonts w:ascii="Times New Roman" w:eastAsia="Calibri" w:hAnsi="Times New Roman" w:cs="Times New Roman"/>
          <w:i/>
          <w:sz w:val="24"/>
          <w:szCs w:val="24"/>
        </w:rPr>
        <w:t>Tworz</w:t>
      </w:r>
      <w:r>
        <w:rPr>
          <w:rFonts w:ascii="Times New Roman" w:eastAsia="Calibri" w:hAnsi="Times New Roman" w:cs="Times New Roman"/>
          <w:i/>
          <w:sz w:val="24"/>
          <w:szCs w:val="24"/>
        </w:rPr>
        <w:t>enie warunków do rozwoju sfery gospodarczej</w:t>
      </w:r>
      <w:r w:rsidRPr="003B06C3">
        <w:rPr>
          <w:rFonts w:ascii="Times New Roman" w:eastAsia="Calibri" w:hAnsi="Times New Roman" w:cs="Times New Roman"/>
          <w:i/>
          <w:sz w:val="24"/>
          <w:szCs w:val="24"/>
        </w:rPr>
        <w:t xml:space="preserve"> na obszarze rewitalizacji</w:t>
      </w:r>
      <w:r>
        <w:rPr>
          <w:rFonts w:ascii="Times New Roman" w:eastAsia="Calibri" w:hAnsi="Times New Roman" w:cs="Times New Roman"/>
          <w:sz w:val="24"/>
          <w:szCs w:val="24"/>
        </w:rPr>
        <w:t xml:space="preserve"> – niezbędne jest podjęcie działań związanych z zagospodarowaniem pozakładowych terenów oraz budynków na cele gospodarcze, przyczyniając się tym do wzrostu zamożności i przedsiębiorczości mieszkańców.</w:t>
      </w:r>
    </w:p>
    <w:p w14:paraId="786E1D49" w14:textId="77777777" w:rsidR="00030E97" w:rsidRPr="004B672E" w:rsidRDefault="00030E97" w:rsidP="00030E97">
      <w:pPr>
        <w:pStyle w:val="Akapitzlist"/>
        <w:spacing w:after="0" w:line="360" w:lineRule="auto"/>
        <w:jc w:val="both"/>
        <w:rPr>
          <w:rFonts w:ascii="Times New Roman" w:eastAsia="Calibri" w:hAnsi="Times New Roman" w:cs="Times New Roman"/>
          <w:sz w:val="10"/>
          <w:szCs w:val="10"/>
        </w:rPr>
      </w:pPr>
    </w:p>
    <w:p w14:paraId="336682A4" w14:textId="77777777" w:rsidR="00030E97" w:rsidRDefault="00030E97" w:rsidP="00030E97">
      <w:pPr>
        <w:pStyle w:val="Akapitzlist"/>
        <w:spacing w:after="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Zdiagnozowane potrzeby w zakresie przezwyciężania zjawisk kryzysowych </w:t>
      </w:r>
      <w:r w:rsidRPr="00902FB9">
        <w:rPr>
          <w:rFonts w:ascii="Times New Roman" w:eastAsia="Calibri" w:hAnsi="Times New Roman" w:cs="Times New Roman"/>
          <w:sz w:val="24"/>
          <w:szCs w:val="24"/>
        </w:rPr>
        <w:t xml:space="preserve">w </w:t>
      </w:r>
      <w:r w:rsidRPr="00902FB9">
        <w:rPr>
          <w:rFonts w:ascii="Times New Roman" w:eastAsia="Calibri" w:hAnsi="Times New Roman" w:cs="Times New Roman"/>
          <w:sz w:val="24"/>
          <w:szCs w:val="24"/>
          <w:u w:val="single"/>
        </w:rPr>
        <w:t xml:space="preserve">sferze </w:t>
      </w:r>
      <w:r>
        <w:rPr>
          <w:rFonts w:ascii="Times New Roman" w:eastAsia="Calibri" w:hAnsi="Times New Roman" w:cs="Times New Roman"/>
          <w:sz w:val="24"/>
          <w:szCs w:val="24"/>
          <w:u w:val="single"/>
        </w:rPr>
        <w:t>przestrzenno-funkcjonalnej</w:t>
      </w:r>
      <w:r w:rsidRPr="00902FB9">
        <w:rPr>
          <w:rFonts w:ascii="Times New Roman" w:eastAsia="Calibri" w:hAnsi="Times New Roman" w:cs="Times New Roman"/>
          <w:sz w:val="24"/>
          <w:szCs w:val="24"/>
        </w:rPr>
        <w:t xml:space="preserve"> </w:t>
      </w:r>
      <w:r>
        <w:rPr>
          <w:rFonts w:ascii="Times New Roman" w:eastAsia="Calibri" w:hAnsi="Times New Roman" w:cs="Times New Roman"/>
          <w:sz w:val="24"/>
          <w:szCs w:val="24"/>
        </w:rPr>
        <w:t>to:</w:t>
      </w:r>
    </w:p>
    <w:p w14:paraId="7EAE907C" w14:textId="77777777" w:rsidR="00030E97" w:rsidRPr="00AA2F38" w:rsidRDefault="00030E97" w:rsidP="002433F2">
      <w:pPr>
        <w:pStyle w:val="Akapitzlist"/>
        <w:numPr>
          <w:ilvl w:val="0"/>
          <w:numId w:val="52"/>
        </w:numPr>
        <w:spacing w:after="0" w:line="360" w:lineRule="auto"/>
        <w:jc w:val="both"/>
        <w:rPr>
          <w:rFonts w:ascii="Times New Roman" w:eastAsia="Calibri" w:hAnsi="Times New Roman" w:cs="Times New Roman"/>
          <w:i/>
          <w:sz w:val="24"/>
          <w:szCs w:val="24"/>
        </w:rPr>
      </w:pPr>
      <w:r>
        <w:rPr>
          <w:rFonts w:ascii="Times New Roman" w:eastAsia="Calibri" w:hAnsi="Times New Roman" w:cs="Times New Roman"/>
          <w:i/>
          <w:sz w:val="24"/>
          <w:szCs w:val="24"/>
        </w:rPr>
        <w:t>Połączenie funkcjonalno-przestrzenne osiedlowej części Gorzyc z częścią sołecką</w:t>
      </w:r>
      <w:r w:rsidRPr="00B13E58">
        <w:rPr>
          <w:rFonts w:ascii="Times New Roman" w:eastAsia="Calibri" w:hAnsi="Times New Roman" w:cs="Times New Roman"/>
          <w:i/>
          <w:sz w:val="24"/>
          <w:szCs w:val="24"/>
        </w:rPr>
        <w:t xml:space="preserve"> </w:t>
      </w:r>
      <w:r>
        <w:rPr>
          <w:rFonts w:ascii="Times New Roman" w:eastAsia="Calibri" w:hAnsi="Times New Roman" w:cs="Times New Roman"/>
          <w:sz w:val="24"/>
          <w:szCs w:val="24"/>
        </w:rPr>
        <w:t>– istnieje konieczność stworzenia</w:t>
      </w:r>
      <w:r>
        <w:rPr>
          <w:rFonts w:ascii="Times New Roman" w:eastAsia="Calibri" w:hAnsi="Times New Roman" w:cs="Times New Roman"/>
          <w:i/>
          <w:sz w:val="24"/>
          <w:szCs w:val="24"/>
        </w:rPr>
        <w:t xml:space="preserve"> </w:t>
      </w:r>
      <w:r>
        <w:rPr>
          <w:rFonts w:ascii="Times New Roman" w:eastAsia="Calibri" w:hAnsi="Times New Roman" w:cs="Times New Roman"/>
          <w:sz w:val="24"/>
          <w:szCs w:val="24"/>
        </w:rPr>
        <w:t>funkcjonalnego i bezpiecznego systemu przestrzeni publicznych</w:t>
      </w:r>
      <w:r w:rsidRPr="00AA2F38">
        <w:rPr>
          <w:rFonts w:ascii="Times New Roman" w:eastAsia="Calibri" w:hAnsi="Times New Roman" w:cs="Times New Roman"/>
          <w:sz w:val="24"/>
          <w:szCs w:val="24"/>
        </w:rPr>
        <w:t xml:space="preserve"> dla wzrostu aktywności społecznej i gospodarczej mieszkańców</w:t>
      </w:r>
      <w:r>
        <w:rPr>
          <w:rFonts w:ascii="Times New Roman" w:eastAsia="Calibri" w:hAnsi="Times New Roman" w:cs="Times New Roman"/>
          <w:sz w:val="24"/>
          <w:szCs w:val="24"/>
        </w:rPr>
        <w:t>.</w:t>
      </w:r>
    </w:p>
    <w:p w14:paraId="09E9ED1F" w14:textId="47601164" w:rsidR="00030E97" w:rsidRPr="00701B53" w:rsidRDefault="00030E97" w:rsidP="002433F2">
      <w:pPr>
        <w:pStyle w:val="Akapitzlist"/>
        <w:numPr>
          <w:ilvl w:val="0"/>
          <w:numId w:val="52"/>
        </w:numPr>
        <w:spacing w:after="0" w:line="360" w:lineRule="auto"/>
        <w:jc w:val="both"/>
        <w:rPr>
          <w:rFonts w:ascii="Times New Roman" w:eastAsia="Calibri" w:hAnsi="Times New Roman" w:cs="Times New Roman"/>
          <w:i/>
          <w:sz w:val="24"/>
          <w:szCs w:val="24"/>
        </w:rPr>
      </w:pPr>
      <w:r w:rsidRPr="00B13E58">
        <w:rPr>
          <w:rFonts w:ascii="Times New Roman" w:eastAsia="Calibri" w:hAnsi="Times New Roman" w:cs="Times New Roman"/>
          <w:i/>
          <w:sz w:val="24"/>
          <w:szCs w:val="24"/>
        </w:rPr>
        <w:t>Zwiększenie funkcjonalności układów komunikacyjnych z uwzględnieniem preferencji dla ruchu pieszego i rowerowego</w:t>
      </w:r>
      <w:r>
        <w:rPr>
          <w:rFonts w:ascii="Times New Roman" w:eastAsia="Calibri" w:hAnsi="Times New Roman" w:cs="Times New Roman"/>
          <w:sz w:val="24"/>
          <w:szCs w:val="24"/>
        </w:rPr>
        <w:t xml:space="preserve"> – konieczna jest przebudowa i zagospodarowanie </w:t>
      </w:r>
      <w:r>
        <w:rPr>
          <w:rFonts w:ascii="Times New Roman" w:eastAsia="Times New Roman" w:hAnsi="Times New Roman" w:cs="Times New Roman"/>
          <w:sz w:val="24"/>
          <w:szCs w:val="24"/>
          <w:lang w:eastAsia="pl-PL"/>
        </w:rPr>
        <w:t>terenu</w:t>
      </w:r>
      <w:r w:rsidRPr="008163D5">
        <w:rPr>
          <w:rFonts w:ascii="Times New Roman" w:eastAsia="Times New Roman" w:hAnsi="Times New Roman" w:cs="Times New Roman"/>
          <w:sz w:val="24"/>
          <w:szCs w:val="24"/>
          <w:lang w:eastAsia="pl-PL"/>
        </w:rPr>
        <w:t xml:space="preserve"> przy ul. Porucznika Sarny</w:t>
      </w:r>
      <w:r>
        <w:rPr>
          <w:rFonts w:ascii="Times New Roman" w:eastAsia="Times New Roman" w:hAnsi="Times New Roman" w:cs="Times New Roman"/>
          <w:sz w:val="24"/>
          <w:szCs w:val="24"/>
          <w:lang w:eastAsia="pl-PL"/>
        </w:rPr>
        <w:t xml:space="preserve">, </w:t>
      </w:r>
      <w:r w:rsidRPr="008163D5">
        <w:rPr>
          <w:rFonts w:ascii="Times New Roman" w:eastAsia="Times New Roman" w:hAnsi="Times New Roman" w:cs="Times New Roman"/>
          <w:sz w:val="24"/>
          <w:szCs w:val="24"/>
          <w:lang w:eastAsia="pl-PL"/>
        </w:rPr>
        <w:t>ul. Edukacji Narodowej pomiędzy ul</w:t>
      </w:r>
      <w:r w:rsidR="00BE315B">
        <w:rPr>
          <w:rFonts w:ascii="Times New Roman" w:eastAsia="Times New Roman" w:hAnsi="Times New Roman" w:cs="Times New Roman"/>
          <w:sz w:val="24"/>
          <w:szCs w:val="24"/>
          <w:lang w:eastAsia="pl-PL"/>
        </w:rPr>
        <w:t>.</w:t>
      </w:r>
      <w:r w:rsidRPr="008163D5">
        <w:rPr>
          <w:rFonts w:ascii="Times New Roman" w:eastAsia="Times New Roman" w:hAnsi="Times New Roman" w:cs="Times New Roman"/>
          <w:sz w:val="24"/>
          <w:szCs w:val="24"/>
          <w:lang w:eastAsia="pl-PL"/>
        </w:rPr>
        <w:t xml:space="preserve"> 3 Maja</w:t>
      </w:r>
      <w:r>
        <w:rPr>
          <w:rFonts w:ascii="Times New Roman" w:eastAsia="Times New Roman" w:hAnsi="Times New Roman" w:cs="Times New Roman"/>
          <w:sz w:val="24"/>
          <w:szCs w:val="24"/>
          <w:lang w:eastAsia="pl-PL"/>
        </w:rPr>
        <w:t xml:space="preserve"> </w:t>
      </w:r>
      <w:r w:rsidR="009A6C88">
        <w:rPr>
          <w:rFonts w:ascii="Times New Roman" w:eastAsia="Times New Roman" w:hAnsi="Times New Roman" w:cs="Times New Roman"/>
          <w:sz w:val="24"/>
          <w:szCs w:val="24"/>
          <w:lang w:eastAsia="pl-PL"/>
        </w:rPr>
        <w:br/>
      </w:r>
      <w:r>
        <w:rPr>
          <w:rFonts w:ascii="Times New Roman" w:eastAsia="Times New Roman" w:hAnsi="Times New Roman" w:cs="Times New Roman"/>
          <w:sz w:val="24"/>
          <w:szCs w:val="24"/>
          <w:lang w:eastAsia="pl-PL"/>
        </w:rPr>
        <w:t xml:space="preserve">i </w:t>
      </w:r>
      <w:r w:rsidRPr="008163D5">
        <w:rPr>
          <w:rFonts w:ascii="Times New Roman" w:eastAsia="Times New Roman" w:hAnsi="Times New Roman" w:cs="Times New Roman"/>
          <w:sz w:val="24"/>
          <w:szCs w:val="24"/>
          <w:lang w:eastAsia="pl-PL"/>
        </w:rPr>
        <w:t>ul. Metalowców</w:t>
      </w:r>
      <w:r w:rsidR="00BE315B">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w:t>
      </w:r>
      <w:r w:rsidRPr="008163D5">
        <w:rPr>
          <w:rFonts w:ascii="Times New Roman" w:eastAsia="Times New Roman" w:hAnsi="Times New Roman" w:cs="Times New Roman"/>
          <w:sz w:val="24"/>
          <w:szCs w:val="24"/>
          <w:lang w:eastAsia="pl-PL"/>
        </w:rPr>
        <w:t>tereny przy ul. Eduk</w:t>
      </w:r>
      <w:r>
        <w:rPr>
          <w:rFonts w:ascii="Times New Roman" w:eastAsia="Times New Roman" w:hAnsi="Times New Roman" w:cs="Times New Roman"/>
          <w:sz w:val="24"/>
          <w:szCs w:val="24"/>
          <w:lang w:eastAsia="pl-PL"/>
        </w:rPr>
        <w:t xml:space="preserve">acji Narodowej pomiędzy ul. </w:t>
      </w:r>
      <w:r w:rsidRPr="008163D5">
        <w:rPr>
          <w:rFonts w:ascii="Times New Roman" w:eastAsia="Times New Roman" w:hAnsi="Times New Roman" w:cs="Times New Roman"/>
          <w:sz w:val="24"/>
          <w:szCs w:val="24"/>
          <w:lang w:eastAsia="pl-PL"/>
        </w:rPr>
        <w:t>Metalowców</w:t>
      </w:r>
      <w:r>
        <w:rPr>
          <w:rFonts w:ascii="Times New Roman" w:eastAsia="Times New Roman" w:hAnsi="Times New Roman" w:cs="Times New Roman"/>
          <w:sz w:val="24"/>
          <w:szCs w:val="24"/>
          <w:lang w:eastAsia="pl-PL"/>
        </w:rPr>
        <w:br/>
      </w:r>
      <w:r w:rsidRPr="008163D5">
        <w:rPr>
          <w:rFonts w:ascii="Times New Roman" w:eastAsia="Times New Roman" w:hAnsi="Times New Roman" w:cs="Times New Roman"/>
          <w:sz w:val="24"/>
          <w:szCs w:val="24"/>
          <w:lang w:eastAsia="pl-PL"/>
        </w:rPr>
        <w:lastRenderedPageBreak/>
        <w:t xml:space="preserve">a ul. 11 </w:t>
      </w:r>
      <w:r w:rsidR="00BE315B">
        <w:rPr>
          <w:rFonts w:ascii="Times New Roman" w:eastAsia="Times New Roman" w:hAnsi="Times New Roman" w:cs="Times New Roman"/>
          <w:sz w:val="24"/>
          <w:szCs w:val="24"/>
          <w:lang w:eastAsia="pl-PL"/>
        </w:rPr>
        <w:t>L</w:t>
      </w:r>
      <w:r w:rsidRPr="008163D5">
        <w:rPr>
          <w:rFonts w:ascii="Times New Roman" w:eastAsia="Times New Roman" w:hAnsi="Times New Roman" w:cs="Times New Roman"/>
          <w:sz w:val="24"/>
          <w:szCs w:val="24"/>
          <w:lang w:eastAsia="pl-PL"/>
        </w:rPr>
        <w:t>istopada</w:t>
      </w:r>
      <w:r>
        <w:rPr>
          <w:rFonts w:ascii="Times New Roman" w:eastAsia="Times New Roman" w:hAnsi="Times New Roman" w:cs="Times New Roman"/>
          <w:sz w:val="24"/>
          <w:szCs w:val="24"/>
          <w:lang w:eastAsia="pl-PL"/>
        </w:rPr>
        <w:t xml:space="preserve"> oraz Plac Handlowy zlokalizowany na południu ogródków działkowych.</w:t>
      </w:r>
    </w:p>
    <w:p w14:paraId="6E3A6C57" w14:textId="13E11F59" w:rsidR="00030E97" w:rsidRDefault="00030E97" w:rsidP="002433F2">
      <w:pPr>
        <w:pStyle w:val="Akapitzlist"/>
        <w:numPr>
          <w:ilvl w:val="0"/>
          <w:numId w:val="52"/>
        </w:numPr>
        <w:spacing w:after="0" w:line="360" w:lineRule="auto"/>
        <w:jc w:val="both"/>
        <w:rPr>
          <w:rFonts w:ascii="Times New Roman" w:eastAsia="Calibri" w:hAnsi="Times New Roman" w:cs="Times New Roman"/>
          <w:i/>
          <w:sz w:val="24"/>
          <w:szCs w:val="24"/>
        </w:rPr>
      </w:pPr>
      <w:r w:rsidRPr="00830416">
        <w:rPr>
          <w:rFonts w:ascii="Times New Roman" w:hAnsi="Times New Roman" w:cs="Times New Roman"/>
          <w:i/>
          <w:sz w:val="24"/>
          <w:szCs w:val="24"/>
        </w:rPr>
        <w:t>Uporządkowanie oraz stworzenie atrakcyjnych przestr</w:t>
      </w:r>
      <w:r>
        <w:rPr>
          <w:rFonts w:ascii="Times New Roman" w:hAnsi="Times New Roman" w:cs="Times New Roman"/>
          <w:i/>
          <w:sz w:val="24"/>
          <w:szCs w:val="24"/>
        </w:rPr>
        <w:t xml:space="preserve">zeni publicznych </w:t>
      </w:r>
      <w:r>
        <w:rPr>
          <w:rFonts w:ascii="Times New Roman" w:hAnsi="Times New Roman" w:cs="Times New Roman"/>
          <w:i/>
          <w:sz w:val="24"/>
          <w:szCs w:val="24"/>
        </w:rPr>
        <w:br/>
      </w:r>
      <w:r w:rsidRPr="00830416">
        <w:rPr>
          <w:rFonts w:ascii="Times New Roman" w:hAnsi="Times New Roman" w:cs="Times New Roman"/>
          <w:i/>
          <w:sz w:val="24"/>
          <w:szCs w:val="24"/>
        </w:rPr>
        <w:t>i międzyblokowych sprzyjających aktywności mieszkańców</w:t>
      </w:r>
      <w:r>
        <w:rPr>
          <w:rFonts w:ascii="Times New Roman" w:hAnsi="Times New Roman" w:cs="Times New Roman"/>
          <w:i/>
          <w:sz w:val="24"/>
          <w:szCs w:val="24"/>
        </w:rPr>
        <w:t xml:space="preserve"> – </w:t>
      </w:r>
      <w:r>
        <w:rPr>
          <w:rFonts w:ascii="Times New Roman" w:hAnsi="Times New Roman" w:cs="Times New Roman"/>
          <w:sz w:val="24"/>
          <w:szCs w:val="24"/>
        </w:rPr>
        <w:t>zauważa się szereg potrzeb związanych z poprawą estetyki, funkcjonalności i bezpieczeństwa w miejscach publicznych oraz na przestrzeniach międzyblokowych m.in. poprzez tworzenie elementów małej architektury, a także likwidowanie barier architektonicznych dla osób starszych i niepełnosprawnych.</w:t>
      </w:r>
    </w:p>
    <w:p w14:paraId="10E59B25" w14:textId="77777777" w:rsidR="00030E97" w:rsidRDefault="00030E97" w:rsidP="00030E97">
      <w:pPr>
        <w:pStyle w:val="Akapitzlist"/>
        <w:spacing w:after="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ab/>
        <w:t>Zdiagnozowane potrzeby w zakresie przezwyciężania zjawisk kryzysowych</w:t>
      </w:r>
      <w:r w:rsidRPr="00902FB9">
        <w:rPr>
          <w:rFonts w:ascii="Times New Roman" w:eastAsia="Calibri" w:hAnsi="Times New Roman" w:cs="Times New Roman"/>
          <w:sz w:val="24"/>
          <w:szCs w:val="24"/>
        </w:rPr>
        <w:t xml:space="preserve"> w </w:t>
      </w:r>
      <w:r w:rsidRPr="00902FB9">
        <w:rPr>
          <w:rFonts w:ascii="Times New Roman" w:eastAsia="Calibri" w:hAnsi="Times New Roman" w:cs="Times New Roman"/>
          <w:sz w:val="24"/>
          <w:szCs w:val="24"/>
          <w:u w:val="single"/>
        </w:rPr>
        <w:t xml:space="preserve">sferze </w:t>
      </w:r>
      <w:r>
        <w:rPr>
          <w:rFonts w:ascii="Times New Roman" w:eastAsia="Calibri" w:hAnsi="Times New Roman" w:cs="Times New Roman"/>
          <w:sz w:val="24"/>
          <w:szCs w:val="24"/>
          <w:u w:val="single"/>
        </w:rPr>
        <w:t>technicznej</w:t>
      </w:r>
      <w:r w:rsidRPr="00902FB9">
        <w:rPr>
          <w:rFonts w:ascii="Times New Roman" w:eastAsia="Calibri" w:hAnsi="Times New Roman" w:cs="Times New Roman"/>
          <w:sz w:val="24"/>
          <w:szCs w:val="24"/>
        </w:rPr>
        <w:t xml:space="preserve"> </w:t>
      </w:r>
      <w:r>
        <w:rPr>
          <w:rFonts w:ascii="Times New Roman" w:eastAsia="Calibri" w:hAnsi="Times New Roman" w:cs="Times New Roman"/>
          <w:sz w:val="24"/>
          <w:szCs w:val="24"/>
        </w:rPr>
        <w:t>to:</w:t>
      </w:r>
    </w:p>
    <w:p w14:paraId="537D8DB1" w14:textId="77777777" w:rsidR="00030E97" w:rsidRPr="00830416" w:rsidRDefault="00030E97" w:rsidP="002433F2">
      <w:pPr>
        <w:pStyle w:val="Akapitzlist"/>
        <w:numPr>
          <w:ilvl w:val="0"/>
          <w:numId w:val="53"/>
        </w:numPr>
        <w:spacing w:after="0" w:line="360" w:lineRule="auto"/>
        <w:jc w:val="both"/>
        <w:rPr>
          <w:rFonts w:ascii="Times New Roman" w:eastAsia="Calibri" w:hAnsi="Times New Roman" w:cs="Times New Roman"/>
          <w:i/>
          <w:sz w:val="24"/>
          <w:szCs w:val="24"/>
        </w:rPr>
      </w:pPr>
      <w:r w:rsidRPr="00830416">
        <w:rPr>
          <w:rFonts w:ascii="Times New Roman" w:eastAsia="Calibri" w:hAnsi="Times New Roman" w:cs="Times New Roman"/>
          <w:i/>
          <w:sz w:val="24"/>
          <w:szCs w:val="24"/>
        </w:rPr>
        <w:t>Zatrzymanie postępującej degradacji technicznej i/lub poprawa efektywności energetycznej zasobów mieszkaniowych i budynków użyteczności publicznej</w:t>
      </w:r>
      <w:r>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br/>
      </w:r>
      <w:r>
        <w:rPr>
          <w:rFonts w:ascii="Times New Roman" w:eastAsia="Calibri" w:hAnsi="Times New Roman" w:cs="Times New Roman"/>
          <w:sz w:val="24"/>
          <w:szCs w:val="24"/>
        </w:rPr>
        <w:t>– zidentyfikowano na terenie obszaru rewitalizacji zdegradowane i częściowo nieużytkowane budynki będące w zasobach gminy, które wymagają przeprowadzenia kapitalnego remontu i przywrócenia bądź nadania funkcji społecznych.</w:t>
      </w:r>
    </w:p>
    <w:p w14:paraId="12B1A26F" w14:textId="77777777" w:rsidR="00030E97" w:rsidRPr="00830416" w:rsidRDefault="00030E97" w:rsidP="002433F2">
      <w:pPr>
        <w:pStyle w:val="Akapitzlist"/>
        <w:numPr>
          <w:ilvl w:val="0"/>
          <w:numId w:val="53"/>
        </w:numPr>
        <w:spacing w:after="0" w:line="360" w:lineRule="auto"/>
        <w:jc w:val="both"/>
        <w:rPr>
          <w:rFonts w:ascii="Times New Roman" w:eastAsia="Calibri" w:hAnsi="Times New Roman" w:cs="Times New Roman"/>
          <w:i/>
          <w:sz w:val="24"/>
          <w:szCs w:val="24"/>
        </w:rPr>
      </w:pPr>
      <w:r w:rsidRPr="00830416">
        <w:rPr>
          <w:rFonts w:ascii="Times New Roman" w:eastAsia="Calibri" w:hAnsi="Times New Roman" w:cs="Times New Roman"/>
          <w:i/>
          <w:sz w:val="24"/>
          <w:szCs w:val="24"/>
        </w:rPr>
        <w:t xml:space="preserve">Uporządkowanie i zwiększenie dostępu do podstawowej infrastruktury komunalnej </w:t>
      </w:r>
      <w:r>
        <w:rPr>
          <w:rFonts w:ascii="Times New Roman" w:eastAsia="Calibri" w:hAnsi="Times New Roman" w:cs="Times New Roman"/>
          <w:i/>
          <w:sz w:val="24"/>
          <w:szCs w:val="24"/>
        </w:rPr>
        <w:t xml:space="preserve">oraz usług </w:t>
      </w:r>
      <w:r w:rsidRPr="00830416">
        <w:rPr>
          <w:rFonts w:ascii="Times New Roman" w:eastAsia="Calibri" w:hAnsi="Times New Roman" w:cs="Times New Roman"/>
          <w:i/>
          <w:sz w:val="24"/>
          <w:szCs w:val="24"/>
        </w:rPr>
        <w:t>dla mieszkańców</w:t>
      </w:r>
      <w:r>
        <w:rPr>
          <w:rFonts w:ascii="Times New Roman" w:eastAsia="Calibri" w:hAnsi="Times New Roman" w:cs="Times New Roman"/>
          <w:sz w:val="24"/>
          <w:szCs w:val="24"/>
        </w:rPr>
        <w:t xml:space="preserve"> – zdiagnozowano szeroki zakres potrzeb w zakresie uzupełnienia braków lub poprawy stanu technicznego podstawowej infrastruktury komunalnej, wpływającej na warunki i jakość zamieszkania czy prowadzenia działalności gospodarczej na obszarze rewitalizacji.</w:t>
      </w:r>
    </w:p>
    <w:p w14:paraId="43B13BB7" w14:textId="77777777" w:rsidR="00030E97" w:rsidRPr="004B672E" w:rsidRDefault="00030E97" w:rsidP="00030E97">
      <w:pPr>
        <w:pStyle w:val="Akapitzlist"/>
        <w:spacing w:after="0" w:line="360" w:lineRule="auto"/>
        <w:jc w:val="both"/>
        <w:rPr>
          <w:rFonts w:ascii="Times New Roman" w:eastAsia="Calibri" w:hAnsi="Times New Roman" w:cs="Times New Roman"/>
          <w:sz w:val="10"/>
          <w:szCs w:val="10"/>
        </w:rPr>
      </w:pPr>
    </w:p>
    <w:p w14:paraId="014CA896" w14:textId="77777777" w:rsidR="00030E97" w:rsidRDefault="00030E97" w:rsidP="00030E97">
      <w:pPr>
        <w:pStyle w:val="Akapitzlist"/>
        <w:spacing w:after="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Zdiagnozowane potrzeby w zakresie przezwyciężania zjawisk kryzysowych </w:t>
      </w:r>
      <w:r w:rsidRPr="00902FB9">
        <w:rPr>
          <w:rFonts w:ascii="Times New Roman" w:eastAsia="Calibri" w:hAnsi="Times New Roman" w:cs="Times New Roman"/>
          <w:sz w:val="24"/>
          <w:szCs w:val="24"/>
        </w:rPr>
        <w:t xml:space="preserve">w </w:t>
      </w:r>
      <w:r w:rsidRPr="00902FB9">
        <w:rPr>
          <w:rFonts w:ascii="Times New Roman" w:eastAsia="Calibri" w:hAnsi="Times New Roman" w:cs="Times New Roman"/>
          <w:sz w:val="24"/>
          <w:szCs w:val="24"/>
          <w:u w:val="single"/>
        </w:rPr>
        <w:t xml:space="preserve">sferze </w:t>
      </w:r>
      <w:r>
        <w:rPr>
          <w:rFonts w:ascii="Times New Roman" w:eastAsia="Calibri" w:hAnsi="Times New Roman" w:cs="Times New Roman"/>
          <w:sz w:val="24"/>
          <w:szCs w:val="24"/>
          <w:u w:val="single"/>
        </w:rPr>
        <w:t>środowiskowej</w:t>
      </w:r>
      <w:r w:rsidRPr="00902FB9">
        <w:rPr>
          <w:rFonts w:ascii="Times New Roman" w:eastAsia="Calibri" w:hAnsi="Times New Roman" w:cs="Times New Roman"/>
          <w:sz w:val="24"/>
          <w:szCs w:val="24"/>
        </w:rPr>
        <w:t xml:space="preserve"> </w:t>
      </w:r>
      <w:r>
        <w:rPr>
          <w:rFonts w:ascii="Times New Roman" w:eastAsia="Calibri" w:hAnsi="Times New Roman" w:cs="Times New Roman"/>
          <w:sz w:val="24"/>
          <w:szCs w:val="24"/>
        </w:rPr>
        <w:t>to:</w:t>
      </w:r>
    </w:p>
    <w:p w14:paraId="74EC3272" w14:textId="77777777" w:rsidR="00030E97" w:rsidRDefault="00030E97" w:rsidP="002433F2">
      <w:pPr>
        <w:pStyle w:val="Akapitzlist"/>
        <w:numPr>
          <w:ilvl w:val="0"/>
          <w:numId w:val="54"/>
        </w:numPr>
        <w:spacing w:after="0" w:line="360" w:lineRule="auto"/>
        <w:jc w:val="both"/>
        <w:rPr>
          <w:rFonts w:ascii="Times New Roman" w:eastAsia="Times New Roman" w:hAnsi="Times New Roman" w:cs="Times New Roman"/>
          <w:sz w:val="24"/>
          <w:szCs w:val="24"/>
          <w:lang w:eastAsia="pl-PL"/>
        </w:rPr>
      </w:pPr>
      <w:r w:rsidRPr="00312313">
        <w:rPr>
          <w:rFonts w:ascii="Times New Roman" w:eastAsia="Calibri" w:hAnsi="Times New Roman" w:cs="Times New Roman"/>
          <w:i/>
          <w:sz w:val="24"/>
          <w:szCs w:val="24"/>
        </w:rPr>
        <w:t>Zwiększenie terenów zieleni urządzonej służących wypoczynkowi i rekreacji mieszkańców</w:t>
      </w:r>
      <w:r w:rsidRPr="0031231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zauważa się potrzebę w zakresie odpowiedniego uporządkowania </w:t>
      </w:r>
      <w:r>
        <w:rPr>
          <w:rFonts w:ascii="Times New Roman" w:eastAsia="Calibri" w:hAnsi="Times New Roman" w:cs="Times New Roman"/>
          <w:sz w:val="24"/>
          <w:szCs w:val="24"/>
        </w:rPr>
        <w:br/>
        <w:t>i zagospodarowania przestrzeni publicznych w zieleń urządzoną, które przyczynią się do ochrony i kształtowania klimatu oraz środowiska zamieszkania, a także będą pełnić funkcje społeczne na rzecz mieszkańców różnych grup wiekowych.</w:t>
      </w:r>
    </w:p>
    <w:p w14:paraId="0295FD97" w14:textId="617E272F" w:rsidR="00FD0B0A" w:rsidRDefault="00FD0B0A" w:rsidP="00030E97">
      <w:pPr>
        <w:pStyle w:val="Akapitzlist"/>
        <w:spacing w:after="0" w:line="360" w:lineRule="auto"/>
        <w:ind w:left="0"/>
        <w:jc w:val="both"/>
        <w:rPr>
          <w:rFonts w:ascii="Times New Roman" w:eastAsia="Calibri" w:hAnsi="Times New Roman" w:cs="Times New Roman"/>
          <w:sz w:val="24"/>
          <w:szCs w:val="24"/>
        </w:rPr>
      </w:pPr>
    </w:p>
    <w:p w14:paraId="7072342F" w14:textId="77777777" w:rsidR="00EE1A1E" w:rsidRPr="00F326AD" w:rsidRDefault="00EE1A1E" w:rsidP="00F326AD">
      <w:pPr>
        <w:pStyle w:val="Akapitzlist"/>
        <w:spacing w:after="0" w:line="276" w:lineRule="auto"/>
        <w:ind w:left="0"/>
        <w:rPr>
          <w:rFonts w:ascii="Times New Roman" w:hAnsi="Times New Roman" w:cs="Times New Roman"/>
          <w:i/>
          <w:sz w:val="24"/>
          <w:szCs w:val="24"/>
        </w:rPr>
      </w:pPr>
      <w:r w:rsidRPr="00F326AD">
        <w:rPr>
          <w:rFonts w:ascii="Times New Roman" w:hAnsi="Times New Roman" w:cs="Times New Roman"/>
          <w:i/>
          <w:sz w:val="24"/>
          <w:szCs w:val="24"/>
        </w:rPr>
        <w:br w:type="page"/>
      </w:r>
    </w:p>
    <w:p w14:paraId="6848EB27" w14:textId="77777777" w:rsidR="003B3753" w:rsidRDefault="00EB35A5" w:rsidP="002433F2">
      <w:pPr>
        <w:pStyle w:val="Akapitzlist"/>
        <w:numPr>
          <w:ilvl w:val="0"/>
          <w:numId w:val="41"/>
        </w:numPr>
        <w:spacing w:after="0" w:line="360" w:lineRule="auto"/>
        <w:ind w:left="284" w:hanging="76"/>
        <w:jc w:val="both"/>
        <w:outlineLvl w:val="0"/>
        <w:rPr>
          <w:rFonts w:ascii="Times New Roman" w:hAnsi="Times New Roman" w:cs="Times New Roman"/>
          <w:b/>
          <w:sz w:val="28"/>
          <w:szCs w:val="28"/>
        </w:rPr>
      </w:pPr>
      <w:bookmarkStart w:id="71" w:name="_Toc485710158"/>
      <w:r>
        <w:rPr>
          <w:rFonts w:ascii="Times New Roman" w:hAnsi="Times New Roman" w:cs="Times New Roman"/>
          <w:b/>
          <w:sz w:val="28"/>
          <w:szCs w:val="28"/>
        </w:rPr>
        <w:lastRenderedPageBreak/>
        <w:t>Część programowa</w:t>
      </w:r>
      <w:bookmarkEnd w:id="71"/>
    </w:p>
    <w:p w14:paraId="50722F94" w14:textId="77777777" w:rsidR="00EB35A5" w:rsidRDefault="00B53064" w:rsidP="00C80EED">
      <w:pPr>
        <w:pStyle w:val="Akapitzlist"/>
        <w:numPr>
          <w:ilvl w:val="0"/>
          <w:numId w:val="4"/>
        </w:numPr>
        <w:spacing w:after="0" w:line="360" w:lineRule="auto"/>
        <w:ind w:left="567"/>
        <w:jc w:val="both"/>
        <w:outlineLvl w:val="1"/>
        <w:rPr>
          <w:rFonts w:ascii="Times New Roman" w:hAnsi="Times New Roman" w:cs="Times New Roman"/>
          <w:b/>
          <w:sz w:val="26"/>
          <w:szCs w:val="26"/>
        </w:rPr>
      </w:pPr>
      <w:bookmarkStart w:id="72" w:name="_Toc485710159"/>
      <w:r>
        <w:rPr>
          <w:rFonts w:ascii="Times New Roman" w:hAnsi="Times New Roman" w:cs="Times New Roman"/>
          <w:b/>
          <w:sz w:val="26"/>
          <w:szCs w:val="26"/>
        </w:rPr>
        <w:t>Założenia G</w:t>
      </w:r>
      <w:r w:rsidR="00EB35A5" w:rsidRPr="00C64D8D">
        <w:rPr>
          <w:rFonts w:ascii="Times New Roman" w:hAnsi="Times New Roman" w:cs="Times New Roman"/>
          <w:b/>
          <w:sz w:val="26"/>
          <w:szCs w:val="26"/>
        </w:rPr>
        <w:t>minnego</w:t>
      </w:r>
      <w:r>
        <w:rPr>
          <w:rFonts w:ascii="Times New Roman" w:hAnsi="Times New Roman" w:cs="Times New Roman"/>
          <w:b/>
          <w:sz w:val="26"/>
          <w:szCs w:val="26"/>
        </w:rPr>
        <w:t xml:space="preserve"> Programu R</w:t>
      </w:r>
      <w:r w:rsidR="00EB35A5" w:rsidRPr="00C64D8D">
        <w:rPr>
          <w:rFonts w:ascii="Times New Roman" w:hAnsi="Times New Roman" w:cs="Times New Roman"/>
          <w:b/>
          <w:sz w:val="26"/>
          <w:szCs w:val="26"/>
        </w:rPr>
        <w:t>ewitalizacji</w:t>
      </w:r>
      <w:bookmarkEnd w:id="72"/>
    </w:p>
    <w:p w14:paraId="479816A2" w14:textId="77777777" w:rsidR="00F94008" w:rsidRDefault="00F94008" w:rsidP="00AB1402">
      <w:pPr>
        <w:pStyle w:val="Akapitzlist"/>
        <w:spacing w:after="0" w:line="276" w:lineRule="auto"/>
        <w:ind w:left="0"/>
        <w:jc w:val="both"/>
        <w:rPr>
          <w:rFonts w:ascii="Times New Roman" w:hAnsi="Times New Roman" w:cs="Times New Roman"/>
          <w:sz w:val="24"/>
          <w:szCs w:val="24"/>
        </w:rPr>
      </w:pPr>
    </w:p>
    <w:p w14:paraId="30A924D6" w14:textId="75F2240F" w:rsidR="00F94008" w:rsidRDefault="00F94008" w:rsidP="00F94008">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AF346D">
        <w:rPr>
          <w:rFonts w:ascii="Times New Roman" w:hAnsi="Times New Roman" w:cs="Times New Roman"/>
          <w:sz w:val="24"/>
          <w:szCs w:val="24"/>
        </w:rPr>
        <w:t>Przeprowadzenie całościowej</w:t>
      </w:r>
      <w:r w:rsidR="004B4B87">
        <w:rPr>
          <w:rFonts w:ascii="Times New Roman" w:hAnsi="Times New Roman" w:cs="Times New Roman"/>
          <w:sz w:val="24"/>
          <w:szCs w:val="24"/>
        </w:rPr>
        <w:t xml:space="preserve"> </w:t>
      </w:r>
      <w:r w:rsidR="00AF346D">
        <w:rPr>
          <w:rFonts w:ascii="Times New Roman" w:hAnsi="Times New Roman" w:cs="Times New Roman"/>
          <w:sz w:val="24"/>
          <w:szCs w:val="24"/>
        </w:rPr>
        <w:t>analizy</w:t>
      </w:r>
      <w:r w:rsidR="004B4B87">
        <w:rPr>
          <w:rFonts w:ascii="Times New Roman" w:hAnsi="Times New Roman" w:cs="Times New Roman"/>
          <w:sz w:val="24"/>
          <w:szCs w:val="24"/>
        </w:rPr>
        <w:t xml:space="preserve"> zjawisk kryzysowych i potencjałów oraz wskazanie czyn</w:t>
      </w:r>
      <w:r w:rsidR="00AD0689">
        <w:rPr>
          <w:rFonts w:ascii="Times New Roman" w:hAnsi="Times New Roman" w:cs="Times New Roman"/>
          <w:sz w:val="24"/>
          <w:szCs w:val="24"/>
        </w:rPr>
        <w:t>ników</w:t>
      </w:r>
      <w:r w:rsidR="004B4B87">
        <w:rPr>
          <w:rFonts w:ascii="Times New Roman" w:hAnsi="Times New Roman" w:cs="Times New Roman"/>
          <w:sz w:val="24"/>
          <w:szCs w:val="24"/>
        </w:rPr>
        <w:t xml:space="preserve"> mających szczególne znaczenie z punktu widzenia rewitalizacji </w:t>
      </w:r>
      <w:r w:rsidR="00282A9C">
        <w:rPr>
          <w:rFonts w:ascii="Times New Roman" w:hAnsi="Times New Roman" w:cs="Times New Roman"/>
          <w:sz w:val="24"/>
          <w:szCs w:val="24"/>
        </w:rPr>
        <w:br/>
      </w:r>
      <w:r w:rsidR="004B4B87" w:rsidRPr="00B53064">
        <w:rPr>
          <w:rFonts w:ascii="Times New Roman" w:hAnsi="Times New Roman" w:cs="Times New Roman"/>
          <w:sz w:val="24"/>
          <w:szCs w:val="24"/>
        </w:rPr>
        <w:t xml:space="preserve">(tabela </w:t>
      </w:r>
      <w:r w:rsidR="007D27AE">
        <w:rPr>
          <w:rFonts w:ascii="Times New Roman" w:hAnsi="Times New Roman" w:cs="Times New Roman"/>
          <w:sz w:val="24"/>
          <w:szCs w:val="24"/>
        </w:rPr>
        <w:t>9</w:t>
      </w:r>
      <w:r w:rsidR="00AD0689" w:rsidRPr="00B53064">
        <w:rPr>
          <w:rFonts w:ascii="Times New Roman" w:hAnsi="Times New Roman" w:cs="Times New Roman"/>
          <w:sz w:val="24"/>
          <w:szCs w:val="24"/>
        </w:rPr>
        <w:t>)</w:t>
      </w:r>
      <w:r w:rsidR="004B4B87">
        <w:rPr>
          <w:rFonts w:ascii="Times New Roman" w:hAnsi="Times New Roman" w:cs="Times New Roman"/>
          <w:sz w:val="24"/>
          <w:szCs w:val="24"/>
        </w:rPr>
        <w:t xml:space="preserve"> pozwoliło </w:t>
      </w:r>
      <w:r>
        <w:rPr>
          <w:rFonts w:ascii="Times New Roman" w:hAnsi="Times New Roman" w:cs="Times New Roman"/>
          <w:sz w:val="24"/>
          <w:szCs w:val="24"/>
        </w:rPr>
        <w:t xml:space="preserve">określić </w:t>
      </w:r>
      <w:r w:rsidRPr="00F94008">
        <w:rPr>
          <w:rFonts w:ascii="Times New Roman" w:hAnsi="Times New Roman" w:cs="Times New Roman"/>
          <w:sz w:val="24"/>
          <w:szCs w:val="24"/>
        </w:rPr>
        <w:t xml:space="preserve">strategiczne kierunki działań dla </w:t>
      </w:r>
      <w:r>
        <w:rPr>
          <w:rFonts w:ascii="Times New Roman" w:hAnsi="Times New Roman" w:cs="Times New Roman"/>
          <w:sz w:val="24"/>
          <w:szCs w:val="24"/>
        </w:rPr>
        <w:t>wyznaczonego obszaru rewitalizacji</w:t>
      </w:r>
      <w:r w:rsidR="004B4B87">
        <w:rPr>
          <w:rFonts w:ascii="Times New Roman" w:hAnsi="Times New Roman" w:cs="Times New Roman"/>
          <w:sz w:val="24"/>
          <w:szCs w:val="24"/>
        </w:rPr>
        <w:t xml:space="preserve"> (I i II podobszaru)</w:t>
      </w:r>
      <w:r>
        <w:rPr>
          <w:rFonts w:ascii="Times New Roman" w:hAnsi="Times New Roman" w:cs="Times New Roman"/>
          <w:sz w:val="24"/>
          <w:szCs w:val="24"/>
        </w:rPr>
        <w:t xml:space="preserve"> na terenie Gminy </w:t>
      </w:r>
      <w:r w:rsidR="00492D65">
        <w:rPr>
          <w:rFonts w:ascii="Times New Roman" w:hAnsi="Times New Roman" w:cs="Times New Roman"/>
          <w:sz w:val="24"/>
          <w:szCs w:val="24"/>
        </w:rPr>
        <w:t>Gorzyce</w:t>
      </w:r>
      <w:r w:rsidR="00AF346D">
        <w:rPr>
          <w:rFonts w:ascii="Times New Roman" w:hAnsi="Times New Roman" w:cs="Times New Roman"/>
          <w:sz w:val="24"/>
          <w:szCs w:val="24"/>
        </w:rPr>
        <w:t>. Określono wizję (planowany efekt)</w:t>
      </w:r>
      <w:r w:rsidRPr="00F94008">
        <w:rPr>
          <w:rFonts w:ascii="Times New Roman" w:hAnsi="Times New Roman" w:cs="Times New Roman"/>
          <w:sz w:val="24"/>
          <w:szCs w:val="24"/>
        </w:rPr>
        <w:t xml:space="preserve">, misję </w:t>
      </w:r>
      <w:r w:rsidRPr="00BC0350">
        <w:rPr>
          <w:rFonts w:ascii="Times New Roman" w:hAnsi="Times New Roman" w:cs="Times New Roman"/>
          <w:sz w:val="24"/>
          <w:szCs w:val="24"/>
        </w:rPr>
        <w:t xml:space="preserve">oraz </w:t>
      </w:r>
      <w:r w:rsidR="00AF0298">
        <w:rPr>
          <w:rFonts w:ascii="Times New Roman" w:hAnsi="Times New Roman" w:cs="Times New Roman"/>
          <w:sz w:val="24"/>
          <w:szCs w:val="24"/>
        </w:rPr>
        <w:t>2 cele</w:t>
      </w:r>
      <w:r w:rsidRPr="00AF0298">
        <w:rPr>
          <w:rFonts w:ascii="Times New Roman" w:hAnsi="Times New Roman" w:cs="Times New Roman"/>
          <w:sz w:val="24"/>
          <w:szCs w:val="24"/>
        </w:rPr>
        <w:t xml:space="preserve"> </w:t>
      </w:r>
      <w:r w:rsidR="00BC0350" w:rsidRPr="00AF0298">
        <w:rPr>
          <w:rFonts w:ascii="Times New Roman" w:hAnsi="Times New Roman" w:cs="Times New Roman"/>
          <w:sz w:val="24"/>
          <w:szCs w:val="24"/>
        </w:rPr>
        <w:t>rewitalizacji</w:t>
      </w:r>
      <w:r w:rsidRPr="00BC0350">
        <w:rPr>
          <w:rFonts w:ascii="Times New Roman" w:hAnsi="Times New Roman" w:cs="Times New Roman"/>
          <w:sz w:val="24"/>
          <w:szCs w:val="24"/>
        </w:rPr>
        <w:t xml:space="preserve">, wokół których skoncentrowane zostały </w:t>
      </w:r>
      <w:r w:rsidR="00047112" w:rsidRPr="00BC0350">
        <w:rPr>
          <w:rFonts w:ascii="Times New Roman" w:hAnsi="Times New Roman" w:cs="Times New Roman"/>
          <w:sz w:val="24"/>
          <w:szCs w:val="24"/>
        </w:rPr>
        <w:t>kierunki działań.</w:t>
      </w:r>
      <w:r w:rsidR="00047112">
        <w:rPr>
          <w:rFonts w:ascii="Times New Roman" w:hAnsi="Times New Roman" w:cs="Times New Roman"/>
          <w:sz w:val="24"/>
          <w:szCs w:val="24"/>
        </w:rPr>
        <w:t xml:space="preserve"> </w:t>
      </w:r>
      <w:r w:rsidR="00DE5A95">
        <w:rPr>
          <w:rFonts w:ascii="Times New Roman" w:hAnsi="Times New Roman" w:cs="Times New Roman"/>
          <w:sz w:val="24"/>
          <w:szCs w:val="24"/>
        </w:rPr>
        <w:t>Realizacja</w:t>
      </w:r>
      <w:r w:rsidR="00047112">
        <w:rPr>
          <w:rFonts w:ascii="Times New Roman" w:hAnsi="Times New Roman" w:cs="Times New Roman"/>
          <w:sz w:val="24"/>
          <w:szCs w:val="24"/>
        </w:rPr>
        <w:t xml:space="preserve"> zaplanowanych </w:t>
      </w:r>
      <w:r w:rsidRPr="00F94008">
        <w:rPr>
          <w:rFonts w:ascii="Times New Roman" w:hAnsi="Times New Roman" w:cs="Times New Roman"/>
          <w:sz w:val="24"/>
          <w:szCs w:val="24"/>
        </w:rPr>
        <w:t>projektów</w:t>
      </w:r>
      <w:r w:rsidR="00AB1402">
        <w:rPr>
          <w:rFonts w:ascii="Times New Roman" w:hAnsi="Times New Roman" w:cs="Times New Roman"/>
          <w:sz w:val="24"/>
          <w:szCs w:val="24"/>
        </w:rPr>
        <w:t xml:space="preserve"> i przedsięwzięć </w:t>
      </w:r>
      <w:r w:rsidR="00047112">
        <w:rPr>
          <w:rFonts w:ascii="Times New Roman" w:hAnsi="Times New Roman" w:cs="Times New Roman"/>
          <w:sz w:val="24"/>
          <w:szCs w:val="24"/>
        </w:rPr>
        <w:t>rewitalizacyjnych</w:t>
      </w:r>
      <w:r w:rsidRPr="00F94008">
        <w:rPr>
          <w:rFonts w:ascii="Times New Roman" w:hAnsi="Times New Roman" w:cs="Times New Roman"/>
          <w:sz w:val="24"/>
          <w:szCs w:val="24"/>
        </w:rPr>
        <w:t xml:space="preserve"> pozwoli na </w:t>
      </w:r>
      <w:r w:rsidR="00DE5A95">
        <w:rPr>
          <w:rFonts w:ascii="Times New Roman" w:hAnsi="Times New Roman" w:cs="Times New Roman"/>
          <w:sz w:val="24"/>
          <w:szCs w:val="24"/>
        </w:rPr>
        <w:t>wykonanie</w:t>
      </w:r>
      <w:r w:rsidR="00047112">
        <w:rPr>
          <w:rFonts w:ascii="Times New Roman" w:hAnsi="Times New Roman" w:cs="Times New Roman"/>
          <w:sz w:val="24"/>
          <w:szCs w:val="24"/>
        </w:rPr>
        <w:t xml:space="preserve"> misji, a tym samym wyprowadzenie wyznaczonego obszaru rewitalizacji ze stanu</w:t>
      </w:r>
      <w:r w:rsidR="00AB1402">
        <w:rPr>
          <w:rFonts w:ascii="Times New Roman" w:hAnsi="Times New Roman" w:cs="Times New Roman"/>
          <w:sz w:val="24"/>
          <w:szCs w:val="24"/>
        </w:rPr>
        <w:t xml:space="preserve"> kryzysowego.</w:t>
      </w:r>
    </w:p>
    <w:p w14:paraId="63F6F35E" w14:textId="77777777" w:rsidR="00F94008" w:rsidRPr="00F94008" w:rsidRDefault="00F94008" w:rsidP="00F94008">
      <w:pPr>
        <w:pStyle w:val="Akapitzlist"/>
        <w:spacing w:after="0" w:line="360" w:lineRule="auto"/>
        <w:ind w:left="0"/>
        <w:jc w:val="both"/>
        <w:rPr>
          <w:rFonts w:ascii="Times New Roman" w:hAnsi="Times New Roman" w:cs="Times New Roman"/>
          <w:sz w:val="24"/>
          <w:szCs w:val="24"/>
        </w:rPr>
      </w:pPr>
    </w:p>
    <w:p w14:paraId="13E33DE2" w14:textId="77777777" w:rsidR="00E2405D" w:rsidRDefault="00047112" w:rsidP="005B4A57">
      <w:pPr>
        <w:pStyle w:val="Akapitzlist"/>
        <w:numPr>
          <w:ilvl w:val="1"/>
          <w:numId w:val="5"/>
        </w:numPr>
        <w:spacing w:after="0" w:line="360" w:lineRule="auto"/>
        <w:ind w:left="851"/>
        <w:jc w:val="both"/>
        <w:outlineLvl w:val="2"/>
        <w:rPr>
          <w:rFonts w:ascii="Times New Roman" w:hAnsi="Times New Roman" w:cs="Times New Roman"/>
          <w:b/>
          <w:sz w:val="24"/>
          <w:szCs w:val="24"/>
        </w:rPr>
      </w:pPr>
      <w:bookmarkStart w:id="73" w:name="_Toc485710160"/>
      <w:r>
        <w:rPr>
          <w:rFonts w:ascii="Times New Roman" w:hAnsi="Times New Roman" w:cs="Times New Roman"/>
          <w:b/>
          <w:sz w:val="24"/>
          <w:szCs w:val="24"/>
        </w:rPr>
        <w:t>Misja i w</w:t>
      </w:r>
      <w:r w:rsidR="00EB35A5" w:rsidRPr="00C64D8D">
        <w:rPr>
          <w:rFonts w:ascii="Times New Roman" w:hAnsi="Times New Roman" w:cs="Times New Roman"/>
          <w:b/>
          <w:sz w:val="24"/>
          <w:szCs w:val="24"/>
        </w:rPr>
        <w:t>izja stanu obszaru po przeprowadzeniu rewitalizacji</w:t>
      </w:r>
      <w:bookmarkEnd w:id="73"/>
    </w:p>
    <w:p w14:paraId="0FC9CDB0" w14:textId="77777777" w:rsidR="00EA0AD5" w:rsidRPr="00EA0AD5" w:rsidRDefault="00EA0AD5" w:rsidP="00EA0AD5">
      <w:pPr>
        <w:pStyle w:val="Akapitzlist"/>
        <w:spacing w:after="0" w:line="360" w:lineRule="auto"/>
        <w:ind w:left="0"/>
        <w:jc w:val="both"/>
        <w:rPr>
          <w:rFonts w:ascii="Times New Roman" w:hAnsi="Times New Roman" w:cs="Times New Roman"/>
          <w:sz w:val="24"/>
          <w:szCs w:val="24"/>
        </w:rPr>
      </w:pPr>
    </w:p>
    <w:p w14:paraId="4BE49075" w14:textId="77777777" w:rsidR="00EA0AD5" w:rsidRDefault="00EA0AD5" w:rsidP="00EA0AD5">
      <w:pPr>
        <w:spacing w:after="0" w:line="360" w:lineRule="auto"/>
        <w:contextualSpacing/>
        <w:jc w:val="both"/>
        <w:rPr>
          <w:rFonts w:ascii="Times New Roman" w:hAnsi="Times New Roman" w:cs="Times New Roman"/>
          <w:sz w:val="24"/>
          <w:szCs w:val="24"/>
        </w:rPr>
      </w:pPr>
      <w:r>
        <w:rPr>
          <w:rFonts w:ascii="Times New Roman" w:eastAsia="Calibri" w:hAnsi="Times New Roman" w:cs="Times New Roman"/>
          <w:sz w:val="24"/>
          <w:szCs w:val="24"/>
        </w:rPr>
        <w:tab/>
        <w:t>Gminny Program Rewitalizacji opracowany został</w:t>
      </w:r>
      <w:r w:rsidRPr="00047112">
        <w:rPr>
          <w:rFonts w:ascii="Times New Roman" w:eastAsia="Calibri" w:hAnsi="Times New Roman" w:cs="Times New Roman"/>
          <w:sz w:val="24"/>
          <w:szCs w:val="24"/>
        </w:rPr>
        <w:t xml:space="preserve"> w układzie </w:t>
      </w:r>
      <w:r>
        <w:rPr>
          <w:rFonts w:ascii="Times New Roman" w:eastAsia="Calibri" w:hAnsi="Times New Roman" w:cs="Times New Roman"/>
          <w:sz w:val="24"/>
          <w:szCs w:val="24"/>
        </w:rPr>
        <w:t>uwzględniającym dwa kluczowe jego</w:t>
      </w:r>
      <w:r w:rsidRPr="00047112">
        <w:rPr>
          <w:rFonts w:ascii="Times New Roman" w:eastAsia="Calibri" w:hAnsi="Times New Roman" w:cs="Times New Roman"/>
          <w:sz w:val="24"/>
          <w:szCs w:val="24"/>
        </w:rPr>
        <w:t xml:space="preserve"> elementy, tj. </w:t>
      </w:r>
      <w:r w:rsidRPr="00047112">
        <w:rPr>
          <w:rFonts w:ascii="Times New Roman" w:eastAsia="Calibri" w:hAnsi="Times New Roman" w:cs="Times New Roman"/>
          <w:i/>
          <w:sz w:val="24"/>
          <w:szCs w:val="24"/>
        </w:rPr>
        <w:t>wizję</w:t>
      </w:r>
      <w:r w:rsidRPr="00047112">
        <w:rPr>
          <w:rFonts w:ascii="Times New Roman" w:eastAsia="Calibri" w:hAnsi="Times New Roman" w:cs="Times New Roman"/>
          <w:sz w:val="24"/>
          <w:szCs w:val="24"/>
        </w:rPr>
        <w:t xml:space="preserve"> – pokazującą wizerunek obszaru </w:t>
      </w:r>
      <w:r>
        <w:rPr>
          <w:rFonts w:ascii="Times New Roman" w:eastAsia="Calibri" w:hAnsi="Times New Roman" w:cs="Times New Roman"/>
          <w:sz w:val="24"/>
          <w:szCs w:val="24"/>
        </w:rPr>
        <w:t>rewitalizacji</w:t>
      </w:r>
      <w:r w:rsidRPr="00047112">
        <w:rPr>
          <w:rFonts w:ascii="Times New Roman" w:eastAsia="Calibri" w:hAnsi="Times New Roman" w:cs="Times New Roman"/>
          <w:sz w:val="24"/>
          <w:szCs w:val="24"/>
        </w:rPr>
        <w:t xml:space="preserve"> w przyszłości i </w:t>
      </w:r>
      <w:r w:rsidRPr="00047112">
        <w:rPr>
          <w:rFonts w:ascii="Times New Roman" w:eastAsia="Calibri" w:hAnsi="Times New Roman" w:cs="Times New Roman"/>
          <w:i/>
          <w:sz w:val="24"/>
          <w:szCs w:val="24"/>
        </w:rPr>
        <w:t>misję</w:t>
      </w:r>
      <w:r w:rsidRPr="00047112">
        <w:rPr>
          <w:rFonts w:ascii="Times New Roman" w:eastAsia="Calibri" w:hAnsi="Times New Roman" w:cs="Times New Roman"/>
          <w:sz w:val="24"/>
          <w:szCs w:val="24"/>
        </w:rPr>
        <w:t xml:space="preserve"> – będącą naczelnym kierunkiem zintegrowanej polityki terytorialnej,</w:t>
      </w:r>
      <w:r>
        <w:rPr>
          <w:rFonts w:ascii="Times New Roman" w:eastAsia="Calibri" w:hAnsi="Times New Roman" w:cs="Times New Roman"/>
          <w:sz w:val="24"/>
          <w:szCs w:val="24"/>
        </w:rPr>
        <w:t xml:space="preserve"> wokół której</w:t>
      </w:r>
      <w:r w:rsidRPr="00047112">
        <w:rPr>
          <w:rFonts w:ascii="Times New Roman" w:eastAsia="Calibri" w:hAnsi="Times New Roman" w:cs="Times New Roman"/>
          <w:sz w:val="24"/>
          <w:szCs w:val="24"/>
        </w:rPr>
        <w:t xml:space="preserve"> koncentrować </w:t>
      </w:r>
      <w:r>
        <w:rPr>
          <w:rFonts w:ascii="Times New Roman" w:eastAsia="Calibri" w:hAnsi="Times New Roman" w:cs="Times New Roman"/>
          <w:sz w:val="24"/>
          <w:szCs w:val="24"/>
        </w:rPr>
        <w:t xml:space="preserve">się będą </w:t>
      </w:r>
      <w:r w:rsidRPr="00047112">
        <w:rPr>
          <w:rFonts w:ascii="Times New Roman" w:eastAsia="Calibri" w:hAnsi="Times New Roman" w:cs="Times New Roman"/>
          <w:sz w:val="24"/>
          <w:szCs w:val="24"/>
        </w:rPr>
        <w:t>kompleksowe</w:t>
      </w:r>
      <w:r>
        <w:rPr>
          <w:rFonts w:ascii="Times New Roman" w:eastAsia="Calibri" w:hAnsi="Times New Roman" w:cs="Times New Roman"/>
          <w:sz w:val="24"/>
          <w:szCs w:val="24"/>
        </w:rPr>
        <w:t xml:space="preserve"> i partnerskie </w:t>
      </w:r>
      <w:r w:rsidRPr="00047112">
        <w:rPr>
          <w:rFonts w:ascii="Times New Roman" w:eastAsia="Calibri" w:hAnsi="Times New Roman" w:cs="Times New Roman"/>
          <w:sz w:val="24"/>
          <w:szCs w:val="24"/>
        </w:rPr>
        <w:t xml:space="preserve">działania </w:t>
      </w:r>
      <w:r>
        <w:rPr>
          <w:rFonts w:ascii="Times New Roman" w:eastAsia="Calibri" w:hAnsi="Times New Roman" w:cs="Times New Roman"/>
          <w:sz w:val="24"/>
          <w:szCs w:val="24"/>
        </w:rPr>
        <w:t xml:space="preserve">wszystkich interesariuszy rewitalizacji. </w:t>
      </w:r>
      <w:r>
        <w:rPr>
          <w:rFonts w:ascii="Times New Roman" w:hAnsi="Times New Roman" w:cs="Times New Roman"/>
          <w:sz w:val="24"/>
          <w:szCs w:val="24"/>
        </w:rPr>
        <w:t xml:space="preserve">Na podstawie przeprowadzonej pogłębionej diagnozy, </w:t>
      </w:r>
      <w:r w:rsidRPr="001C2DFF">
        <w:rPr>
          <w:rFonts w:ascii="Times New Roman" w:hAnsi="Times New Roman" w:cs="Times New Roman"/>
          <w:sz w:val="24"/>
          <w:szCs w:val="24"/>
        </w:rPr>
        <w:t>analiz</w:t>
      </w:r>
      <w:r>
        <w:rPr>
          <w:rFonts w:ascii="Times New Roman" w:hAnsi="Times New Roman" w:cs="Times New Roman"/>
          <w:sz w:val="24"/>
          <w:szCs w:val="24"/>
        </w:rPr>
        <w:t xml:space="preserve">y zjawisk kryzysowych i lokalnych potencjałów </w:t>
      </w:r>
      <w:r w:rsidRPr="001C2DFF">
        <w:rPr>
          <w:rFonts w:ascii="Times New Roman" w:hAnsi="Times New Roman" w:cs="Times New Roman"/>
          <w:sz w:val="24"/>
          <w:szCs w:val="24"/>
        </w:rPr>
        <w:t xml:space="preserve">oraz </w:t>
      </w:r>
      <w:r>
        <w:rPr>
          <w:rFonts w:ascii="Times New Roman" w:hAnsi="Times New Roman" w:cs="Times New Roman"/>
          <w:sz w:val="24"/>
          <w:szCs w:val="24"/>
        </w:rPr>
        <w:t xml:space="preserve">w wyniku wspólnej pracy warsztatowej interesariuszy rewitalizacji, sformułowano misję i wizję stanu wyznaczonego obszaru </w:t>
      </w:r>
      <w:r>
        <w:rPr>
          <w:rFonts w:ascii="Times New Roman" w:hAnsi="Times New Roman" w:cs="Times New Roman"/>
          <w:sz w:val="24"/>
          <w:szCs w:val="24"/>
        </w:rPr>
        <w:br/>
        <w:t>po przeprowadzeniu procesu rewitalizacji.</w:t>
      </w:r>
    </w:p>
    <w:p w14:paraId="1A86C933" w14:textId="0121920E" w:rsidR="00EA0AD5" w:rsidRDefault="009940CC" w:rsidP="00EA0AD5">
      <w:pPr>
        <w:spacing w:after="0" w:line="360" w:lineRule="auto"/>
        <w:contextualSpacing/>
        <w:jc w:val="both"/>
        <w:rPr>
          <w:rFonts w:ascii="Times New Roman" w:hAnsi="Times New Roman" w:cs="Times New Roman"/>
          <w:sz w:val="24"/>
          <w:szCs w:val="24"/>
        </w:rPr>
      </w:pPr>
      <w:r w:rsidRPr="005A53CE">
        <w:rPr>
          <w:rFonts w:ascii="Times New Roman" w:hAnsi="Times New Roman" w:cs="Times New Roman"/>
          <w:noProof/>
          <w:sz w:val="24"/>
          <w:szCs w:val="24"/>
          <w:lang w:eastAsia="pl-PL"/>
        </w:rPr>
        <mc:AlternateContent>
          <mc:Choice Requires="wps">
            <w:drawing>
              <wp:anchor distT="45720" distB="45720" distL="114300" distR="114300" simplePos="0" relativeHeight="251814400" behindDoc="0" locked="0" layoutInCell="1" allowOverlap="1" wp14:anchorId="4CC271F8" wp14:editId="1B16CBC2">
                <wp:simplePos x="0" y="0"/>
                <wp:positionH relativeFrom="margin">
                  <wp:align>right</wp:align>
                </wp:positionH>
                <wp:positionV relativeFrom="paragraph">
                  <wp:posOffset>241684</wp:posOffset>
                </wp:positionV>
                <wp:extent cx="5734050" cy="1105786"/>
                <wp:effectExtent l="0" t="0" r="19050" b="18415"/>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05786"/>
                        </a:xfrm>
                        <a:prstGeom prst="roundRect">
                          <a:avLst/>
                        </a:prstGeom>
                        <a:solidFill>
                          <a:schemeClr val="accent2">
                            <a:lumMod val="20000"/>
                            <a:lumOff val="80000"/>
                          </a:schemeClr>
                        </a:solidFill>
                        <a:ln w="9525">
                          <a:solidFill>
                            <a:schemeClr val="accent2">
                              <a:lumMod val="75000"/>
                            </a:schemeClr>
                          </a:solidFill>
                          <a:miter lim="800000"/>
                          <a:headEnd/>
                          <a:tailEnd/>
                        </a:ln>
                      </wps:spPr>
                      <wps:txbx>
                        <w:txbxContent>
                          <w:p w14:paraId="6C15365C" w14:textId="77777777" w:rsidR="009D3306" w:rsidRPr="00492D65" w:rsidRDefault="009D3306" w:rsidP="00EA0AD5">
                            <w:pPr>
                              <w:jc w:val="center"/>
                              <w:rPr>
                                <w:rFonts w:ascii="Times New Roman" w:hAnsi="Times New Roman" w:cs="Times New Roman"/>
                                <w:b/>
                                <w:i/>
                                <w:sz w:val="24"/>
                                <w:szCs w:val="24"/>
                              </w:rPr>
                            </w:pPr>
                            <w:r w:rsidRPr="00492D65">
                              <w:rPr>
                                <w:rFonts w:ascii="Times New Roman" w:hAnsi="Times New Roman" w:cs="Times New Roman"/>
                                <w:b/>
                                <w:i/>
                                <w:sz w:val="24"/>
                                <w:szCs w:val="24"/>
                              </w:rPr>
                              <w:t>WIZJA</w:t>
                            </w:r>
                          </w:p>
                          <w:p w14:paraId="5480B41C" w14:textId="77777777" w:rsidR="009D3306" w:rsidRPr="00492D65" w:rsidRDefault="009D3306" w:rsidP="00011812">
                            <w:pPr>
                              <w:spacing w:after="0" w:line="276" w:lineRule="auto"/>
                              <w:jc w:val="center"/>
                              <w:rPr>
                                <w:rFonts w:ascii="Times New Roman" w:hAnsi="Times New Roman" w:cs="Times New Roman"/>
                                <w:sz w:val="24"/>
                                <w:szCs w:val="24"/>
                              </w:rPr>
                            </w:pPr>
                            <w:r w:rsidRPr="00492D65">
                              <w:rPr>
                                <w:rFonts w:ascii="Times New Roman" w:hAnsi="Times New Roman" w:cs="Times New Roman"/>
                                <w:sz w:val="24"/>
                                <w:szCs w:val="24"/>
                              </w:rPr>
                              <w:t>Obszar rewitalizacji bezpieczną i spójną przestrzenią, zapewniającą aktywnym mieszkańcom dobre warunki życia i pozytywnie oddziaływującą na rozwój sfery gospodarczej</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4CC271F8" id="Pole tekstowe 2" o:spid="_x0000_s1026" style="position:absolute;left:0;text-align:left;margin-left:400.3pt;margin-top:19.05pt;width:451.5pt;height:87.05pt;z-index:2518144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oIPUQIAALgEAAAOAAAAZHJzL2Uyb0RvYy54bWysVG1v0zAQ/o7Ef7D8neaFZu2iptPoGEIa&#10;MDH4Aa7jNNZsX7DdJuPXc3bS0oG0D4gvke/Ofu65u+eyuhq0IgdhnQRT0WyWUiIMh1qaXUW/f7t9&#10;s6TEeWZqpsCIij4JR6/Wr1+t+q4UObSgamEJghhX9l1FW++7Mkkcb4VmbgadMBhswGrm0bS7pLas&#10;R3StkjxNL5IebN1Z4MI59N6MQbqO+E0juP/SNE54oiqK3Hz82vjdhm+yXrFyZ1nXSj7RYP/AQjNp&#10;MOkJ6oZ5RvZW/gWlJbfgoPEzDjqBppFcxBqwmiz9o5qHlnUi1oLNcd2pTe7/wfLPh3tLZF3RPFtQ&#10;YpjGId2DEsSLR+ehFyQPTeo7V+Ldhw5v++EdDDjsWLDr7oA/OmJg0zKzE9fWQt8KViPJLLxMzp6O&#10;OC6AbPtPUGMutvcQgYbG6tBB7AlBdBzW02lAYvCEo7NYvJ2nBYY4xrIsLRbLi5iDlcfnnXX+gwBN&#10;wqGiFvam/ooyiDnY4c75wImVx3shpQMl61upVDSC9MRGWXJgKBrGuTA+j8/VXiPp0Y/iSyf5oBtF&#10;NrqXRzemiCIOSDHhsyTKkL6il0VeROBnsdOzlwksionAy5m09LhgSuqKRm4T5zCh96aO8vdMqvGM&#10;UMpMIwtTGuflh+0wSWAL9RMOz8K4SLj4eGjB/qSkxyWqqPuxZ1ZQoj4aFMBlNp+HrYvGvFjkaNjz&#10;yPY8wgxHqIpybykZjY2PuxrmYuAapdLIOL+gqZHLxBbXI3Z5WuWwf+d2vPX7h7P+BQAA//8DAFBL&#10;AwQUAAYACAAAACEAfg5dZN8AAAAHAQAADwAAAGRycy9kb3ducmV2LnhtbEyPQUvDQBCF74L/YRnB&#10;i9hNUmhjzKRIIYLiobb1Pk3WJJidjdltG/31jic9znuP977JV5Pt1cmMvnOMEM8iUIYrV3fcIOx3&#10;5W0KygfimnrHBuHLeFgVlxc5ZbU786s5bUOjpIR9RghtCEOmta9aY8nP3GBYvHc3Wgpyjo2uRzpL&#10;ue11EkULbaljWWhpMOvWVB/bo0XYPL3478f0bbdZVs+fN/s1LctygXh9NT3cgwpmCn9h+MUXdCiE&#10;6eCOXHvVI8gjAWGexqDEvYvmIhwQkjhJQBe5/s9f/AAAAP//AwBQSwECLQAUAAYACAAAACEAtoM4&#10;kv4AAADhAQAAEwAAAAAAAAAAAAAAAAAAAAAAW0NvbnRlbnRfVHlwZXNdLnhtbFBLAQItABQABgAI&#10;AAAAIQA4/SH/1gAAAJQBAAALAAAAAAAAAAAAAAAAAC8BAABfcmVscy8ucmVsc1BLAQItABQABgAI&#10;AAAAIQBDgoIPUQIAALgEAAAOAAAAAAAAAAAAAAAAAC4CAABkcnMvZTJvRG9jLnhtbFBLAQItABQA&#10;BgAIAAAAIQB+Dl1k3wAAAAcBAAAPAAAAAAAAAAAAAAAAAKsEAABkcnMvZG93bnJldi54bWxQSwUG&#10;AAAAAAQABADzAAAAtwUAAAAA&#10;" fillcolor="#fbe4d5 [661]" strokecolor="#c45911 [2405]">
                <v:stroke joinstyle="miter"/>
                <v:textbox>
                  <w:txbxContent>
                    <w:p w14:paraId="6C15365C" w14:textId="77777777" w:rsidR="009D3306" w:rsidRPr="00492D65" w:rsidRDefault="009D3306" w:rsidP="00EA0AD5">
                      <w:pPr>
                        <w:jc w:val="center"/>
                        <w:rPr>
                          <w:rFonts w:ascii="Times New Roman" w:hAnsi="Times New Roman" w:cs="Times New Roman"/>
                          <w:b/>
                          <w:i/>
                          <w:sz w:val="24"/>
                          <w:szCs w:val="24"/>
                        </w:rPr>
                      </w:pPr>
                      <w:r w:rsidRPr="00492D65">
                        <w:rPr>
                          <w:rFonts w:ascii="Times New Roman" w:hAnsi="Times New Roman" w:cs="Times New Roman"/>
                          <w:b/>
                          <w:i/>
                          <w:sz w:val="24"/>
                          <w:szCs w:val="24"/>
                        </w:rPr>
                        <w:t>WIZJA</w:t>
                      </w:r>
                    </w:p>
                    <w:p w14:paraId="5480B41C" w14:textId="77777777" w:rsidR="009D3306" w:rsidRPr="00492D65" w:rsidRDefault="009D3306" w:rsidP="00011812">
                      <w:pPr>
                        <w:spacing w:after="0" w:line="276" w:lineRule="auto"/>
                        <w:jc w:val="center"/>
                        <w:rPr>
                          <w:rFonts w:ascii="Times New Roman" w:hAnsi="Times New Roman" w:cs="Times New Roman"/>
                          <w:sz w:val="24"/>
                          <w:szCs w:val="24"/>
                        </w:rPr>
                      </w:pPr>
                      <w:r w:rsidRPr="00492D65">
                        <w:rPr>
                          <w:rFonts w:ascii="Times New Roman" w:hAnsi="Times New Roman" w:cs="Times New Roman"/>
                          <w:sz w:val="24"/>
                          <w:szCs w:val="24"/>
                        </w:rPr>
                        <w:t>Obszar rewitalizacji bezpieczną i spójną przestrzenią, zapewniającą aktywnym mieszkańcom dobre warunki życia i pozytywnie oddziaływującą na rozwój sfery gospodarczej</w:t>
                      </w:r>
                    </w:p>
                  </w:txbxContent>
                </v:textbox>
                <w10:wrap anchorx="margin"/>
              </v:roundrect>
            </w:pict>
          </mc:Fallback>
        </mc:AlternateContent>
      </w:r>
    </w:p>
    <w:p w14:paraId="550C1968" w14:textId="4D43222C" w:rsidR="008920FA" w:rsidRDefault="008920FA" w:rsidP="00EA0AD5">
      <w:pPr>
        <w:pStyle w:val="Akapitzlist"/>
        <w:spacing w:after="0" w:line="360" w:lineRule="auto"/>
        <w:ind w:left="0"/>
        <w:jc w:val="both"/>
        <w:rPr>
          <w:rFonts w:ascii="Times New Roman" w:hAnsi="Times New Roman" w:cs="Times New Roman"/>
          <w:sz w:val="24"/>
          <w:szCs w:val="24"/>
        </w:rPr>
      </w:pPr>
    </w:p>
    <w:p w14:paraId="4C3791CF" w14:textId="57E68B0A" w:rsidR="008920FA" w:rsidRDefault="008920FA" w:rsidP="00EA0AD5">
      <w:pPr>
        <w:pStyle w:val="Akapitzlist"/>
        <w:spacing w:after="0" w:line="360" w:lineRule="auto"/>
        <w:ind w:left="0"/>
        <w:jc w:val="both"/>
        <w:rPr>
          <w:rFonts w:ascii="Times New Roman" w:hAnsi="Times New Roman" w:cs="Times New Roman"/>
          <w:sz w:val="24"/>
          <w:szCs w:val="24"/>
        </w:rPr>
      </w:pPr>
    </w:p>
    <w:p w14:paraId="0AE182AD" w14:textId="77777777" w:rsidR="008920FA" w:rsidRDefault="008920FA" w:rsidP="00EA0AD5">
      <w:pPr>
        <w:pStyle w:val="Akapitzlist"/>
        <w:spacing w:after="0" w:line="360" w:lineRule="auto"/>
        <w:ind w:left="0"/>
        <w:jc w:val="both"/>
        <w:rPr>
          <w:rFonts w:ascii="Times New Roman" w:hAnsi="Times New Roman" w:cs="Times New Roman"/>
          <w:sz w:val="24"/>
          <w:szCs w:val="24"/>
        </w:rPr>
      </w:pPr>
    </w:p>
    <w:p w14:paraId="085EDD79" w14:textId="11B0D387" w:rsidR="008920FA" w:rsidRDefault="008920FA" w:rsidP="00EA0AD5">
      <w:pPr>
        <w:pStyle w:val="Akapitzlist"/>
        <w:spacing w:after="0" w:line="360" w:lineRule="auto"/>
        <w:ind w:left="0"/>
        <w:jc w:val="both"/>
        <w:rPr>
          <w:rFonts w:ascii="Times New Roman" w:hAnsi="Times New Roman" w:cs="Times New Roman"/>
          <w:sz w:val="24"/>
          <w:szCs w:val="24"/>
        </w:rPr>
      </w:pPr>
    </w:p>
    <w:p w14:paraId="77BB769B" w14:textId="7FECDEE0" w:rsidR="00492D65" w:rsidRDefault="009940CC" w:rsidP="00EA0AD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noProof/>
          <w:sz w:val="24"/>
          <w:szCs w:val="24"/>
          <w:lang w:eastAsia="pl-PL"/>
        </w:rPr>
        <mc:AlternateContent>
          <mc:Choice Requires="wps">
            <w:drawing>
              <wp:anchor distT="0" distB="0" distL="114300" distR="114300" simplePos="0" relativeHeight="251816448" behindDoc="1" locked="0" layoutInCell="1" allowOverlap="1" wp14:anchorId="49D99A99" wp14:editId="7A966D22">
                <wp:simplePos x="0" y="0"/>
                <wp:positionH relativeFrom="margin">
                  <wp:align>center</wp:align>
                </wp:positionH>
                <wp:positionV relativeFrom="paragraph">
                  <wp:posOffset>34644</wp:posOffset>
                </wp:positionV>
                <wp:extent cx="142875" cy="276225"/>
                <wp:effectExtent l="19050" t="19050" r="28575" b="47625"/>
                <wp:wrapNone/>
                <wp:docPr id="14" name="Strzałka: w górę i w dół 14"/>
                <wp:cNvGraphicFramePr/>
                <a:graphic xmlns:a="http://schemas.openxmlformats.org/drawingml/2006/main">
                  <a:graphicData uri="http://schemas.microsoft.com/office/word/2010/wordprocessingShape">
                    <wps:wsp>
                      <wps:cNvSpPr/>
                      <wps:spPr>
                        <a:xfrm flipH="1">
                          <a:off x="0" y="0"/>
                          <a:ext cx="142875" cy="276225"/>
                        </a:xfrm>
                        <a:prstGeom prst="upDownArrow">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type w14:anchorId="7C4151DA"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Strzałka: w górę i w dół 14" o:spid="_x0000_s1026" type="#_x0000_t70" style="position:absolute;margin-left:0;margin-top:2.75pt;width:11.25pt;height:21.75pt;flip:x;z-index:-251500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qVCpAIAADgFAAAOAAAAZHJzL2Uyb0RvYy54bWysVM1u2zAMvg/YOwi6r068pOmMJkXQrNuA&#10;oi2QDj0zsmwL098kJU577FvsOfoIXd9rlOz0bz0N80EgTfKjSH7U4dFWSbLhzgujp3S4N6CEa2ZK&#10;oesp/X558uGAEh9AlyCN5lN6zT09mr1/d9jaguemMbLkjiCI9kVrp7QJwRZZ5lnDFfg9Y7lGY2Wc&#10;goCqq7PSQYvoSmb5YLCftcaV1hnGvce/i85IZwm/qjgL51XleSBySvFuIZ0unat4ZrNDKGoHthGs&#10;vwb8wy0UCI1JH6EWEICsnfgLSgnmjDdV2GNGZaaqBOOpBqxmOHhVzbIBy1Mt2BxvH9vk/x8sO9tc&#10;OCJKnN2IEg0KZ7QM7gYebn9AQVpS39+537+IQLG8v3u4JeiHTWutLzB2aS9cr3kUYwe2lVOkksJ+&#10;RczUE6ySbFPLrx9bzreBMPw5HOUHkzElDE35ZD/PxxE962AinHU+fOFGkShM6douTKvnzpk2YcPm&#10;1IcuYucZo7yRojwRUibF1atj6cgGkASfF5PFx2Gf5IWb1KTFC+WTARKFAZKxkhBQVBbb43VNCcga&#10;Wc6CS7lfRPs3kqTkDZS8Sz0e4LfL3LmnUl/gxCoW4JsuJJliCBRKBNwUKdSUHkSgHZLU0coT1/te&#10;xOF044jSypTXOGNnOvJ7y04EJjkFHy7AIduxXNzgcI5HJQ32wPQSJY1xN2/9j/5IQrRS0uL2YH9+&#10;rsFxSuQ3jfT8NByN4rolZTSe5Ki455bVc4teq2ODsxniW2FZEqN/kDuxckZd4aLPY1Y0gWaYu5tE&#10;rxyHbqvxqWB8Pk9uuGIWwqleWrbjYmzv5fYKnO0JFZCJZ2a3aVC8IlTnGzuszXwdTCUS2576ihOM&#10;Cq5nmmX/lMT9f64nr6cHb/YHAAD//wMAUEsDBBQABgAIAAAAIQCCYsw/2wAAAAQBAAAPAAAAZHJz&#10;L2Rvd25yZXYueG1sTI9BS8NAEIXvgv9hGcGb3RhaMWkmRURRBA/WgtdpdpuEZmdDdpqk/nrXk56G&#10;x3u8902xmV2nRjuE1jPC7SIBZbnypuUaYff5fHMPKgixoc6zRTjbAJvy8qKg3PiJP+y4lVrFEg45&#10;ITQifa51qBrrKCx8bzl6Bz84kiiHWpuBpljuOp0myZ121HJcaKi3j42tjtuTQ5he9PL97emYfZ9f&#10;pcp2QqP7IsTrq/lhDUrsLH9h+MWP6FBGpr0/sQmqQ4iPCMJqBSqaaRrvHmGZJaDLQv+HL38AAAD/&#10;/wMAUEsBAi0AFAAGAAgAAAAhALaDOJL+AAAA4QEAABMAAAAAAAAAAAAAAAAAAAAAAFtDb250ZW50&#10;X1R5cGVzXS54bWxQSwECLQAUAAYACAAAACEAOP0h/9YAAACUAQAACwAAAAAAAAAAAAAAAAAvAQAA&#10;X3JlbHMvLnJlbHNQSwECLQAUAAYACAAAACEAai6lQqQCAAA4BQAADgAAAAAAAAAAAAAAAAAuAgAA&#10;ZHJzL2Uyb0RvYy54bWxQSwECLQAUAAYACAAAACEAgmLMP9sAAAAEAQAADwAAAAAAAAAAAAAAAAD+&#10;BAAAZHJzL2Rvd25yZXYueG1sUEsFBgAAAAAEAAQA8wAAAAYGAAAAAA==&#10;" adj=",5586" fillcolor="#ed7d31" strokecolor="#ae5a21" strokeweight="1pt">
                <w10:wrap anchorx="margin"/>
              </v:shape>
            </w:pict>
          </mc:Fallback>
        </mc:AlternateContent>
      </w:r>
    </w:p>
    <w:p w14:paraId="6DC208D9" w14:textId="4270D420" w:rsidR="00492D65" w:rsidRDefault="00492D65" w:rsidP="00EA0AD5">
      <w:pPr>
        <w:pStyle w:val="Akapitzlist"/>
        <w:spacing w:after="0" w:line="360" w:lineRule="auto"/>
        <w:ind w:left="0"/>
        <w:jc w:val="both"/>
        <w:rPr>
          <w:rFonts w:ascii="Times New Roman" w:hAnsi="Times New Roman" w:cs="Times New Roman"/>
          <w:sz w:val="24"/>
          <w:szCs w:val="24"/>
        </w:rPr>
      </w:pPr>
      <w:r w:rsidRPr="005A53CE">
        <w:rPr>
          <w:rFonts w:ascii="Times New Roman" w:hAnsi="Times New Roman" w:cs="Times New Roman"/>
          <w:noProof/>
          <w:sz w:val="24"/>
          <w:szCs w:val="24"/>
          <w:lang w:eastAsia="pl-PL"/>
        </w:rPr>
        <mc:AlternateContent>
          <mc:Choice Requires="wps">
            <w:drawing>
              <wp:anchor distT="45720" distB="45720" distL="114300" distR="114300" simplePos="0" relativeHeight="251815424" behindDoc="0" locked="0" layoutInCell="1" allowOverlap="1" wp14:anchorId="0B9D3EB6" wp14:editId="68BFCCF3">
                <wp:simplePos x="0" y="0"/>
                <wp:positionH relativeFrom="margin">
                  <wp:posOffset>67605</wp:posOffset>
                </wp:positionH>
                <wp:positionV relativeFrom="paragraph">
                  <wp:posOffset>51996</wp:posOffset>
                </wp:positionV>
                <wp:extent cx="5570220" cy="1181100"/>
                <wp:effectExtent l="0" t="0" r="11430" b="19050"/>
                <wp:wrapNone/>
                <wp:docPr id="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220" cy="1181100"/>
                        </a:xfrm>
                        <a:prstGeom prst="roundRect">
                          <a:avLst/>
                        </a:prstGeom>
                        <a:solidFill>
                          <a:schemeClr val="accent2">
                            <a:lumMod val="20000"/>
                            <a:lumOff val="80000"/>
                          </a:schemeClr>
                        </a:solidFill>
                        <a:ln w="9525">
                          <a:solidFill>
                            <a:schemeClr val="accent2">
                              <a:lumMod val="75000"/>
                            </a:schemeClr>
                          </a:solidFill>
                          <a:miter lim="800000"/>
                          <a:headEnd/>
                          <a:tailEnd/>
                        </a:ln>
                      </wps:spPr>
                      <wps:txbx>
                        <w:txbxContent>
                          <w:p w14:paraId="58EDFBF9" w14:textId="29F424E7" w:rsidR="009D3306" w:rsidRPr="00492D65" w:rsidRDefault="009D3306" w:rsidP="008920FA">
                            <w:pPr>
                              <w:jc w:val="center"/>
                              <w:rPr>
                                <w:rFonts w:ascii="Times New Roman" w:hAnsi="Times New Roman" w:cs="Times New Roman"/>
                                <w:b/>
                                <w:i/>
                                <w:sz w:val="24"/>
                                <w:szCs w:val="24"/>
                              </w:rPr>
                            </w:pPr>
                            <w:r w:rsidRPr="00492D65">
                              <w:rPr>
                                <w:rFonts w:ascii="Times New Roman" w:hAnsi="Times New Roman" w:cs="Times New Roman"/>
                                <w:b/>
                                <w:i/>
                                <w:sz w:val="24"/>
                                <w:szCs w:val="24"/>
                              </w:rPr>
                              <w:t>MISJA REWITALIZACJI</w:t>
                            </w:r>
                          </w:p>
                          <w:p w14:paraId="3CE86CEE" w14:textId="77777777" w:rsidR="009D3306" w:rsidRPr="00492D65" w:rsidRDefault="009D3306" w:rsidP="008920FA">
                            <w:pPr>
                              <w:spacing w:after="0" w:line="276" w:lineRule="auto"/>
                              <w:jc w:val="center"/>
                              <w:rPr>
                                <w:rFonts w:ascii="Times New Roman" w:hAnsi="Times New Roman" w:cs="Times New Roman"/>
                                <w:sz w:val="24"/>
                                <w:szCs w:val="24"/>
                              </w:rPr>
                            </w:pPr>
                            <w:r w:rsidRPr="00492D65">
                              <w:rPr>
                                <w:rFonts w:ascii="Times New Roman" w:hAnsi="Times New Roman" w:cs="Times New Roman"/>
                                <w:sz w:val="24"/>
                                <w:szCs w:val="24"/>
                              </w:rPr>
                              <w:t xml:space="preserve">Tworzenie warunków i możliwości do rozwoju przedsiębiorczości mieszkańców poprzez spójne zagospodarowanie przestrzeni publicznych, </w:t>
                            </w:r>
                            <w:r w:rsidRPr="00492D65">
                              <w:rPr>
                                <w:rFonts w:ascii="Times New Roman" w:hAnsi="Times New Roman" w:cs="Times New Roman"/>
                                <w:sz w:val="24"/>
                                <w:szCs w:val="24"/>
                              </w:rPr>
                              <w:br/>
                              <w:t>w tym terenów poprzemysłowych</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0B9D3EB6" id="_x0000_s1027" style="position:absolute;left:0;text-align:left;margin-left:5.3pt;margin-top:4.1pt;width:438.6pt;height:93pt;z-index:251815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jGDUQIAAL4EAAAOAAAAZHJzL2Uyb0RvYy54bWysVFFv0zAQfkfiP1h+Z2mihm1R02l0DCEN&#10;mBj8gKvjNNZsX7DdJuPXc3ba0oG0B8RLZN/Z332+77ssrkaj2U46r9DWPD+bcSatwEbZTc2/f7t9&#10;c8GZD2Ab0GhlzZ+k51fL168WQ1/JAjvUjXSMQKyvhr7mXQh9lWVedNKAP8NeWkq26AwE2rpN1jgY&#10;CN3orJjN3mYDuqZ3KKT3FL2ZknyZ8NtWivClbb0MTNecuIX0dem7jt9suYBq46DvlNjTgH9gYUBZ&#10;KnqEuoEAbOvUX1BGCYce23Am0GTYtkrI9AZ6TT774zUPHfQyvYWa4/tjm/z/gxWfd/eOqYa0Kzmz&#10;YEije9SSBfnoAw6SFbFHQ+8rOvrQ0+EwvsORzqf3+v4OxaNnFlcd2I28dg6HTkJDHPN4Mzu5OuH4&#10;CLIePmFDtWAbMAGNrTOxgdQSRuik1dNRHzkGJihYluezoqCUoFyeX+T5LCmYQXW43jsfPkg0LC5q&#10;7nBrm6/kglQDdnc+RE5QHc7Fkh61am6V1mkTnSdX2rEdkGdACGlDka7rrSHSU5y8N9WGisLksSl8&#10;cQhTieThiJQKPiuiLRtqflkWZQJ+ljtee5nAebkn8HIlowLNl1am5onb3vFRofe2Se4PoPS0Jiht&#10;95JFlSa9wrgeJ4ccnLDG5ok0dDiNE40/LTp0PzkbaJRq7n9swUnO9EdLPrjM5/M4e2kzL8+jgu40&#10;sz7NgBUEVXMRHGfTZhXSxEZ5LF6TY1qVZIzWmrjsSdOQpGbvBzpO4ek+nfr921n+AgAA//8DAFBL&#10;AwQUAAYACAAAACEAQT6OXd4AAAAIAQAADwAAAGRycy9kb3ducmV2LnhtbEyPwU7DMBBE70j8g7VI&#10;XBB1iFBiQpwKVQoSiENpy30bmyQiXofYbQNfz3KC4+yMZt+Uy9kN4min0HvScLNIQFhqvOmp1bDb&#10;1tcKRIhIBgdPVsOXDbCszs9KLIw/0as9bmIruIRCgRq6GMdCytB01mFY+NESe+9+chhZTq00E564&#10;3A0yTZJMOuyJP3Q42lVnm4/NwWlYP72E70f1tl3nzfPn1W6FeV1nWl9ezA/3IKKd418YfvEZHSpm&#10;2vsDmSAG1knGSQ0qBcG2Ujkv2fP97jYFWZXy/4DqBwAA//8DAFBLAQItABQABgAIAAAAIQC2gziS&#10;/gAAAOEBAAATAAAAAAAAAAAAAAAAAAAAAABbQ29udGVudF9UeXBlc10ueG1sUEsBAi0AFAAGAAgA&#10;AAAhADj9If/WAAAAlAEAAAsAAAAAAAAAAAAAAAAALwEAAF9yZWxzLy5yZWxzUEsBAi0AFAAGAAgA&#10;AAAhAEvmMYNRAgAAvgQAAA4AAAAAAAAAAAAAAAAALgIAAGRycy9lMm9Eb2MueG1sUEsBAi0AFAAG&#10;AAgAAAAhAEE+jl3eAAAACAEAAA8AAAAAAAAAAAAAAAAAqwQAAGRycy9kb3ducmV2LnhtbFBLBQYA&#10;AAAABAAEAPMAAAC2BQAAAAA=&#10;" fillcolor="#fbe4d5 [661]" strokecolor="#c45911 [2405]">
                <v:stroke joinstyle="miter"/>
                <v:textbox>
                  <w:txbxContent>
                    <w:p w14:paraId="58EDFBF9" w14:textId="29F424E7" w:rsidR="009D3306" w:rsidRPr="00492D65" w:rsidRDefault="009D3306" w:rsidP="008920FA">
                      <w:pPr>
                        <w:jc w:val="center"/>
                        <w:rPr>
                          <w:rFonts w:ascii="Times New Roman" w:hAnsi="Times New Roman" w:cs="Times New Roman"/>
                          <w:b/>
                          <w:i/>
                          <w:sz w:val="24"/>
                          <w:szCs w:val="24"/>
                        </w:rPr>
                      </w:pPr>
                      <w:r w:rsidRPr="00492D65">
                        <w:rPr>
                          <w:rFonts w:ascii="Times New Roman" w:hAnsi="Times New Roman" w:cs="Times New Roman"/>
                          <w:b/>
                          <w:i/>
                          <w:sz w:val="24"/>
                          <w:szCs w:val="24"/>
                        </w:rPr>
                        <w:t>MISJA REWITALIZACJI</w:t>
                      </w:r>
                    </w:p>
                    <w:p w14:paraId="3CE86CEE" w14:textId="77777777" w:rsidR="009D3306" w:rsidRPr="00492D65" w:rsidRDefault="009D3306" w:rsidP="008920FA">
                      <w:pPr>
                        <w:spacing w:after="0" w:line="276" w:lineRule="auto"/>
                        <w:jc w:val="center"/>
                        <w:rPr>
                          <w:rFonts w:ascii="Times New Roman" w:hAnsi="Times New Roman" w:cs="Times New Roman"/>
                          <w:sz w:val="24"/>
                          <w:szCs w:val="24"/>
                        </w:rPr>
                      </w:pPr>
                      <w:r w:rsidRPr="00492D65">
                        <w:rPr>
                          <w:rFonts w:ascii="Times New Roman" w:hAnsi="Times New Roman" w:cs="Times New Roman"/>
                          <w:sz w:val="24"/>
                          <w:szCs w:val="24"/>
                        </w:rPr>
                        <w:t xml:space="preserve">Tworzenie warunków i możliwości do rozwoju przedsiębiorczości mieszkańców poprzez spójne zagospodarowanie przestrzeni publicznych, </w:t>
                      </w:r>
                      <w:r w:rsidRPr="00492D65">
                        <w:rPr>
                          <w:rFonts w:ascii="Times New Roman" w:hAnsi="Times New Roman" w:cs="Times New Roman"/>
                          <w:sz w:val="24"/>
                          <w:szCs w:val="24"/>
                        </w:rPr>
                        <w:br/>
                        <w:t>w tym terenów poprzemysłowych</w:t>
                      </w:r>
                    </w:p>
                  </w:txbxContent>
                </v:textbox>
                <w10:wrap anchorx="margin"/>
              </v:roundrect>
            </w:pict>
          </mc:Fallback>
        </mc:AlternateContent>
      </w:r>
    </w:p>
    <w:p w14:paraId="47DA664A" w14:textId="77777777" w:rsidR="00492D65" w:rsidRDefault="00492D65" w:rsidP="00EA0AD5">
      <w:pPr>
        <w:pStyle w:val="Akapitzlist"/>
        <w:spacing w:after="0" w:line="360" w:lineRule="auto"/>
        <w:ind w:left="0"/>
        <w:jc w:val="both"/>
        <w:rPr>
          <w:rFonts w:ascii="Times New Roman" w:hAnsi="Times New Roman" w:cs="Times New Roman"/>
          <w:sz w:val="24"/>
          <w:szCs w:val="24"/>
        </w:rPr>
      </w:pPr>
    </w:p>
    <w:p w14:paraId="20930FA8" w14:textId="77777777" w:rsidR="00492D65" w:rsidRDefault="00492D65" w:rsidP="00EA0AD5">
      <w:pPr>
        <w:pStyle w:val="Akapitzlist"/>
        <w:spacing w:after="0" w:line="360" w:lineRule="auto"/>
        <w:ind w:left="0"/>
        <w:jc w:val="both"/>
        <w:rPr>
          <w:rFonts w:ascii="Times New Roman" w:hAnsi="Times New Roman" w:cs="Times New Roman"/>
          <w:sz w:val="24"/>
          <w:szCs w:val="24"/>
        </w:rPr>
      </w:pPr>
    </w:p>
    <w:p w14:paraId="44CC73A7" w14:textId="77777777" w:rsidR="00492D65" w:rsidRDefault="00492D65" w:rsidP="00EA0AD5">
      <w:pPr>
        <w:pStyle w:val="Akapitzlist"/>
        <w:spacing w:after="0" w:line="360" w:lineRule="auto"/>
        <w:ind w:left="0"/>
        <w:jc w:val="both"/>
        <w:rPr>
          <w:rFonts w:ascii="Times New Roman" w:hAnsi="Times New Roman" w:cs="Times New Roman"/>
          <w:sz w:val="24"/>
          <w:szCs w:val="24"/>
        </w:rPr>
      </w:pPr>
    </w:p>
    <w:p w14:paraId="3FE16432" w14:textId="1B9F0368" w:rsidR="00EA0AD5" w:rsidRDefault="00EA0AD5" w:rsidP="00EA0AD5">
      <w:pPr>
        <w:pStyle w:val="Akapitzlist"/>
        <w:spacing w:after="0" w:line="360" w:lineRule="auto"/>
        <w:ind w:left="0"/>
        <w:jc w:val="both"/>
        <w:rPr>
          <w:rFonts w:ascii="Times New Roman" w:hAnsi="Times New Roman" w:cs="Times New Roman"/>
          <w:sz w:val="24"/>
          <w:szCs w:val="24"/>
        </w:rPr>
      </w:pPr>
    </w:p>
    <w:p w14:paraId="44CDB49F" w14:textId="77777777" w:rsidR="00D27394" w:rsidRDefault="00EA0AD5" w:rsidP="00EA0AD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sidR="00D27394">
        <w:rPr>
          <w:rFonts w:ascii="Times New Roman" w:hAnsi="Times New Roman" w:cs="Times New Roman"/>
          <w:sz w:val="24"/>
          <w:szCs w:val="24"/>
        </w:rPr>
        <w:t xml:space="preserve">Wizja obszaru rewitalizacji zawiera w sobie opis pożądanego stanu docelowego </w:t>
      </w:r>
      <w:r w:rsidR="00D27394">
        <w:rPr>
          <w:rFonts w:ascii="Times New Roman" w:hAnsi="Times New Roman" w:cs="Times New Roman"/>
          <w:sz w:val="24"/>
          <w:szCs w:val="24"/>
        </w:rPr>
        <w:br/>
        <w:t xml:space="preserve">we wszystkich sferach, tj. społecznej, gospodarczej, przestrzenno-funkcjonalnej, technicznej </w:t>
      </w:r>
      <w:r w:rsidR="00D27394">
        <w:rPr>
          <w:rFonts w:ascii="Times New Roman" w:hAnsi="Times New Roman" w:cs="Times New Roman"/>
          <w:sz w:val="24"/>
          <w:szCs w:val="24"/>
        </w:rPr>
        <w:br/>
        <w:t>i środowiskowej.</w:t>
      </w:r>
    </w:p>
    <w:p w14:paraId="2297052A" w14:textId="2D874827" w:rsidR="00AA013D" w:rsidRDefault="00D27394" w:rsidP="00EA0AD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EA0AD5">
        <w:rPr>
          <w:rFonts w:ascii="Times New Roman" w:hAnsi="Times New Roman" w:cs="Times New Roman"/>
          <w:sz w:val="24"/>
          <w:szCs w:val="24"/>
        </w:rPr>
        <w:t xml:space="preserve">W wymiarze </w:t>
      </w:r>
      <w:r w:rsidR="00EA0AD5" w:rsidRPr="00AA013D">
        <w:rPr>
          <w:rFonts w:ascii="Times New Roman" w:hAnsi="Times New Roman" w:cs="Times New Roman"/>
          <w:i/>
          <w:sz w:val="24"/>
          <w:szCs w:val="24"/>
        </w:rPr>
        <w:t>społecznym</w:t>
      </w:r>
      <w:r w:rsidR="00EA0AD5">
        <w:rPr>
          <w:rFonts w:ascii="Times New Roman" w:hAnsi="Times New Roman" w:cs="Times New Roman"/>
          <w:sz w:val="24"/>
          <w:szCs w:val="24"/>
        </w:rPr>
        <w:t xml:space="preserve"> na rewitalizowanym obszarze nastąpi </w:t>
      </w:r>
      <w:r w:rsidR="00AA013D">
        <w:rPr>
          <w:rFonts w:ascii="Times New Roman" w:hAnsi="Times New Roman" w:cs="Times New Roman"/>
          <w:sz w:val="24"/>
          <w:szCs w:val="24"/>
        </w:rPr>
        <w:t xml:space="preserve">poprawa </w:t>
      </w:r>
      <w:r w:rsidR="00AE5EA5">
        <w:rPr>
          <w:rFonts w:ascii="Times New Roman" w:hAnsi="Times New Roman" w:cs="Times New Roman"/>
          <w:sz w:val="24"/>
          <w:szCs w:val="24"/>
        </w:rPr>
        <w:t xml:space="preserve">warunków </w:t>
      </w:r>
      <w:r w:rsidR="00AE5EA5">
        <w:rPr>
          <w:rFonts w:ascii="Times New Roman" w:hAnsi="Times New Roman" w:cs="Times New Roman"/>
          <w:sz w:val="24"/>
          <w:szCs w:val="24"/>
        </w:rPr>
        <w:br/>
        <w:t xml:space="preserve">i </w:t>
      </w:r>
      <w:r w:rsidR="00AA013D">
        <w:rPr>
          <w:rFonts w:ascii="Times New Roman" w:hAnsi="Times New Roman" w:cs="Times New Roman"/>
          <w:sz w:val="24"/>
          <w:szCs w:val="24"/>
        </w:rPr>
        <w:t>jakości</w:t>
      </w:r>
      <w:r w:rsidR="00AE5EA5">
        <w:rPr>
          <w:rFonts w:ascii="Times New Roman" w:hAnsi="Times New Roman" w:cs="Times New Roman"/>
          <w:sz w:val="24"/>
          <w:szCs w:val="24"/>
        </w:rPr>
        <w:t xml:space="preserve"> życia mieszkańców oraz włączenie społeczne osób wykluczonych</w:t>
      </w:r>
      <w:r w:rsidR="00EA5CBC">
        <w:rPr>
          <w:rFonts w:ascii="Times New Roman" w:hAnsi="Times New Roman" w:cs="Times New Roman"/>
          <w:sz w:val="24"/>
          <w:szCs w:val="24"/>
        </w:rPr>
        <w:t>, a także</w:t>
      </w:r>
      <w:r w:rsidR="00AE5EA5">
        <w:rPr>
          <w:rFonts w:ascii="Times New Roman" w:hAnsi="Times New Roman" w:cs="Times New Roman"/>
          <w:sz w:val="24"/>
          <w:szCs w:val="24"/>
        </w:rPr>
        <w:t xml:space="preserve"> aktywizacja społeczna i integracja społeczności, dzięki programom wsparcia i inicjatywom lokalnym.</w:t>
      </w:r>
    </w:p>
    <w:p w14:paraId="16ADE817" w14:textId="4A8A94E6" w:rsidR="00EA0AD5" w:rsidRDefault="00EA0AD5" w:rsidP="00AE5EA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DE5A95">
        <w:rPr>
          <w:rFonts w:ascii="Times New Roman" w:hAnsi="Times New Roman" w:cs="Times New Roman"/>
          <w:sz w:val="24"/>
          <w:szCs w:val="24"/>
        </w:rPr>
        <w:t xml:space="preserve">W wymiarze </w:t>
      </w:r>
      <w:r w:rsidRPr="00AE5EA5">
        <w:rPr>
          <w:rFonts w:ascii="Times New Roman" w:hAnsi="Times New Roman" w:cs="Times New Roman"/>
          <w:i/>
          <w:sz w:val="24"/>
          <w:szCs w:val="24"/>
        </w:rPr>
        <w:t>gospodarczym</w:t>
      </w:r>
      <w:r w:rsidRPr="00DE5A95">
        <w:rPr>
          <w:rFonts w:ascii="Times New Roman" w:hAnsi="Times New Roman" w:cs="Times New Roman"/>
          <w:sz w:val="24"/>
          <w:szCs w:val="24"/>
        </w:rPr>
        <w:t xml:space="preserve"> </w:t>
      </w:r>
      <w:r>
        <w:rPr>
          <w:rFonts w:ascii="Times New Roman" w:hAnsi="Times New Roman" w:cs="Times New Roman"/>
          <w:sz w:val="24"/>
          <w:szCs w:val="24"/>
        </w:rPr>
        <w:t>proces rewitalizacji</w:t>
      </w:r>
      <w:r w:rsidRPr="00DE5A95">
        <w:rPr>
          <w:rFonts w:ascii="Times New Roman" w:hAnsi="Times New Roman" w:cs="Times New Roman"/>
          <w:sz w:val="24"/>
          <w:szCs w:val="24"/>
        </w:rPr>
        <w:t xml:space="preserve"> przyczyni się w sposób bezpośredni </w:t>
      </w:r>
      <w:r>
        <w:rPr>
          <w:rFonts w:ascii="Times New Roman" w:hAnsi="Times New Roman" w:cs="Times New Roman"/>
          <w:sz w:val="24"/>
          <w:szCs w:val="24"/>
        </w:rPr>
        <w:br/>
      </w:r>
      <w:r w:rsidRPr="00DE5A95">
        <w:rPr>
          <w:rFonts w:ascii="Times New Roman" w:hAnsi="Times New Roman" w:cs="Times New Roman"/>
          <w:sz w:val="24"/>
          <w:szCs w:val="24"/>
        </w:rPr>
        <w:t>do</w:t>
      </w:r>
      <w:r>
        <w:rPr>
          <w:rFonts w:ascii="Times New Roman" w:hAnsi="Times New Roman" w:cs="Times New Roman"/>
          <w:sz w:val="24"/>
          <w:szCs w:val="24"/>
        </w:rPr>
        <w:t xml:space="preserve"> </w:t>
      </w:r>
      <w:r w:rsidR="00AE5EA5">
        <w:rPr>
          <w:rFonts w:ascii="Times New Roman" w:hAnsi="Times New Roman" w:cs="Times New Roman"/>
          <w:sz w:val="24"/>
          <w:szCs w:val="24"/>
        </w:rPr>
        <w:t xml:space="preserve">pobudzenia </w:t>
      </w:r>
      <w:r w:rsidR="002D4A55">
        <w:rPr>
          <w:rFonts w:ascii="Times New Roman" w:hAnsi="Times New Roman" w:cs="Times New Roman"/>
          <w:sz w:val="24"/>
          <w:szCs w:val="24"/>
        </w:rPr>
        <w:t xml:space="preserve">przedsiębiorczości mieszkańców, </w:t>
      </w:r>
      <w:r w:rsidR="00AE5EA5">
        <w:rPr>
          <w:rFonts w:ascii="Times New Roman" w:hAnsi="Times New Roman" w:cs="Times New Roman"/>
          <w:sz w:val="24"/>
          <w:szCs w:val="24"/>
        </w:rPr>
        <w:t>a w sposób</w:t>
      </w:r>
      <w:r w:rsidR="002D4A55">
        <w:rPr>
          <w:rFonts w:ascii="Times New Roman" w:hAnsi="Times New Roman" w:cs="Times New Roman"/>
          <w:sz w:val="24"/>
          <w:szCs w:val="24"/>
        </w:rPr>
        <w:t xml:space="preserve"> pośredni do wzrostu inwestycji </w:t>
      </w:r>
      <w:r w:rsidR="007D27AE">
        <w:rPr>
          <w:rFonts w:ascii="Times New Roman" w:hAnsi="Times New Roman" w:cs="Times New Roman"/>
          <w:sz w:val="24"/>
          <w:szCs w:val="24"/>
        </w:rPr>
        <w:br/>
      </w:r>
      <w:r w:rsidR="002D4A55">
        <w:rPr>
          <w:rFonts w:ascii="Times New Roman" w:hAnsi="Times New Roman" w:cs="Times New Roman"/>
          <w:sz w:val="24"/>
          <w:szCs w:val="24"/>
        </w:rPr>
        <w:t>w gminie i na obszarze rewitalizacji.</w:t>
      </w:r>
    </w:p>
    <w:p w14:paraId="28AD66F1" w14:textId="01F73236" w:rsidR="00AE5EA5" w:rsidRPr="00AE5EA5" w:rsidRDefault="00AE5EA5" w:rsidP="00AE5EA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W wymiarze </w:t>
      </w:r>
      <w:r w:rsidRPr="00AE5EA5">
        <w:rPr>
          <w:rFonts w:ascii="Times New Roman" w:hAnsi="Times New Roman" w:cs="Times New Roman"/>
          <w:i/>
          <w:sz w:val="24"/>
          <w:szCs w:val="24"/>
        </w:rPr>
        <w:t>funkcjonalno-przestrzennym</w:t>
      </w:r>
      <w:r>
        <w:rPr>
          <w:rFonts w:ascii="Times New Roman" w:hAnsi="Times New Roman" w:cs="Times New Roman"/>
          <w:i/>
          <w:sz w:val="24"/>
          <w:szCs w:val="24"/>
        </w:rPr>
        <w:t xml:space="preserve"> </w:t>
      </w:r>
      <w:r>
        <w:rPr>
          <w:rFonts w:ascii="Times New Roman" w:hAnsi="Times New Roman" w:cs="Times New Roman"/>
          <w:sz w:val="24"/>
          <w:szCs w:val="24"/>
        </w:rPr>
        <w:t>po przeprowadzeniu kompleksowej rewitalizacji</w:t>
      </w:r>
      <w:r w:rsidR="004D5599">
        <w:rPr>
          <w:rFonts w:ascii="Times New Roman" w:hAnsi="Times New Roman" w:cs="Times New Roman"/>
          <w:sz w:val="24"/>
          <w:szCs w:val="24"/>
        </w:rPr>
        <w:t xml:space="preserve"> nastąpi zbudowanie spójności przestrzennej </w:t>
      </w:r>
      <w:r w:rsidR="002D4A55">
        <w:rPr>
          <w:rFonts w:ascii="Times New Roman" w:hAnsi="Times New Roman" w:cs="Times New Roman"/>
          <w:sz w:val="24"/>
          <w:szCs w:val="24"/>
        </w:rPr>
        <w:t>osiedlowej części Gorzyc (podobszaru I) z częścią sołecką (podobszar II)</w:t>
      </w:r>
      <w:r w:rsidR="004D5599">
        <w:rPr>
          <w:rFonts w:ascii="Times New Roman" w:hAnsi="Times New Roman" w:cs="Times New Roman"/>
          <w:sz w:val="24"/>
          <w:szCs w:val="24"/>
        </w:rPr>
        <w:t>, która zostanie osiągnięta poprzez ukształtow</w:t>
      </w:r>
      <w:r w:rsidR="002D4A55">
        <w:rPr>
          <w:rFonts w:ascii="Times New Roman" w:hAnsi="Times New Roman" w:cs="Times New Roman"/>
          <w:sz w:val="24"/>
          <w:szCs w:val="24"/>
        </w:rPr>
        <w:t xml:space="preserve">anie estetycznego </w:t>
      </w:r>
      <w:r w:rsidR="004D5599">
        <w:rPr>
          <w:rFonts w:ascii="Times New Roman" w:hAnsi="Times New Roman" w:cs="Times New Roman"/>
          <w:sz w:val="24"/>
          <w:szCs w:val="24"/>
        </w:rPr>
        <w:t xml:space="preserve">systemu przestrzeni publicznych, sprzyjających rozwojowi funkcji wypoczynkowych </w:t>
      </w:r>
      <w:r w:rsidR="002D4A55">
        <w:rPr>
          <w:rFonts w:ascii="Times New Roman" w:hAnsi="Times New Roman" w:cs="Times New Roman"/>
          <w:sz w:val="24"/>
          <w:szCs w:val="24"/>
        </w:rPr>
        <w:t>i gospodarczych.</w:t>
      </w:r>
      <w:r w:rsidR="004D5599">
        <w:rPr>
          <w:rFonts w:ascii="Times New Roman" w:hAnsi="Times New Roman" w:cs="Times New Roman"/>
          <w:sz w:val="24"/>
          <w:szCs w:val="24"/>
        </w:rPr>
        <w:t xml:space="preserve"> </w:t>
      </w:r>
    </w:p>
    <w:p w14:paraId="1F52E1F3" w14:textId="1D5376F3" w:rsidR="00EA0AD5" w:rsidRDefault="004D5599" w:rsidP="00EA0AD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W wymiarze </w:t>
      </w:r>
      <w:r w:rsidRPr="004D5599">
        <w:rPr>
          <w:rFonts w:ascii="Times New Roman" w:hAnsi="Times New Roman" w:cs="Times New Roman"/>
          <w:i/>
          <w:sz w:val="24"/>
          <w:szCs w:val="24"/>
        </w:rPr>
        <w:t>technicznym</w:t>
      </w:r>
      <w:r>
        <w:rPr>
          <w:rFonts w:ascii="Times New Roman" w:hAnsi="Times New Roman" w:cs="Times New Roman"/>
          <w:sz w:val="24"/>
          <w:szCs w:val="24"/>
        </w:rPr>
        <w:t xml:space="preserve"> dzięki realizacji kompleksowych działań zwiększy się dostępność mieszkańców do podstawowych usług komunalnych, a także poprawi się stan techniczny (w tym efektywność energetyczna) zdegradowanych</w:t>
      </w:r>
      <w:r w:rsidR="00D218B3">
        <w:rPr>
          <w:rFonts w:ascii="Times New Roman" w:hAnsi="Times New Roman" w:cs="Times New Roman"/>
          <w:sz w:val="24"/>
          <w:szCs w:val="24"/>
        </w:rPr>
        <w:t xml:space="preserve"> </w:t>
      </w:r>
      <w:r>
        <w:rPr>
          <w:rFonts w:ascii="Times New Roman" w:hAnsi="Times New Roman" w:cs="Times New Roman"/>
          <w:sz w:val="24"/>
          <w:szCs w:val="24"/>
        </w:rPr>
        <w:t>budynków</w:t>
      </w:r>
      <w:r w:rsidR="00D218B3">
        <w:rPr>
          <w:rFonts w:ascii="Times New Roman" w:hAnsi="Times New Roman" w:cs="Times New Roman"/>
          <w:sz w:val="24"/>
          <w:szCs w:val="24"/>
        </w:rPr>
        <w:t xml:space="preserve">, umożliwiając tym samym nadanie im nowej lub </w:t>
      </w:r>
      <w:r w:rsidR="002D4A55">
        <w:rPr>
          <w:rFonts w:ascii="Times New Roman" w:hAnsi="Times New Roman" w:cs="Times New Roman"/>
          <w:sz w:val="24"/>
          <w:szCs w:val="24"/>
        </w:rPr>
        <w:t>przywrócenie pierwotnej funkcji, a także budynków mieszkalnych wielorodzinnych.</w:t>
      </w:r>
    </w:p>
    <w:p w14:paraId="49B2FC2C" w14:textId="6F5C49BC" w:rsidR="00D218B3" w:rsidRDefault="00D218B3" w:rsidP="00EA0AD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W wymiarze </w:t>
      </w:r>
      <w:r w:rsidRPr="00D218B3">
        <w:rPr>
          <w:rFonts w:ascii="Times New Roman" w:hAnsi="Times New Roman" w:cs="Times New Roman"/>
          <w:i/>
          <w:sz w:val="24"/>
          <w:szCs w:val="24"/>
        </w:rPr>
        <w:t>środowiskowym</w:t>
      </w:r>
      <w:r>
        <w:rPr>
          <w:rFonts w:ascii="Times New Roman" w:hAnsi="Times New Roman" w:cs="Times New Roman"/>
          <w:sz w:val="24"/>
          <w:szCs w:val="24"/>
        </w:rPr>
        <w:t xml:space="preserve"> nastąpi poprawa jakości powietrza poprzez ograniczenie tzw. „niskiej” emisji zanieczyszczeń, a także zwiększenie powierzchni terenów zieleni urządzonej, które zwiększają komfort życia mieszkańców.</w:t>
      </w:r>
    </w:p>
    <w:p w14:paraId="3B2503C4" w14:textId="77777777" w:rsidR="002D4A55" w:rsidRPr="00F25112" w:rsidRDefault="002D4A55" w:rsidP="002D4A55">
      <w:pPr>
        <w:pStyle w:val="Akapitzlist"/>
        <w:spacing w:after="0" w:line="360" w:lineRule="auto"/>
        <w:ind w:left="0" w:firstLine="708"/>
        <w:jc w:val="both"/>
        <w:rPr>
          <w:rFonts w:ascii="Times New Roman" w:hAnsi="Times New Roman" w:cs="Times New Roman"/>
          <w:sz w:val="24"/>
          <w:szCs w:val="24"/>
        </w:rPr>
      </w:pPr>
      <w:r w:rsidRPr="00F25112">
        <w:rPr>
          <w:rFonts w:ascii="Times New Roman" w:hAnsi="Times New Roman" w:cs="Times New Roman"/>
          <w:sz w:val="24"/>
          <w:szCs w:val="24"/>
        </w:rPr>
        <w:t>W związku z powyższym wizja obszaru rewitalizacji odnosi się do zdiagnozowanych:</w:t>
      </w:r>
    </w:p>
    <w:p w14:paraId="160E42EF" w14:textId="7FF6668F" w:rsidR="002D4A55" w:rsidRPr="00F25112" w:rsidRDefault="002D4A55" w:rsidP="002433F2">
      <w:pPr>
        <w:pStyle w:val="Akapitzlist"/>
        <w:numPr>
          <w:ilvl w:val="0"/>
          <w:numId w:val="93"/>
        </w:numPr>
        <w:spacing w:after="0" w:line="360" w:lineRule="auto"/>
        <w:ind w:left="426"/>
        <w:jc w:val="both"/>
        <w:rPr>
          <w:rFonts w:ascii="Times New Roman" w:hAnsi="Times New Roman" w:cs="Times New Roman"/>
          <w:sz w:val="24"/>
          <w:szCs w:val="24"/>
        </w:rPr>
      </w:pPr>
      <w:r w:rsidRPr="00F25112">
        <w:rPr>
          <w:rFonts w:ascii="Times New Roman" w:hAnsi="Times New Roman" w:cs="Times New Roman"/>
          <w:i/>
          <w:sz w:val="24"/>
          <w:szCs w:val="24"/>
        </w:rPr>
        <w:t>potrzeb</w:t>
      </w:r>
      <w:r w:rsidRPr="00F25112">
        <w:rPr>
          <w:rFonts w:ascii="Times New Roman" w:hAnsi="Times New Roman" w:cs="Times New Roman"/>
          <w:sz w:val="24"/>
          <w:szCs w:val="24"/>
        </w:rPr>
        <w:t xml:space="preserve"> – związanych z „ożywieniem” społeczno-gospodarczym </w:t>
      </w:r>
      <w:r>
        <w:rPr>
          <w:rFonts w:ascii="Times New Roman" w:hAnsi="Times New Roman" w:cs="Times New Roman"/>
          <w:sz w:val="24"/>
          <w:szCs w:val="24"/>
        </w:rPr>
        <w:t>obszaru rewitalizacji</w:t>
      </w:r>
      <w:r w:rsidRPr="00F25112">
        <w:rPr>
          <w:rFonts w:ascii="Times New Roman" w:hAnsi="Times New Roman" w:cs="Times New Roman"/>
          <w:sz w:val="24"/>
          <w:szCs w:val="24"/>
        </w:rPr>
        <w:t xml:space="preserve"> </w:t>
      </w:r>
      <w:r w:rsidRPr="00F25112">
        <w:rPr>
          <w:rFonts w:ascii="Times New Roman" w:hAnsi="Times New Roman" w:cs="Times New Roman"/>
          <w:sz w:val="24"/>
          <w:szCs w:val="24"/>
        </w:rPr>
        <w:br/>
        <w:t xml:space="preserve">przy jednoczesnej ochronie środowiska; </w:t>
      </w:r>
    </w:p>
    <w:p w14:paraId="3C2A7E4D" w14:textId="1D9E3A24" w:rsidR="002D4A55" w:rsidRPr="00F25112" w:rsidRDefault="002D4A55" w:rsidP="002433F2">
      <w:pPr>
        <w:pStyle w:val="Akapitzlist"/>
        <w:numPr>
          <w:ilvl w:val="0"/>
          <w:numId w:val="93"/>
        </w:numPr>
        <w:spacing w:after="0" w:line="360" w:lineRule="auto"/>
        <w:ind w:left="426"/>
        <w:jc w:val="both"/>
        <w:rPr>
          <w:rFonts w:ascii="Times New Roman" w:hAnsi="Times New Roman" w:cs="Times New Roman"/>
          <w:sz w:val="24"/>
          <w:szCs w:val="24"/>
        </w:rPr>
      </w:pPr>
      <w:r w:rsidRPr="00F25112">
        <w:rPr>
          <w:rFonts w:ascii="Times New Roman" w:hAnsi="Times New Roman" w:cs="Times New Roman"/>
          <w:i/>
          <w:sz w:val="24"/>
          <w:szCs w:val="24"/>
        </w:rPr>
        <w:t>uwarunkowań</w:t>
      </w:r>
      <w:r>
        <w:rPr>
          <w:rFonts w:ascii="Times New Roman" w:hAnsi="Times New Roman" w:cs="Times New Roman"/>
          <w:sz w:val="24"/>
          <w:szCs w:val="24"/>
        </w:rPr>
        <w:t xml:space="preserve"> – wynikających z przeznaczenia terenów w centrum miejscowości Gorzyce </w:t>
      </w:r>
      <w:r w:rsidR="00FF4A35">
        <w:rPr>
          <w:rFonts w:ascii="Times New Roman" w:hAnsi="Times New Roman" w:cs="Times New Roman"/>
          <w:sz w:val="24"/>
          <w:szCs w:val="24"/>
        </w:rPr>
        <w:t>–</w:t>
      </w:r>
      <w:r>
        <w:rPr>
          <w:rFonts w:ascii="Times New Roman" w:hAnsi="Times New Roman" w:cs="Times New Roman"/>
          <w:sz w:val="24"/>
          <w:szCs w:val="24"/>
        </w:rPr>
        <w:t xml:space="preserve"> </w:t>
      </w:r>
      <w:r w:rsidRPr="002D4A55">
        <w:rPr>
          <w:rFonts w:ascii="Times New Roman" w:hAnsi="Times New Roman" w:cs="Times New Roman"/>
          <w:sz w:val="24"/>
          <w:szCs w:val="24"/>
        </w:rPr>
        <w:t>teren poprzemysłowy Wytwórni Sprzętu Komunikacyjnego Gorzyce</w:t>
      </w:r>
      <w:r w:rsidRPr="00F25112">
        <w:rPr>
          <w:rFonts w:ascii="Times New Roman" w:hAnsi="Times New Roman" w:cs="Times New Roman"/>
          <w:sz w:val="24"/>
          <w:szCs w:val="24"/>
        </w:rPr>
        <w:t>;</w:t>
      </w:r>
    </w:p>
    <w:p w14:paraId="453C21A5" w14:textId="7272BB2D" w:rsidR="002D4A55" w:rsidRPr="00F25112" w:rsidRDefault="002D4A55" w:rsidP="002433F2">
      <w:pPr>
        <w:pStyle w:val="Akapitzlist"/>
        <w:numPr>
          <w:ilvl w:val="0"/>
          <w:numId w:val="93"/>
        </w:numPr>
        <w:spacing w:after="0" w:line="360" w:lineRule="auto"/>
        <w:ind w:left="426"/>
        <w:jc w:val="both"/>
        <w:rPr>
          <w:rFonts w:ascii="Times New Roman" w:hAnsi="Times New Roman" w:cs="Times New Roman"/>
          <w:sz w:val="24"/>
          <w:szCs w:val="24"/>
        </w:rPr>
      </w:pPr>
      <w:r w:rsidRPr="00F25112">
        <w:rPr>
          <w:rFonts w:ascii="Times New Roman" w:hAnsi="Times New Roman" w:cs="Times New Roman"/>
          <w:i/>
          <w:sz w:val="24"/>
          <w:szCs w:val="24"/>
        </w:rPr>
        <w:t>potencjałów obszaru rewitalizacji</w:t>
      </w:r>
      <w:r w:rsidRPr="00F2511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25112">
        <w:rPr>
          <w:rFonts w:ascii="Times New Roman" w:hAnsi="Times New Roman" w:cs="Times New Roman"/>
          <w:sz w:val="24"/>
          <w:szCs w:val="24"/>
        </w:rPr>
        <w:t>dużego kapitału ludzi młodych</w:t>
      </w:r>
      <w:r>
        <w:rPr>
          <w:rFonts w:ascii="Times New Roman" w:hAnsi="Times New Roman" w:cs="Times New Roman"/>
          <w:sz w:val="24"/>
          <w:szCs w:val="24"/>
        </w:rPr>
        <w:t xml:space="preserve"> na podobszarze I rewitalizacji oraz lokalizacji w bliskim sąsiedztwie dużych przedsiębiorstw.</w:t>
      </w:r>
    </w:p>
    <w:p w14:paraId="32CE9B35" w14:textId="77777777" w:rsidR="002D4A55" w:rsidRDefault="002D4A55" w:rsidP="00EA0AD5">
      <w:pPr>
        <w:pStyle w:val="Akapitzlist"/>
        <w:spacing w:after="0" w:line="360" w:lineRule="auto"/>
        <w:ind w:left="0"/>
        <w:jc w:val="both"/>
        <w:rPr>
          <w:rFonts w:ascii="Times New Roman" w:hAnsi="Times New Roman" w:cs="Times New Roman"/>
          <w:sz w:val="24"/>
          <w:szCs w:val="24"/>
        </w:rPr>
      </w:pPr>
    </w:p>
    <w:p w14:paraId="4285AF40" w14:textId="77777777" w:rsidR="009940CC" w:rsidRPr="004D5599" w:rsidRDefault="009940CC" w:rsidP="00EA0AD5">
      <w:pPr>
        <w:pStyle w:val="Akapitzlist"/>
        <w:spacing w:after="0" w:line="360" w:lineRule="auto"/>
        <w:ind w:left="0"/>
        <w:jc w:val="both"/>
        <w:rPr>
          <w:rFonts w:ascii="Times New Roman" w:hAnsi="Times New Roman" w:cs="Times New Roman"/>
          <w:sz w:val="24"/>
          <w:szCs w:val="24"/>
        </w:rPr>
      </w:pPr>
    </w:p>
    <w:p w14:paraId="7280F61A" w14:textId="77777777" w:rsidR="00D27394" w:rsidRDefault="00D27394" w:rsidP="00EA0AD5">
      <w:pPr>
        <w:pStyle w:val="Akapitzlist"/>
        <w:spacing w:after="0" w:line="360" w:lineRule="auto"/>
        <w:ind w:left="0"/>
        <w:jc w:val="both"/>
        <w:rPr>
          <w:rFonts w:ascii="Times New Roman" w:hAnsi="Times New Roman" w:cs="Times New Roman"/>
          <w:b/>
          <w:sz w:val="24"/>
          <w:szCs w:val="24"/>
        </w:rPr>
      </w:pPr>
    </w:p>
    <w:p w14:paraId="31332FD8" w14:textId="77777777" w:rsidR="00683BB5" w:rsidRDefault="00683BB5" w:rsidP="00435A10">
      <w:pPr>
        <w:spacing w:after="0" w:line="360" w:lineRule="auto"/>
        <w:contextualSpacing/>
        <w:jc w:val="both"/>
        <w:rPr>
          <w:rFonts w:ascii="Times New Roman" w:hAnsi="Times New Roman" w:cs="Times New Roman"/>
          <w:sz w:val="24"/>
          <w:szCs w:val="24"/>
        </w:rPr>
        <w:sectPr w:rsidR="00683BB5" w:rsidSect="00BF7D27">
          <w:pgSz w:w="11906" w:h="16838"/>
          <w:pgMar w:top="1418" w:right="1418" w:bottom="1418" w:left="1418" w:header="709" w:footer="1361" w:gutter="0"/>
          <w:cols w:space="708"/>
          <w:docGrid w:linePitch="360"/>
        </w:sectPr>
      </w:pPr>
    </w:p>
    <w:p w14:paraId="673629EC" w14:textId="77777777" w:rsidR="002D4A55" w:rsidRPr="00E2405D" w:rsidRDefault="002D4A55" w:rsidP="00FF31BD">
      <w:pPr>
        <w:pStyle w:val="Akapitzlist"/>
        <w:numPr>
          <w:ilvl w:val="1"/>
          <w:numId w:val="5"/>
        </w:numPr>
        <w:spacing w:after="0" w:line="360" w:lineRule="auto"/>
        <w:jc w:val="both"/>
        <w:outlineLvl w:val="2"/>
        <w:rPr>
          <w:rFonts w:ascii="Times New Roman" w:hAnsi="Times New Roman" w:cs="Times New Roman"/>
          <w:b/>
          <w:sz w:val="24"/>
          <w:szCs w:val="24"/>
        </w:rPr>
      </w:pPr>
      <w:bookmarkStart w:id="74" w:name="_Toc485710161"/>
      <w:r>
        <w:rPr>
          <w:rFonts w:ascii="Times New Roman" w:hAnsi="Times New Roman" w:cs="Times New Roman"/>
          <w:b/>
          <w:sz w:val="24"/>
          <w:szCs w:val="24"/>
        </w:rPr>
        <w:lastRenderedPageBreak/>
        <w:t xml:space="preserve">Cele rewitalizacji </w:t>
      </w:r>
      <w:r w:rsidRPr="00C64D8D">
        <w:rPr>
          <w:rFonts w:ascii="Times New Roman" w:hAnsi="Times New Roman" w:cs="Times New Roman"/>
          <w:b/>
          <w:sz w:val="24"/>
          <w:szCs w:val="24"/>
        </w:rPr>
        <w:t>wraz z odpowiadającymi im kierunkami działań</w:t>
      </w:r>
      <w:bookmarkEnd w:id="74"/>
    </w:p>
    <w:p w14:paraId="23F339F3" w14:textId="77777777" w:rsidR="002D4A55" w:rsidRDefault="002D4A55" w:rsidP="002D4A55">
      <w:pPr>
        <w:pStyle w:val="Akapitzlist"/>
        <w:spacing w:after="0" w:line="276" w:lineRule="auto"/>
        <w:ind w:left="0"/>
        <w:jc w:val="both"/>
        <w:rPr>
          <w:rFonts w:ascii="Times New Roman" w:hAnsi="Times New Roman" w:cs="Times New Roman"/>
          <w:sz w:val="24"/>
          <w:szCs w:val="24"/>
        </w:rPr>
      </w:pPr>
    </w:p>
    <w:p w14:paraId="4502D261" w14:textId="77777777" w:rsidR="002D4A55" w:rsidRPr="00047112" w:rsidRDefault="002D4A55" w:rsidP="002D4A5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AB1402">
        <w:rPr>
          <w:rFonts w:ascii="Times New Roman" w:hAnsi="Times New Roman" w:cs="Times New Roman"/>
          <w:sz w:val="24"/>
          <w:szCs w:val="24"/>
        </w:rPr>
        <w:t>Wypełnienie przyjętej wizji i misji jest uwarunkowane reali</w:t>
      </w:r>
      <w:r>
        <w:rPr>
          <w:rFonts w:ascii="Times New Roman" w:hAnsi="Times New Roman" w:cs="Times New Roman"/>
          <w:sz w:val="24"/>
          <w:szCs w:val="24"/>
        </w:rPr>
        <w:t>zacją postawionych celów rewitalizacji i zaplanowanych do realizacji</w:t>
      </w:r>
      <w:r w:rsidRPr="00AB1402">
        <w:rPr>
          <w:rFonts w:ascii="Times New Roman" w:hAnsi="Times New Roman" w:cs="Times New Roman"/>
          <w:sz w:val="24"/>
          <w:szCs w:val="24"/>
        </w:rPr>
        <w:t xml:space="preserve"> </w:t>
      </w:r>
      <w:r>
        <w:rPr>
          <w:rFonts w:ascii="Times New Roman" w:hAnsi="Times New Roman" w:cs="Times New Roman"/>
          <w:sz w:val="24"/>
          <w:szCs w:val="24"/>
        </w:rPr>
        <w:t xml:space="preserve">kierunków działań, służących eliminacji lub ograniczeniu zdiagnozowanych na etapie diagnostycznym negatywnych zjawisk, ściśle odpowiadających przyjętym celom (schemat 3). </w:t>
      </w:r>
    </w:p>
    <w:p w14:paraId="6D0B57DA" w14:textId="368030D8" w:rsidR="002D4A55" w:rsidRDefault="002D4A55" w:rsidP="00DE5A95">
      <w:pPr>
        <w:spacing w:after="0"/>
        <w:jc w:val="center"/>
        <w:rPr>
          <w:rFonts w:ascii="Times New Roman" w:hAnsi="Times New Roman" w:cs="Times New Roman"/>
          <w:b/>
          <w:sz w:val="20"/>
          <w:szCs w:val="20"/>
        </w:rPr>
      </w:pPr>
    </w:p>
    <w:p w14:paraId="13BF4A30" w14:textId="6B0892CF" w:rsidR="00C82081" w:rsidRDefault="00DE5A95" w:rsidP="00DE5A95">
      <w:pPr>
        <w:spacing w:after="0"/>
        <w:jc w:val="center"/>
        <w:rPr>
          <w:rFonts w:ascii="Times New Roman" w:hAnsi="Times New Roman" w:cs="Times New Roman"/>
          <w:b/>
          <w:i/>
          <w:sz w:val="20"/>
          <w:szCs w:val="20"/>
        </w:rPr>
      </w:pPr>
      <w:bookmarkStart w:id="75" w:name="_Toc477168853"/>
      <w:r w:rsidRPr="00DE5A95">
        <w:rPr>
          <w:rFonts w:ascii="Times New Roman" w:hAnsi="Times New Roman" w:cs="Times New Roman"/>
          <w:b/>
          <w:sz w:val="20"/>
          <w:szCs w:val="20"/>
        </w:rPr>
        <w:t xml:space="preserve">Schemat </w:t>
      </w:r>
      <w:r w:rsidRPr="00DE5A95">
        <w:rPr>
          <w:rFonts w:ascii="Times New Roman" w:hAnsi="Times New Roman" w:cs="Times New Roman"/>
          <w:b/>
          <w:sz w:val="20"/>
          <w:szCs w:val="20"/>
        </w:rPr>
        <w:fldChar w:fldCharType="begin"/>
      </w:r>
      <w:r w:rsidRPr="00DE5A95">
        <w:rPr>
          <w:rFonts w:ascii="Times New Roman" w:hAnsi="Times New Roman" w:cs="Times New Roman"/>
          <w:b/>
          <w:sz w:val="20"/>
          <w:szCs w:val="20"/>
        </w:rPr>
        <w:instrText xml:space="preserve"> SEQ Schemat \* ARABIC </w:instrText>
      </w:r>
      <w:r w:rsidRPr="00DE5A95">
        <w:rPr>
          <w:rFonts w:ascii="Times New Roman" w:hAnsi="Times New Roman" w:cs="Times New Roman"/>
          <w:b/>
          <w:sz w:val="20"/>
          <w:szCs w:val="20"/>
        </w:rPr>
        <w:fldChar w:fldCharType="separate"/>
      </w:r>
      <w:r w:rsidR="001D0435">
        <w:rPr>
          <w:rFonts w:ascii="Times New Roman" w:hAnsi="Times New Roman" w:cs="Times New Roman"/>
          <w:b/>
          <w:noProof/>
          <w:sz w:val="20"/>
          <w:szCs w:val="20"/>
        </w:rPr>
        <w:t>3</w:t>
      </w:r>
      <w:r w:rsidRPr="00DE5A95">
        <w:rPr>
          <w:rFonts w:ascii="Times New Roman" w:hAnsi="Times New Roman" w:cs="Times New Roman"/>
          <w:b/>
          <w:sz w:val="20"/>
          <w:szCs w:val="20"/>
        </w:rPr>
        <w:fldChar w:fldCharType="end"/>
      </w:r>
      <w:r w:rsidRPr="00DE5A95">
        <w:rPr>
          <w:rFonts w:ascii="Times New Roman" w:hAnsi="Times New Roman" w:cs="Times New Roman"/>
          <w:b/>
          <w:sz w:val="20"/>
          <w:szCs w:val="20"/>
        </w:rPr>
        <w:t xml:space="preserve"> Założenia </w:t>
      </w:r>
      <w:r w:rsidR="00693DA9" w:rsidRPr="00A334ED">
        <w:rPr>
          <w:rFonts w:ascii="Times New Roman" w:hAnsi="Times New Roman" w:cs="Times New Roman"/>
          <w:b/>
          <w:i/>
          <w:sz w:val="20"/>
          <w:szCs w:val="20"/>
        </w:rPr>
        <w:t xml:space="preserve">Gminnego Programu Rewitalizacji </w:t>
      </w:r>
      <w:r w:rsidR="00E52B68" w:rsidRPr="00A334ED">
        <w:rPr>
          <w:rFonts w:ascii="Times New Roman" w:hAnsi="Times New Roman" w:cs="Times New Roman"/>
          <w:b/>
          <w:i/>
          <w:sz w:val="20"/>
          <w:szCs w:val="20"/>
        </w:rPr>
        <w:t xml:space="preserve">dla </w:t>
      </w:r>
      <w:r w:rsidR="00693DA9" w:rsidRPr="00A334ED">
        <w:rPr>
          <w:rFonts w:ascii="Times New Roman" w:hAnsi="Times New Roman" w:cs="Times New Roman"/>
          <w:b/>
          <w:i/>
          <w:sz w:val="20"/>
          <w:szCs w:val="20"/>
        </w:rPr>
        <w:t>Gmi</w:t>
      </w:r>
      <w:r w:rsidR="00E52B68" w:rsidRPr="00A334ED">
        <w:rPr>
          <w:rFonts w:ascii="Times New Roman" w:hAnsi="Times New Roman" w:cs="Times New Roman"/>
          <w:b/>
          <w:i/>
          <w:sz w:val="20"/>
          <w:szCs w:val="20"/>
        </w:rPr>
        <w:t xml:space="preserve">ny </w:t>
      </w:r>
      <w:r w:rsidR="006D5153">
        <w:rPr>
          <w:rFonts w:ascii="Times New Roman" w:hAnsi="Times New Roman" w:cs="Times New Roman"/>
          <w:b/>
          <w:i/>
          <w:sz w:val="20"/>
          <w:szCs w:val="20"/>
        </w:rPr>
        <w:t>Gorzyce</w:t>
      </w:r>
      <w:bookmarkEnd w:id="75"/>
    </w:p>
    <w:p w14:paraId="2C8DC950" w14:textId="78F231BF" w:rsidR="00C82081" w:rsidRPr="00C82081" w:rsidRDefault="00C82081" w:rsidP="002D4A55">
      <w:pPr>
        <w:spacing w:after="0"/>
        <w:jc w:val="center"/>
        <w:rPr>
          <w:rFonts w:ascii="Times New Roman" w:hAnsi="Times New Roman" w:cs="Times New Roman"/>
          <w:sz w:val="16"/>
          <w:szCs w:val="16"/>
        </w:rPr>
      </w:pPr>
      <w:r>
        <w:rPr>
          <w:noProof/>
          <w:lang w:eastAsia="pl-PL"/>
        </w:rPr>
        <mc:AlternateContent>
          <mc:Choice Requires="wps">
            <w:drawing>
              <wp:anchor distT="0" distB="0" distL="114300" distR="114300" simplePos="0" relativeHeight="251948544" behindDoc="0" locked="0" layoutInCell="1" allowOverlap="1" wp14:anchorId="15EA22F4" wp14:editId="11811B20">
                <wp:simplePos x="0" y="0"/>
                <wp:positionH relativeFrom="margin">
                  <wp:posOffset>-92356</wp:posOffset>
                </wp:positionH>
                <wp:positionV relativeFrom="paragraph">
                  <wp:posOffset>47876</wp:posOffset>
                </wp:positionV>
                <wp:extent cx="9067800" cy="712381"/>
                <wp:effectExtent l="0" t="0" r="38100" b="50165"/>
                <wp:wrapNone/>
                <wp:docPr id="2066" name="Prostokąt: zaokrąglone rogi 2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67800" cy="712381"/>
                        </a:xfrm>
                        <a:prstGeom prst="roundRect">
                          <a:avLst>
                            <a:gd name="adj" fmla="val 16667"/>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round/>
                          <a:headEnd/>
                          <a:tailEnd/>
                        </a:ln>
                        <a:effectLst>
                          <a:outerShdw dist="28398" dir="3806097" algn="ctr" rotWithShape="0">
                            <a:schemeClr val="accent2">
                              <a:lumMod val="50000"/>
                              <a:lumOff val="0"/>
                              <a:alpha val="50000"/>
                            </a:schemeClr>
                          </a:outerShdw>
                        </a:effectLst>
                      </wps:spPr>
                      <wps:txbx>
                        <w:txbxContent>
                          <w:p w14:paraId="325E15B8" w14:textId="77777777" w:rsidR="009D3306" w:rsidRPr="00274B4D" w:rsidRDefault="009D3306" w:rsidP="007C7E05">
                            <w:pPr>
                              <w:spacing w:after="40" w:line="276" w:lineRule="auto"/>
                              <w:jc w:val="center"/>
                              <w:rPr>
                                <w:rFonts w:ascii="Times New Roman" w:hAnsi="Times New Roman" w:cs="Times New Roman"/>
                                <w:b/>
                                <w:i/>
                              </w:rPr>
                            </w:pPr>
                            <w:r w:rsidRPr="00274B4D">
                              <w:rPr>
                                <w:rFonts w:ascii="Times New Roman" w:hAnsi="Times New Roman" w:cs="Times New Roman"/>
                                <w:b/>
                                <w:i/>
                              </w:rPr>
                              <w:t>MISJA REWITALIZACJI</w:t>
                            </w:r>
                          </w:p>
                          <w:p w14:paraId="3098EE92" w14:textId="77777777" w:rsidR="009D3306" w:rsidRPr="00FF31BD" w:rsidRDefault="009D3306" w:rsidP="008920FA">
                            <w:pPr>
                              <w:spacing w:after="0" w:line="276" w:lineRule="auto"/>
                              <w:jc w:val="center"/>
                              <w:rPr>
                                <w:rFonts w:ascii="Times New Roman" w:hAnsi="Times New Roman" w:cs="Times New Roman"/>
                              </w:rPr>
                            </w:pPr>
                            <w:r w:rsidRPr="00FF31BD">
                              <w:rPr>
                                <w:rFonts w:ascii="Times New Roman" w:hAnsi="Times New Roman" w:cs="Times New Roman"/>
                              </w:rPr>
                              <w:t xml:space="preserve">Tworzenie warunków i możliwości do rozwoju przedsiębiorczości mieszkańców poprzez spójne zagospodarowanie przestrzeni publicznych, </w:t>
                            </w:r>
                            <w:r w:rsidRPr="00FF31BD">
                              <w:rPr>
                                <w:rFonts w:ascii="Times New Roman" w:hAnsi="Times New Roman" w:cs="Times New Roman"/>
                              </w:rPr>
                              <w:br/>
                              <w:t>w tym terenów poprzemysłowych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15EA22F4" id="Prostokąt: zaokrąglone rogi 2066" o:spid="_x0000_s1028" style="position:absolute;left:0;text-align:left;margin-left:-7.25pt;margin-top:3.75pt;width:714pt;height:56.1pt;z-index:25194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WS0BgMAAKEGAAAOAAAAZHJzL2Uyb0RvYy54bWysVc1u2zAMvg/YOwi6r/5p6iRGnaJo12FA&#10;txXrhp0VSY61ypInKXHae9+sDzZKcrx06aEYloMhkSL5kfzInJ5tW4k23FihVYWzoxQjrqhmQq0q&#10;/P3b1bsZRtYRxYjUilf4nlt8tnj75rTvSp7rRkvGDQInypZ9V+HGua5MEksb3hJ7pDuuQFlr0xIH&#10;V7NKmCE9eG9lkqdpkfTasM5oyq0F6WVU4kXwX9ecui91bblDssKAzYWvCd+l/yaLU1KuDOkaQQcY&#10;5B9QtEQoCDq6uiSOoLURB65aQY22unZHVLeJrmtBecgBssnSv7K5bUjHQy5QHNuNZbL/zy39vLkx&#10;SLAK52lRYKRIC126AYxO3z09uhI9EH1nnh5Xvn/I6JVA4SUUru9sCfa33Y3xqdvuWtM7i5S+aIha&#10;8XNjdN9wwgBu5gudPDPwFwumaNl/0gyCkrXToYbb2rTeIVQHbUOr7sdW8a1DFITztJjOUugoBd00&#10;y49nMQQpd9adse4D1y3yhwobvVbsK/AhhCCba+tCv9iQMmE/MapbCd3fEImyoiimATQph8cJKXc+&#10;h06zKyEl1MT9EK4JzfI4g9Lu/FvUaShAFAda8wtpEMSosHRZeC3XLZQgyrLU/yIvQQ7sjfIgAgij&#10;C6gn0M3GaDHIYOtF47NoTSjlyuUH0SYvByt24hcDhrhDflIoBM2u8ElwBQ2xlEgOfNr1A4Yr1Mmj&#10;kgr1oMmnkGFAqaUYla+EPGIDd3v1GTM5gGz3gwQahKH3zHyvWDg7ImQ8g7VUHhoPy2PIUq8dN7cN&#10;6xETnkz57HgOi40J2CTHs7RI51OMiFzBCqTO4Bcp8cr0Tnalf57ewAgiu4bElo4PDxIe0QaK7CUS&#10;BtDPXJxdt11u4+h7uvl5XGp2DxMJjPaM9XsdDo02Dxj1sCMrbH+tieEYyY8KSD3PJhO/VMNlcjLN&#10;4WL2Nct9DVEUXFXYQanC8cLFRbzujFg1EClOg9LnsAlq4XYrI6Ia9gfswcj8uLP9ot2/h1d//lkW&#10;vwEAAP//AwBQSwMEFAAGAAgAAAAhAIRbc0TfAAAACgEAAA8AAABkcnMvZG93bnJldi54bWxMj8FO&#10;wzAQRO9I/IO1SNxaJ9ASGuJUKAipqsqBwgc49pJExOsodpvw92xPcNpZzWj2bbGdXS/OOIbOk4J0&#10;mYBAMt521Cj4/HhdPIIIUZPVvSdU8IMBtuX1VaFz6yd6x/MxNoJLKORaQRvjkEsZTItOh6UfkNj7&#10;8qPTkdexkXbUE5e7Xt4lyYN0uiO+0OoBqxbN9/HkFOxMtbe+MoeXzW6qKpPFdb1/U+r2Zn5+AhFx&#10;jn9huOAzOpTMVPsT2SB6BYt0teaogozHxV+l96xqVukmA1kW8v8L5S8AAAD//wMAUEsBAi0AFAAG&#10;AAgAAAAhALaDOJL+AAAA4QEAABMAAAAAAAAAAAAAAAAAAAAAAFtDb250ZW50X1R5cGVzXS54bWxQ&#10;SwECLQAUAAYACAAAACEAOP0h/9YAAACUAQAACwAAAAAAAAAAAAAAAAAvAQAAX3JlbHMvLnJlbHNQ&#10;SwECLQAUAAYACAAAACEAZQVktAYDAAChBgAADgAAAAAAAAAAAAAAAAAuAgAAZHJzL2Uyb0RvYy54&#10;bWxQSwECLQAUAAYACAAAACEAhFtzRN8AAAAKAQAADwAAAAAAAAAAAAAAAABgBQAAZHJzL2Rvd25y&#10;ZXYueG1sUEsFBgAAAAAEAAQA8wAAAGwGAAAAAA==&#10;" fillcolor="white [3201]" strokecolor="#f4b083 [1941]" strokeweight="1pt">
                <v:fill color2="#f7caac [1301]" focus="100%" type="gradient"/>
                <v:shadow on="t" color="#823b0b [1605]" opacity=".5" offset="1pt"/>
                <v:textbox>
                  <w:txbxContent>
                    <w:p w14:paraId="325E15B8" w14:textId="77777777" w:rsidR="009D3306" w:rsidRPr="00274B4D" w:rsidRDefault="009D3306" w:rsidP="007C7E05">
                      <w:pPr>
                        <w:spacing w:after="40" w:line="276" w:lineRule="auto"/>
                        <w:jc w:val="center"/>
                        <w:rPr>
                          <w:rFonts w:ascii="Times New Roman" w:hAnsi="Times New Roman" w:cs="Times New Roman"/>
                          <w:b/>
                          <w:i/>
                        </w:rPr>
                      </w:pPr>
                      <w:r w:rsidRPr="00274B4D">
                        <w:rPr>
                          <w:rFonts w:ascii="Times New Roman" w:hAnsi="Times New Roman" w:cs="Times New Roman"/>
                          <w:b/>
                          <w:i/>
                        </w:rPr>
                        <w:t>MISJA REWITALIZACJI</w:t>
                      </w:r>
                    </w:p>
                    <w:p w14:paraId="3098EE92" w14:textId="77777777" w:rsidR="009D3306" w:rsidRPr="00FF31BD" w:rsidRDefault="009D3306" w:rsidP="008920FA">
                      <w:pPr>
                        <w:spacing w:after="0" w:line="276" w:lineRule="auto"/>
                        <w:jc w:val="center"/>
                        <w:rPr>
                          <w:rFonts w:ascii="Times New Roman" w:hAnsi="Times New Roman" w:cs="Times New Roman"/>
                        </w:rPr>
                      </w:pPr>
                      <w:r w:rsidRPr="00FF31BD">
                        <w:rPr>
                          <w:rFonts w:ascii="Times New Roman" w:hAnsi="Times New Roman" w:cs="Times New Roman"/>
                        </w:rPr>
                        <w:t xml:space="preserve">Tworzenie warunków i możliwości do rozwoju przedsiębiorczości mieszkańców poprzez spójne zagospodarowanie przestrzeni publicznych, </w:t>
                      </w:r>
                      <w:r w:rsidRPr="00FF31BD">
                        <w:rPr>
                          <w:rFonts w:ascii="Times New Roman" w:hAnsi="Times New Roman" w:cs="Times New Roman"/>
                        </w:rPr>
                        <w:br/>
                        <w:t>w tym terenów poprzemysłowych</w:t>
                      </w:r>
                    </w:p>
                  </w:txbxContent>
                </v:textbox>
                <w10:wrap anchorx="margin"/>
              </v:roundrect>
            </w:pict>
          </mc:Fallback>
        </mc:AlternateContent>
      </w:r>
    </w:p>
    <w:p w14:paraId="5670CC8A" w14:textId="77777777" w:rsidR="00C82081" w:rsidRPr="00C82081" w:rsidRDefault="00C82081" w:rsidP="00C82081">
      <w:pPr>
        <w:spacing w:line="360" w:lineRule="auto"/>
        <w:rPr>
          <w:rFonts w:ascii="Times New Roman" w:hAnsi="Times New Roman" w:cs="Times New Roman"/>
          <w:sz w:val="16"/>
          <w:szCs w:val="16"/>
        </w:rPr>
      </w:pPr>
    </w:p>
    <w:p w14:paraId="4063B91A" w14:textId="77777777" w:rsidR="00C82081" w:rsidRPr="00C82081" w:rsidRDefault="00C82081" w:rsidP="00C82081">
      <w:pPr>
        <w:rPr>
          <w:rFonts w:ascii="Times New Roman" w:hAnsi="Times New Roman" w:cs="Times New Roman"/>
          <w:b/>
          <w:sz w:val="16"/>
          <w:szCs w:val="16"/>
        </w:rPr>
      </w:pPr>
    </w:p>
    <w:p w14:paraId="4CC0F4A9" w14:textId="1A29D10D" w:rsidR="00C82081" w:rsidRPr="00C82081" w:rsidRDefault="00FB21C4" w:rsidP="00C82081">
      <w:pPr>
        <w:spacing w:line="240" w:lineRule="auto"/>
        <w:rPr>
          <w:rFonts w:ascii="Times New Roman" w:hAnsi="Times New Roman" w:cs="Times New Roman"/>
          <w:b/>
          <w:sz w:val="16"/>
          <w:szCs w:val="16"/>
        </w:rPr>
      </w:pPr>
      <w:r>
        <w:rPr>
          <w:rFonts w:ascii="Times New Roman" w:hAnsi="Times New Roman" w:cs="Times New Roman"/>
          <w:b/>
          <w:noProof/>
          <w:sz w:val="16"/>
          <w:szCs w:val="16"/>
          <w:lang w:eastAsia="pl-PL"/>
        </w:rPr>
        <mc:AlternateContent>
          <mc:Choice Requires="wps">
            <w:drawing>
              <wp:anchor distT="0" distB="0" distL="114300" distR="114300" simplePos="0" relativeHeight="252048896" behindDoc="0" locked="0" layoutInCell="1" allowOverlap="1" wp14:anchorId="18BD1A98" wp14:editId="51458F60">
                <wp:simplePos x="0" y="0"/>
                <wp:positionH relativeFrom="column">
                  <wp:posOffset>4186555</wp:posOffset>
                </wp:positionH>
                <wp:positionV relativeFrom="paragraph">
                  <wp:posOffset>135890</wp:posOffset>
                </wp:positionV>
                <wp:extent cx="759460" cy="285115"/>
                <wp:effectExtent l="0" t="0" r="78740" b="76835"/>
                <wp:wrapNone/>
                <wp:docPr id="2056" name="Łącznik prosty ze strzałką 2056"/>
                <wp:cNvGraphicFramePr/>
                <a:graphic xmlns:a="http://schemas.openxmlformats.org/drawingml/2006/main">
                  <a:graphicData uri="http://schemas.microsoft.com/office/word/2010/wordprocessingShape">
                    <wps:wsp>
                      <wps:cNvCnPr/>
                      <wps:spPr>
                        <a:xfrm>
                          <a:off x="0" y="0"/>
                          <a:ext cx="759460" cy="2851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type w14:anchorId="59216724" id="_x0000_t32" coordsize="21600,21600" o:spt="32" o:oned="t" path="m,l21600,21600e" filled="f">
                <v:path arrowok="t" fillok="f" o:connecttype="none"/>
                <o:lock v:ext="edit" shapetype="t"/>
              </v:shapetype>
              <v:shape id="Łącznik prosty ze strzałką 2056" o:spid="_x0000_s1026" type="#_x0000_t32" style="position:absolute;margin-left:329.65pt;margin-top:10.7pt;width:59.8pt;height:22.45pt;z-index:25204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5fw7QEAAAEEAAAOAAAAZHJzL2Uyb0RvYy54bWysU9uO0zAQfUfiHyy/0yQVLUvVdB+6wAuC&#10;issHeB27seqbxqZp+gbS/tnufzF20iziIiHEixPbc2bOOTNeX5+MJkcBQTlb02pWUiIsd42y+5p+&#10;/vT62RUlITLbMO2sqGkvAr3ePH2y7vxKzF3rdCOAYBIbVp2vaRujXxVF4K0wLMycFxYvpQPDIm5h&#10;XzTAOsxudDEvy2XROWg8OC5CwNOb4ZJucn4pBY/vpQwiEl1T5BbzCnm9TWuxWbPVHphvFR9psH9g&#10;YZiyWHRKdcMiI19A/ZLKKA4uOBln3JnCSam4yBpQTVX+pOZjy7zIWtCc4Cebwv9Ly98dd0BUU9N5&#10;uVhSYpnBLj18vb/jZ6sOBK0NsSdngV2EM3v4dri/IzkUnet8WGGCrd3BuAt+B8mGkwSTviiQnLLb&#10;/eS2OEXC8fDF4uXzJfaE49X8alFVi9SN4hHsIcQ3whkkEbBxSICpfRu3zlrsq4MqO86Ob0McgBdA&#10;qqxtWiNT+pVtSOw9ymIArhuLpPsiCRgo57/YazFgPwiJpiDJoUYeR7HVQI4MB6k5VFMWjEwQqbSe&#10;QGUm9kfQGJtgIo/o3wKn6FzR2TgBjbIOflc1ni5U5RB/UT1oTbJvXdPnBmY7cM5yE8Y3kQb5x32G&#10;P77czXcAAAD//wMAUEsDBBQABgAIAAAAIQDhYtys3gAAAAkBAAAPAAAAZHJzL2Rvd25yZXYueG1s&#10;TI9BTsMwEEX3SNzBGiR21EkDaZPGqSokFkViQeEA09hNUuxxFLtNuD3DCpaj//T/m2o7OyuuZgy9&#10;JwXpIgFhqPG6p1bB58fLwxpEiEgarSej4NsE2Na3NxWW2k/0bq6H2AouoVCigi7GoZQyNJ1xGBZ+&#10;MMTZyY8OI59jK/WIE5c7K5dJkkuHPfFCh4N57kzzdbg4BfpV44RhOvV7uzsnw1uRpXut1P3dvNuA&#10;iGaOfzD86rM61Ox09BfSQVgF+VORMapgmT6CYGC1WhcgjpzkGci6kv8/qH8AAAD//wMAUEsBAi0A&#10;FAAGAAgAAAAhALaDOJL+AAAA4QEAABMAAAAAAAAAAAAAAAAAAAAAAFtDb250ZW50X1R5cGVzXS54&#10;bWxQSwECLQAUAAYACAAAACEAOP0h/9YAAACUAQAACwAAAAAAAAAAAAAAAAAvAQAAX3JlbHMvLnJl&#10;bHNQSwECLQAUAAYACAAAACEAjl+X8O0BAAABBAAADgAAAAAAAAAAAAAAAAAuAgAAZHJzL2Uyb0Rv&#10;Yy54bWxQSwECLQAUAAYACAAAACEA4WLcrN4AAAAJAQAADwAAAAAAAAAAAAAAAABHBAAAZHJzL2Rv&#10;d25yZXYueG1sUEsFBgAAAAAEAAQA8wAAAFIFAAAAAA==&#10;" strokecolor="black [3200]" strokeweight=".5pt">
                <v:stroke endarrow="open" joinstyle="miter"/>
              </v:shape>
            </w:pict>
          </mc:Fallback>
        </mc:AlternateContent>
      </w:r>
      <w:r>
        <w:rPr>
          <w:rFonts w:ascii="Times New Roman" w:hAnsi="Times New Roman" w:cs="Times New Roman"/>
          <w:b/>
          <w:noProof/>
          <w:sz w:val="16"/>
          <w:szCs w:val="16"/>
          <w:lang w:eastAsia="pl-PL"/>
        </w:rPr>
        <mc:AlternateContent>
          <mc:Choice Requires="wps">
            <w:drawing>
              <wp:anchor distT="0" distB="0" distL="114300" distR="114300" simplePos="0" relativeHeight="252046848" behindDoc="0" locked="0" layoutInCell="1" allowOverlap="1" wp14:anchorId="7747AA14" wp14:editId="6ED74556">
                <wp:simplePos x="0" y="0"/>
                <wp:positionH relativeFrom="column">
                  <wp:posOffset>3422015</wp:posOffset>
                </wp:positionH>
                <wp:positionV relativeFrom="paragraph">
                  <wp:posOffset>127000</wp:posOffset>
                </wp:positionV>
                <wp:extent cx="759460" cy="285115"/>
                <wp:effectExtent l="38100" t="0" r="21590" b="76835"/>
                <wp:wrapNone/>
                <wp:docPr id="2050" name="Łącznik prosty ze strzałką 2050"/>
                <wp:cNvGraphicFramePr/>
                <a:graphic xmlns:a="http://schemas.openxmlformats.org/drawingml/2006/main">
                  <a:graphicData uri="http://schemas.microsoft.com/office/word/2010/wordprocessingShape">
                    <wps:wsp>
                      <wps:cNvCnPr/>
                      <wps:spPr>
                        <a:xfrm flipH="1">
                          <a:off x="0" y="0"/>
                          <a:ext cx="759460" cy="2851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7B8F0DD5" id="Łącznik prosty ze strzałką 2050" o:spid="_x0000_s1026" type="#_x0000_t32" style="position:absolute;margin-left:269.45pt;margin-top:10pt;width:59.8pt;height:22.45pt;flip:x;z-index:25204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X+9AEAAAsEAAAOAAAAZHJzL2Uyb0RvYy54bWysU8lu2zAQvRfoPxC615KMOk0Fyzk4XQ5F&#10;a3T5AIYiLcLcMGQtybcWyJ8l/9UhJStBF6AoehmI5Lw3896M1le9VuTIwUtr6qxcFBnhhtlGmn2d&#10;ffn8+tllRnygpqHKGl5nA/fZ1ebpk3XnKr60rVUNB4Ikxledq7M2BFfluWct19QvrOMGH4UFTQMe&#10;YZ83QDtk1ypfFsVF3lloHFjGvcfb6/Ex2yR+ITgLH4TwPBBVZ9hbSBFSvIkx36xptQfqWsmmNug/&#10;dKGpNFh0prqmgZKvIH+h0pKB9VaEBbM6t0JIxpMGVFMWP6n51FLHkxY0x7vZJv//aNn74w6IbOps&#10;WazQIEM1Tun+290tOxl5IGitDwM5cZwinOj998PdLUmp6FznfIUEW7OD6eTdDqINvQBNhJLuLS5F&#10;Mgalkj75Psy+8z4QhpcvVi+fX2Bxhk/Ly1VZruJc8pEm0jnw4Q23GtvxOEJshcp9G7bWGJywhbEE&#10;Pb7zYQSeARGsTIyBSvXKNCQMDgVSANtNReJ7HqWMzaevMCg+Yj9ygfZgk2ONtJh8q4AcKa5Ucyhn&#10;FsyMECGVmkFF0v5H0JQbYTwt698C5+xU0ZowA7U0Fn5XNfTnVsWYf1Y9ao2yb2wzpFEmO3Dj0hCm&#10;vyOu9ONzgj/8w5sfAAAA//8DAFBLAwQUAAYACAAAACEAFFEAjd8AAAAJAQAADwAAAGRycy9kb3du&#10;cmV2LnhtbEyPTU/DMAyG70j8h8hI3FjKR7e2NJ2mSZPggsRAnNPGNNUapzTZ2vHrMSe42fKj931c&#10;rmfXixOOofOk4HaRgEBqvOmoVfD+trvJQISoyejeEyo4Y4B1dXlR6sL4iV7xtI+t4BAKhVZgYxwK&#10;KUNj0emw8AMS3z796HTkdWylGfXE4a6Xd0mylE53xA1WD7i12Bz2R6fgaZesjP222ddhOr98bJ5X&#10;7Tavlbq+mjePICLO8Q+GX31Wh4qdan8kE0SvIL3PckYVcA0IBpZploKoeXjIQVal/P9B9QMAAP//&#10;AwBQSwECLQAUAAYACAAAACEAtoM4kv4AAADhAQAAEwAAAAAAAAAAAAAAAAAAAAAAW0NvbnRlbnRf&#10;VHlwZXNdLnhtbFBLAQItABQABgAIAAAAIQA4/SH/1gAAAJQBAAALAAAAAAAAAAAAAAAAAC8BAABf&#10;cmVscy8ucmVsc1BLAQItABQABgAIAAAAIQAb8gX+9AEAAAsEAAAOAAAAAAAAAAAAAAAAAC4CAABk&#10;cnMvZTJvRG9jLnhtbFBLAQItABQABgAIAAAAIQAUUQCN3wAAAAkBAAAPAAAAAAAAAAAAAAAAAE4E&#10;AABkcnMvZG93bnJldi54bWxQSwUGAAAAAAQABADzAAAAWgUAAAAA&#10;" strokecolor="black [3200]" strokeweight=".5pt">
                <v:stroke endarrow="open" joinstyle="miter"/>
              </v:shape>
            </w:pict>
          </mc:Fallback>
        </mc:AlternateContent>
      </w:r>
    </w:p>
    <w:p w14:paraId="2176C58C" w14:textId="1436ECDF" w:rsidR="001C2DFF" w:rsidRDefault="009D4B4A" w:rsidP="00C82081">
      <w:pPr>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836928" behindDoc="0" locked="0" layoutInCell="1" allowOverlap="1" wp14:anchorId="14120652" wp14:editId="2C4ECAF9">
                <wp:simplePos x="0" y="0"/>
                <wp:positionH relativeFrom="margin">
                  <wp:posOffset>4709795</wp:posOffset>
                </wp:positionH>
                <wp:positionV relativeFrom="paragraph">
                  <wp:posOffset>199390</wp:posOffset>
                </wp:positionV>
                <wp:extent cx="2880000" cy="720000"/>
                <wp:effectExtent l="0" t="0" r="34925" b="61595"/>
                <wp:wrapNone/>
                <wp:docPr id="1" name="Prostokąt: zaokrąglone rogi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000" cy="720000"/>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14:paraId="06F8678C" w14:textId="77777777" w:rsidR="009D3306" w:rsidRDefault="009D3306" w:rsidP="00274B4D">
                            <w:pPr>
                              <w:spacing w:after="0" w:line="276" w:lineRule="auto"/>
                              <w:jc w:val="center"/>
                              <w:rPr>
                                <w:rFonts w:ascii="Times New Roman" w:hAnsi="Times New Roman" w:cs="Times New Roman"/>
                                <w:b/>
                                <w:sz w:val="20"/>
                                <w:szCs w:val="20"/>
                              </w:rPr>
                            </w:pPr>
                            <w:r w:rsidRPr="00274B4D">
                              <w:rPr>
                                <w:rFonts w:ascii="Times New Roman" w:hAnsi="Times New Roman" w:cs="Times New Roman"/>
                                <w:b/>
                                <w:sz w:val="20"/>
                                <w:szCs w:val="20"/>
                              </w:rPr>
                              <w:t xml:space="preserve">CEL REWITALIZACJI </w:t>
                            </w:r>
                            <w:r>
                              <w:rPr>
                                <w:rFonts w:ascii="Times New Roman" w:hAnsi="Times New Roman" w:cs="Times New Roman"/>
                                <w:b/>
                                <w:sz w:val="20"/>
                                <w:szCs w:val="20"/>
                              </w:rPr>
                              <w:t>2</w:t>
                            </w:r>
                            <w:r w:rsidRPr="00274B4D">
                              <w:rPr>
                                <w:rFonts w:ascii="Times New Roman" w:hAnsi="Times New Roman" w:cs="Times New Roman"/>
                                <w:b/>
                                <w:sz w:val="20"/>
                                <w:szCs w:val="20"/>
                              </w:rPr>
                              <w:t>.</w:t>
                            </w:r>
                          </w:p>
                          <w:p w14:paraId="16F5DA77" w14:textId="77777777" w:rsidR="009D3306" w:rsidRDefault="009D3306" w:rsidP="00145FAB">
                            <w:pPr>
                              <w:spacing w:after="0" w:line="276" w:lineRule="auto"/>
                              <w:jc w:val="center"/>
                              <w:rPr>
                                <w:rFonts w:ascii="Times New Roman" w:hAnsi="Times New Roman" w:cs="Times New Roman"/>
                                <w:b/>
                                <w:i/>
                              </w:rPr>
                            </w:pPr>
                          </w:p>
                          <w:p w14:paraId="758931DE" w14:textId="36708D9F" w:rsidR="009D3306" w:rsidRDefault="009D3306" w:rsidP="00145FAB">
                            <w:pPr>
                              <w:spacing w:after="0" w:line="276" w:lineRule="auto"/>
                              <w:jc w:val="center"/>
                              <w:rPr>
                                <w:rFonts w:ascii="Times New Roman" w:hAnsi="Times New Roman" w:cs="Times New Roman"/>
                                <w:b/>
                                <w:i/>
                              </w:rPr>
                            </w:pPr>
                            <w:r>
                              <w:rPr>
                                <w:rFonts w:ascii="Times New Roman" w:hAnsi="Times New Roman" w:cs="Times New Roman"/>
                                <w:b/>
                                <w:i/>
                              </w:rPr>
                              <w:t>Poprawa jakości życia mieszkańców</w:t>
                            </w:r>
                          </w:p>
                          <w:p w14:paraId="02A914C5" w14:textId="03D94D84" w:rsidR="009D3306" w:rsidRPr="00274B4D" w:rsidRDefault="009D3306" w:rsidP="00145FAB">
                            <w:pPr>
                              <w:spacing w:after="0" w:line="240" w:lineRule="auto"/>
                              <w:jc w:val="center"/>
                              <w:rPr>
                                <w:rFonts w:ascii="Times New Roman" w:hAnsi="Times New Roman" w:cs="Times New Roman"/>
                                <w:sz w:val="21"/>
                                <w:szCs w:val="2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14120652" id="Prostokąt: zaokrąglone rogi 1" o:spid="_x0000_s1029" style="position:absolute;margin-left:370.85pt;margin-top:15.7pt;width:226.75pt;height:56.7pt;z-index:25183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60OAQMAAI8GAAAOAAAAZHJzL2Uyb0RvYy54bWysVcFuGyEQvVfqPyDuzXodx3asrKMoaapK&#10;aRs1rXrGwO5Ss0ABe53c82f5sA6wu3Xi9FLVhxUM8GbezJvx2fmukWjLrRNaFTg/GmHEFdVMqKrA&#10;379dv5tj5DxRjEiteIHvucPny7dvzlqz4GNda8m4RQCi3KI1Ba69N4ssc7TmDXFH2nAFh6W2DfGw&#10;tVXGLGkBvZHZeDSaZq22zFhNuXNgvUqHeBnxy5JT/6UsHfdIFhhi8/Fr43cVvtnyjCwqS0wtaBcG&#10;+YcoGiIUOB2grognaGPFAVQjqNVOl/6I6ibTZSkojxyATT56weauJoZHLpAcZ4Y0uf8HSz9vby0S&#10;DGqHkSINlOgWAvR6/fToF+iB6LV9eqxC8ZDVlUB5SFlr3AJe3plbG0g7c6Pp2iGlL2uiKn5hrW5r&#10;ThgEGu9nzx6EjYOnaNV+0gw8ko3XMXu70jYBEPKCdrFI90OR+M4jCsbxfD6CH0YUzmagAVhDSBlZ&#10;9K+Ndf4D1w0KiwJbvVHsKyghuiDbG+djpVjHl7CfGJWNhLpviUT5dDqddYjdZcDuMbsas2shJSTE&#10;/xC+jmUKccZD1+M7ZDQkIJmjoPmltAh8FFj6PN6WmwZSkGx5oNIpEuyg22Tv6Q0QkWzlkrfkpHsb&#10;TMO19JqtDz1NXnc07c3Ad0AZnIGx6rlJoRAUusAnEQqK4SiRPKoo1QJaKuYoRCQVakEI4xmwixFq&#10;KYbDwdHfwx3iAqi9vAwsDsJ1+w5i+WObB0W+VyyuPREyreG1VCEsHsdFVz298dze1axFTAQRjefH&#10;pzDKmIDZcTwfTUenM4yIrGDoUW/xq1J4Qe21mp/0KX9OrVMBkaYmKS/DxQOyQ6SxUnskYtOFPkv9&#10;6nerXWz0476DV5rdQxeCioNKwxSHRa3tA0YtTMQCu18bYjlG8qMCIZ/mk0kYoXEzOYHWA9r7J6v9&#10;E6IoQBXYQ5ri8tKnsbsxVlQ1eEq6VPoCur8UPugmTIYUVbeBqZcEmCZ0GKv7+3jrz//I8jcAAAD/&#10;/wMAUEsDBBQABgAIAAAAIQDF1guA4gAAAAsBAAAPAAAAZHJzL2Rvd25yZXYueG1sTI/BTsMwDIbv&#10;SLxDZCQuiKXpOjZK0wlN4oKG0ApIHLPGNBWJUzXZVt6e7AQ3W/70+/ur9eQsO+IYek8SxCwDhtR6&#10;3VMn4f3t6XYFLERFWllPKOEHA6zry4tKldqfaIfHJnYshVAolQQT41ByHlqDToWZH5DS7cuPTsW0&#10;jh3XozqlcGd5nmV33Kme0gejBtwYbL+bg5Pw/HIjPknwzS63C/O6nQfbfGylvL6aHh+ARZziHwxn&#10;/aQOdXLa+wPpwKyEZSGWCZUwFwWwMyDuFzmwfZqKYgW8rvj/DvUvAAAA//8DAFBLAQItABQABgAI&#10;AAAAIQC2gziS/gAAAOEBAAATAAAAAAAAAAAAAAAAAAAAAABbQ29udGVudF9UeXBlc10ueG1sUEsB&#10;Ai0AFAAGAAgAAAAhADj9If/WAAAAlAEAAAsAAAAAAAAAAAAAAAAALwEAAF9yZWxzLy5yZWxzUEsB&#10;Ai0AFAAGAAgAAAAhAG6nrQ4BAwAAjwYAAA4AAAAAAAAAAAAAAAAALgIAAGRycy9lMm9Eb2MueG1s&#10;UEsBAi0AFAAGAAgAAAAhAMXWC4DiAAAACwEAAA8AAAAAAAAAAAAAAAAAWwUAAGRycy9kb3ducmV2&#10;LnhtbFBLBQYAAAAABAAEAPMAAABqBgAAAAA=&#10;" fillcolor="white [3201]" strokecolor="#666 [1936]" strokeweight="1pt">
                <v:fill color2="#999 [1296]" focus="100%" type="gradient"/>
                <v:shadow on="t" color="#7f7f7f [1601]" opacity=".5" offset="1pt"/>
                <v:textbox>
                  <w:txbxContent>
                    <w:p w14:paraId="06F8678C" w14:textId="77777777" w:rsidR="009D3306" w:rsidRDefault="009D3306" w:rsidP="00274B4D">
                      <w:pPr>
                        <w:spacing w:after="0" w:line="276" w:lineRule="auto"/>
                        <w:jc w:val="center"/>
                        <w:rPr>
                          <w:rFonts w:ascii="Times New Roman" w:hAnsi="Times New Roman" w:cs="Times New Roman"/>
                          <w:b/>
                          <w:sz w:val="20"/>
                          <w:szCs w:val="20"/>
                        </w:rPr>
                      </w:pPr>
                      <w:r w:rsidRPr="00274B4D">
                        <w:rPr>
                          <w:rFonts w:ascii="Times New Roman" w:hAnsi="Times New Roman" w:cs="Times New Roman"/>
                          <w:b/>
                          <w:sz w:val="20"/>
                          <w:szCs w:val="20"/>
                        </w:rPr>
                        <w:t xml:space="preserve">CEL REWITALIZACJI </w:t>
                      </w:r>
                      <w:r>
                        <w:rPr>
                          <w:rFonts w:ascii="Times New Roman" w:hAnsi="Times New Roman" w:cs="Times New Roman"/>
                          <w:b/>
                          <w:sz w:val="20"/>
                          <w:szCs w:val="20"/>
                        </w:rPr>
                        <w:t>2</w:t>
                      </w:r>
                      <w:r w:rsidRPr="00274B4D">
                        <w:rPr>
                          <w:rFonts w:ascii="Times New Roman" w:hAnsi="Times New Roman" w:cs="Times New Roman"/>
                          <w:b/>
                          <w:sz w:val="20"/>
                          <w:szCs w:val="20"/>
                        </w:rPr>
                        <w:t>.</w:t>
                      </w:r>
                    </w:p>
                    <w:p w14:paraId="16F5DA77" w14:textId="77777777" w:rsidR="009D3306" w:rsidRDefault="009D3306" w:rsidP="00145FAB">
                      <w:pPr>
                        <w:spacing w:after="0" w:line="276" w:lineRule="auto"/>
                        <w:jc w:val="center"/>
                        <w:rPr>
                          <w:rFonts w:ascii="Times New Roman" w:hAnsi="Times New Roman" w:cs="Times New Roman"/>
                          <w:b/>
                          <w:i/>
                        </w:rPr>
                      </w:pPr>
                    </w:p>
                    <w:p w14:paraId="758931DE" w14:textId="36708D9F" w:rsidR="009D3306" w:rsidRDefault="009D3306" w:rsidP="00145FAB">
                      <w:pPr>
                        <w:spacing w:after="0" w:line="276" w:lineRule="auto"/>
                        <w:jc w:val="center"/>
                        <w:rPr>
                          <w:rFonts w:ascii="Times New Roman" w:hAnsi="Times New Roman" w:cs="Times New Roman"/>
                          <w:b/>
                          <w:i/>
                        </w:rPr>
                      </w:pPr>
                      <w:r>
                        <w:rPr>
                          <w:rFonts w:ascii="Times New Roman" w:hAnsi="Times New Roman" w:cs="Times New Roman"/>
                          <w:b/>
                          <w:i/>
                        </w:rPr>
                        <w:t>Poprawa jakości życia mieszkańców</w:t>
                      </w:r>
                    </w:p>
                    <w:p w14:paraId="02A914C5" w14:textId="03D94D84" w:rsidR="009D3306" w:rsidRPr="00274B4D" w:rsidRDefault="009D3306" w:rsidP="00145FAB">
                      <w:pPr>
                        <w:spacing w:after="0" w:line="240" w:lineRule="auto"/>
                        <w:jc w:val="center"/>
                        <w:rPr>
                          <w:rFonts w:ascii="Times New Roman" w:hAnsi="Times New Roman" w:cs="Times New Roman"/>
                          <w:sz w:val="21"/>
                          <w:szCs w:val="21"/>
                        </w:rPr>
                      </w:pPr>
                    </w:p>
                  </w:txbxContent>
                </v:textbox>
                <w10:wrap anchorx="margin"/>
              </v:roundrect>
            </w:pict>
          </mc:Fallback>
        </mc:AlternateContent>
      </w:r>
      <w:r w:rsidR="00B8444D">
        <w:rPr>
          <w:b/>
          <w:noProof/>
          <w:sz w:val="26"/>
          <w:szCs w:val="26"/>
          <w:lang w:eastAsia="pl-PL"/>
        </w:rPr>
        <mc:AlternateContent>
          <mc:Choice Requires="wps">
            <w:drawing>
              <wp:anchor distT="0" distB="0" distL="114300" distR="114300" simplePos="0" relativeHeight="251666944" behindDoc="0" locked="0" layoutInCell="1" allowOverlap="1" wp14:anchorId="32172F58" wp14:editId="4F984983">
                <wp:simplePos x="0" y="0"/>
                <wp:positionH relativeFrom="margin">
                  <wp:posOffset>785495</wp:posOffset>
                </wp:positionH>
                <wp:positionV relativeFrom="paragraph">
                  <wp:posOffset>208915</wp:posOffset>
                </wp:positionV>
                <wp:extent cx="2905125" cy="819150"/>
                <wp:effectExtent l="0" t="0" r="47625" b="57150"/>
                <wp:wrapNone/>
                <wp:docPr id="17" name="Prostokąt: zaokrąglone rogi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819150"/>
                        </a:xfrm>
                        <a:prstGeom prst="roundRect">
                          <a:avLst>
                            <a:gd name="adj" fmla="val 16667"/>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txbx>
                        <w:txbxContent>
                          <w:p w14:paraId="47F8EDC1" w14:textId="367FAC13" w:rsidR="009D3306" w:rsidRPr="00274B4D" w:rsidRDefault="009D3306" w:rsidP="00FB21C4">
                            <w:pPr>
                              <w:spacing w:after="0" w:line="276" w:lineRule="auto"/>
                              <w:jc w:val="center"/>
                              <w:rPr>
                                <w:rFonts w:ascii="Times New Roman" w:hAnsi="Times New Roman" w:cs="Times New Roman"/>
                                <w:b/>
                                <w:sz w:val="20"/>
                                <w:szCs w:val="20"/>
                              </w:rPr>
                            </w:pPr>
                            <w:r w:rsidRPr="00274B4D">
                              <w:rPr>
                                <w:rFonts w:ascii="Times New Roman" w:hAnsi="Times New Roman" w:cs="Times New Roman"/>
                                <w:b/>
                                <w:sz w:val="20"/>
                                <w:szCs w:val="20"/>
                              </w:rPr>
                              <w:t>CEL REWITALIZACJI 1.</w:t>
                            </w:r>
                          </w:p>
                          <w:p w14:paraId="7B97A672" w14:textId="39DBA85F" w:rsidR="009D3306" w:rsidRDefault="009D3306" w:rsidP="00FB21C4">
                            <w:pPr>
                              <w:spacing w:after="0" w:line="276" w:lineRule="auto"/>
                              <w:jc w:val="center"/>
                              <w:rPr>
                                <w:rFonts w:ascii="Times New Roman" w:hAnsi="Times New Roman" w:cs="Times New Roman"/>
                                <w:b/>
                                <w:i/>
                              </w:rPr>
                            </w:pPr>
                            <w:r>
                              <w:rPr>
                                <w:rFonts w:ascii="Times New Roman" w:hAnsi="Times New Roman" w:cs="Times New Roman"/>
                                <w:b/>
                                <w:i/>
                              </w:rPr>
                              <w:t>Podniesienie poziomu aktywności społecznej i gospodarczej mieszkańców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32172F58" id="Prostokąt: zaokrąglone rogi 17" o:spid="_x0000_s1030" style="position:absolute;margin-left:61.85pt;margin-top:16.45pt;width:228.75pt;height:64.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8kABAMAAJEGAAAOAAAAZHJzL2Uyb0RvYy54bWysVc1u2zAMvg/YOwi6r47TJE2COkXRrsOA&#10;bivWDTsrlmxrkSVPUuq0975ZH2wUZXtp012G5WBIpPiRH/9yerarFbkT1kmjM5oejSgROjdc6jKj&#10;379dvZtT4jzTnCmjRUbvhaNnq7dvTttmKcamMooLSwBEu2XbZLTyvlkmicsrUTN3ZBqhQVkYWzMP&#10;V1sm3LIW0GuVjEejWdIayxtrcuEcSC+jkq4QvyhE7r8UhROeqIxCbB6/Fr/r8E1Wp2xZWtZUMu/C&#10;YP8QRc2kBqcD1CXzjGytPICqZW6NM4U/yk2dmKKQuUAOwCYdvWBzW7FGIBdIjmuGNLn/B5t/vrux&#10;RHKo3QklmtVQoxuI0JvN06NfkgdmNvbpsQzVI9aUksA7SFrbuCXY3jY3NtB2zbXJN45oc1ExXYpz&#10;a01bCcYh1DS8T54ZhIsDU7JuPxkOLtnWG8zfrrB1AITMkB2W6X4ok9h5koNwvBhN0/GUkhx083SR&#10;TrGOCVv21o11/oMwNQmHjFqz1fwr9AK6YHfXzmOteEeY8Z+UFLWCyt8xRdLZbIYkAbF7DKces6sy&#10;v5JKQUb8D+krLFSIE5Wux3ekMZCAKMaWFhfKEvCRUeVTfK22NaQgytJR+MWeBDl0bpT39AYIyCe0&#10;moveopPONoiGZ9Gabw49TV53NOvFAD+gDM7QZ8dNSU2g0BmdIhSMlsuZEqGPsNw4CZijEJHSpAXN&#10;+ATYYYRGyUE5OPp7uENcALWXl4HFQbhu3wGWHwc9dOR7zfHsmVTxDNZKh7AELoyOodl6YW8r3hIu&#10;QxON58cLWGZcwvY4no9mowUMDFMlrL3cW/pqK7yg9lrNp33Kn1PruoCppmIxL8PDA7JDpFipPRI4&#10;dGHO4rz63XqHoz7pJ3ht+D1MIXRx6NKwx+FQGftASQs7MaPu15ZZQYn6qKGRF+lkEpYoXibTkzFc&#10;7L5mva9hOgeojHpIEx4vfFy828bKsgJPsS+1OYfpL6Tv10SMqtsZsPdiA8YdHRbr/h1f/fknWf0G&#10;AAD//wMAUEsDBBQABgAIAAAAIQDYHtjt4AAAAAoBAAAPAAAAZHJzL2Rvd25yZXYueG1sTI9RS8Mw&#10;FIXfBf9DuIIv4tK0bG616ZCBL7Ihqwo+Zk1sislNabKt/nuvT/PxcD7O/W61nrxjJzPGPqAEMcuA&#10;GWyD7rGT8P72fL8EFpNCrVxAI+HHRFjX11eVKnU4496cmtQxGsFYKgk2paHkPLbWeBVnYTBI3VcY&#10;vUoUx47rUZ1p3DueZ9mCe9UjXbBqMBtr2u/m6CW87O7EJwq+2edubl+3RXTNx1bK25vp6RFYMlO6&#10;wPCnT+pQk9MhHFFH5ijnxQOhEop8BYyA+VLkwA7ULMQKeF3x/y/UvwAAAP//AwBQSwECLQAUAAYA&#10;CAAAACEAtoM4kv4AAADhAQAAEwAAAAAAAAAAAAAAAAAAAAAAW0NvbnRlbnRfVHlwZXNdLnhtbFBL&#10;AQItABQABgAIAAAAIQA4/SH/1gAAAJQBAAALAAAAAAAAAAAAAAAAAC8BAABfcmVscy8ucmVsc1BL&#10;AQItABQABgAIAAAAIQAG58kABAMAAJEGAAAOAAAAAAAAAAAAAAAAAC4CAABkcnMvZTJvRG9jLnht&#10;bFBLAQItABQABgAIAAAAIQDYHtjt4AAAAAoBAAAPAAAAAAAAAAAAAAAAAF4FAABkcnMvZG93bnJl&#10;di54bWxQSwUGAAAAAAQABADzAAAAawYAAAAA&#10;" fillcolor="white [3201]" strokecolor="#666 [1936]" strokeweight="1pt">
                <v:fill color2="#999 [1296]" focus="100%" type="gradient"/>
                <v:shadow on="t" color="#7f7f7f [1601]" opacity=".5" offset="1pt"/>
                <v:textbox>
                  <w:txbxContent>
                    <w:p w14:paraId="47F8EDC1" w14:textId="367FAC13" w:rsidR="009D3306" w:rsidRPr="00274B4D" w:rsidRDefault="009D3306" w:rsidP="00FB21C4">
                      <w:pPr>
                        <w:spacing w:after="0" w:line="276" w:lineRule="auto"/>
                        <w:jc w:val="center"/>
                        <w:rPr>
                          <w:rFonts w:ascii="Times New Roman" w:hAnsi="Times New Roman" w:cs="Times New Roman"/>
                          <w:b/>
                          <w:sz w:val="20"/>
                          <w:szCs w:val="20"/>
                        </w:rPr>
                      </w:pPr>
                      <w:r w:rsidRPr="00274B4D">
                        <w:rPr>
                          <w:rFonts w:ascii="Times New Roman" w:hAnsi="Times New Roman" w:cs="Times New Roman"/>
                          <w:b/>
                          <w:sz w:val="20"/>
                          <w:szCs w:val="20"/>
                        </w:rPr>
                        <w:t>CEL REWITALIZACJI 1.</w:t>
                      </w:r>
                    </w:p>
                    <w:p w14:paraId="7B97A672" w14:textId="39DBA85F" w:rsidR="009D3306" w:rsidRDefault="009D3306" w:rsidP="00FB21C4">
                      <w:pPr>
                        <w:spacing w:after="0" w:line="276" w:lineRule="auto"/>
                        <w:jc w:val="center"/>
                        <w:rPr>
                          <w:rFonts w:ascii="Times New Roman" w:hAnsi="Times New Roman" w:cs="Times New Roman"/>
                          <w:b/>
                          <w:i/>
                        </w:rPr>
                      </w:pPr>
                      <w:r>
                        <w:rPr>
                          <w:rFonts w:ascii="Times New Roman" w:hAnsi="Times New Roman" w:cs="Times New Roman"/>
                          <w:b/>
                          <w:i/>
                        </w:rPr>
                        <w:t>Podniesienie poziomu aktywności społecznej i gospodarczej mieszkańców</w:t>
                      </w:r>
                    </w:p>
                  </w:txbxContent>
                </v:textbox>
                <w10:wrap anchorx="margin"/>
              </v:roundrect>
            </w:pict>
          </mc:Fallback>
        </mc:AlternateContent>
      </w:r>
    </w:p>
    <w:p w14:paraId="648550A4" w14:textId="77777777" w:rsidR="001C2DFF" w:rsidRDefault="001C2DFF" w:rsidP="00047112">
      <w:pPr>
        <w:pStyle w:val="Akapitzlist"/>
        <w:spacing w:after="0" w:line="360" w:lineRule="auto"/>
        <w:ind w:left="0"/>
        <w:jc w:val="both"/>
        <w:rPr>
          <w:rFonts w:ascii="Times New Roman" w:hAnsi="Times New Roman" w:cs="Times New Roman"/>
          <w:sz w:val="24"/>
          <w:szCs w:val="24"/>
        </w:rPr>
      </w:pPr>
    </w:p>
    <w:p w14:paraId="69739A0A" w14:textId="77777777" w:rsidR="001C2DFF" w:rsidRDefault="001C2DFF" w:rsidP="00047112">
      <w:pPr>
        <w:pStyle w:val="Akapitzlist"/>
        <w:spacing w:after="0" w:line="360" w:lineRule="auto"/>
        <w:ind w:left="0"/>
        <w:jc w:val="both"/>
        <w:rPr>
          <w:rFonts w:ascii="Times New Roman" w:hAnsi="Times New Roman" w:cs="Times New Roman"/>
          <w:sz w:val="24"/>
          <w:szCs w:val="24"/>
        </w:rPr>
      </w:pPr>
    </w:p>
    <w:p w14:paraId="12E95225" w14:textId="64BEB8B1" w:rsidR="001C2DFF" w:rsidRDefault="00145FAB" w:rsidP="00047112">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noProof/>
          <w:sz w:val="24"/>
          <w:szCs w:val="24"/>
          <w:lang w:eastAsia="pl-PL"/>
        </w:rPr>
        <mc:AlternateContent>
          <mc:Choice Requires="wps">
            <w:drawing>
              <wp:anchor distT="0" distB="0" distL="114300" distR="114300" simplePos="0" relativeHeight="251853312" behindDoc="0" locked="0" layoutInCell="1" allowOverlap="1" wp14:anchorId="6332B90F" wp14:editId="41D502CA">
                <wp:simplePos x="0" y="0"/>
                <wp:positionH relativeFrom="column">
                  <wp:posOffset>1140460</wp:posOffset>
                </wp:positionH>
                <wp:positionV relativeFrom="paragraph">
                  <wp:posOffset>208915</wp:posOffset>
                </wp:positionV>
                <wp:extent cx="10160" cy="1594485"/>
                <wp:effectExtent l="0" t="0" r="27940" b="24765"/>
                <wp:wrapNone/>
                <wp:docPr id="42" name="Łącznik prosty 42"/>
                <wp:cNvGraphicFramePr/>
                <a:graphic xmlns:a="http://schemas.openxmlformats.org/drawingml/2006/main">
                  <a:graphicData uri="http://schemas.microsoft.com/office/word/2010/wordprocessingShape">
                    <wps:wsp>
                      <wps:cNvCnPr/>
                      <wps:spPr>
                        <a:xfrm>
                          <a:off x="0" y="0"/>
                          <a:ext cx="10160" cy="15944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line w14:anchorId="3825CCA9" id="Łącznik prosty 42" o:spid="_x0000_s1026"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8pt,16.45pt" to="90.6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LHywgEAALsDAAAOAAAAZHJzL2Uyb0RvYy54bWysU8tu2zAQvBfIPxC815IMJ0gFyzkkaC5F&#10;a/TxAQy1tIjwBZK1pN566J+1/9UlJStFWwRBkAslamd2d2ZX26tBK3IEH6Q1Da1WJSVguG2lOTT0&#10;y+e3ry8pCZGZlilroKEjBHq1O3u17V0Na9tZ1YInmMSEuncN7WJ0dVEE3oFmYWUdGAwK6zWLePWH&#10;ovWsx+xaFeuyvCh661vnLYcQ8OvNFKS7nF8I4PGDEAEiUQ3F3mI+fT7v0lnstqw+eOY6yec22DO6&#10;0EwaLLqkumGRka9e/pNKS+5tsCKuuNWFFUJyyBpQTVX+peZTxxxkLWhOcItN4eXS8vfHvSeybehm&#10;TYlhGmf06/vPH/ybkfcEjQ1xJBhCn3oXaoRfm72fb8HtfRI9CK/TE+WQIXs7Lt7CEAnHj1VZXeAA&#10;OEaq8zebzeV5ylk8kJ0P8RasxqIBx6SkSdJZzY7vQpygJwjyUjNT+fwWRwUJrMxHECgnFczsvEhw&#10;rTw5MlyB9r6ay2Zkogip1EIqHyfN2ESDvFxPJS7oXNGauBC1NNb/r2ocTq2KCX9SPWlNsu9sO+Zh&#10;ZDtwQ7Kh8zanFfzznukP/9zuNwAAAP//AwBQSwMEFAAGAAgAAAAhANsfIqnfAAAACgEAAA8AAABk&#10;cnMvZG93bnJldi54bWxMj8tOwzAQRfdI/IM1SOyoU4NCmsapqkoIsUE0hb0bT50UPyLbScPf465g&#10;eTVH956pNrPRZEIfemc5LBcZELStk71VHD4PLw8FkBCFlUI7ixx+MMCmvr2pRCndxe5xaqIiqcSG&#10;UnDoYhxKSkPboRFh4Qa06XZy3oiYoldUenFJ5UZTlmU5NaK3aaETA+46bL+b0XDQb376Uju1DePr&#10;Pm/OHyf2fpg4v7+bt2sgEef4B8NVP6lDnZyObrQyEJ3y8ypPKIdHtgJyBYolA3LkwIqnDGhd0f8v&#10;1L8AAAD//wMAUEsBAi0AFAAGAAgAAAAhALaDOJL+AAAA4QEAABMAAAAAAAAAAAAAAAAAAAAAAFtD&#10;b250ZW50X1R5cGVzXS54bWxQSwECLQAUAAYACAAAACEAOP0h/9YAAACUAQAACwAAAAAAAAAAAAAA&#10;AAAvAQAAX3JlbHMvLnJlbHNQSwECLQAUAAYACAAAACEAt2Cx8sIBAAC7AwAADgAAAAAAAAAAAAAA&#10;AAAuAgAAZHJzL2Uyb0RvYy54bWxQSwECLQAUAAYACAAAACEA2x8iqd8AAAAKAQAADwAAAAAAAAAA&#10;AAAAAAAcBAAAZHJzL2Rvd25yZXYueG1sUEsFBgAAAAAEAAQA8wAAACgFAAAAAA==&#10;" strokecolor="black [3200]" strokeweight=".5pt">
                <v:stroke joinstyle="miter"/>
              </v:line>
            </w:pict>
          </mc:Fallback>
        </mc:AlternateContent>
      </w:r>
      <w:r w:rsidR="009D4B4A">
        <w:rPr>
          <w:rFonts w:ascii="Times New Roman" w:hAnsi="Times New Roman" w:cs="Times New Roman"/>
          <w:noProof/>
          <w:sz w:val="24"/>
          <w:szCs w:val="24"/>
          <w:lang w:eastAsia="pl-PL"/>
        </w:rPr>
        <mc:AlternateContent>
          <mc:Choice Requires="wps">
            <w:drawing>
              <wp:anchor distT="0" distB="0" distL="114300" distR="114300" simplePos="0" relativeHeight="251860480" behindDoc="0" locked="0" layoutInCell="1" allowOverlap="1" wp14:anchorId="51825E07" wp14:editId="03C04E9F">
                <wp:simplePos x="0" y="0"/>
                <wp:positionH relativeFrom="column">
                  <wp:posOffset>5255821</wp:posOffset>
                </wp:positionH>
                <wp:positionV relativeFrom="paragraph">
                  <wp:posOffset>209432</wp:posOffset>
                </wp:positionV>
                <wp:extent cx="0" cy="1594884"/>
                <wp:effectExtent l="0" t="0" r="19050" b="24765"/>
                <wp:wrapNone/>
                <wp:docPr id="46" name="Łącznik prosty 46"/>
                <wp:cNvGraphicFramePr/>
                <a:graphic xmlns:a="http://schemas.openxmlformats.org/drawingml/2006/main">
                  <a:graphicData uri="http://schemas.microsoft.com/office/word/2010/wordprocessingShape">
                    <wps:wsp>
                      <wps:cNvCnPr/>
                      <wps:spPr>
                        <a:xfrm>
                          <a:off x="0" y="0"/>
                          <a:ext cx="0" cy="1594884"/>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line w14:anchorId="2784CC76" id="Łącznik prosty 46" o:spid="_x0000_s1026" style="position:absolute;z-index:25186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3.85pt,16.5pt" to="413.85pt,1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ZX8vwEAALcDAAAOAAAAZHJzL2Uyb0RvYy54bWysU01v1DAQvSP1P1i+s0lWS7VEm+2hFb0g&#10;ugL6A1xnvLHqL9lmk/TGgX8G/4uxk00RoB4QFye235uZ92a8uxq0IifwQVrT0GpVUgKG21aaY0Pv&#10;P797vaUkRGZapqyBho4Q6NX+4tWudzWsbWdVC55gEBPq3jW0i9HVRRF4B5qFlXVg8FJYr1nErT8W&#10;rWc9RteqWJflZdFb3zpvOYSApzfTJd3n+EIAj3dCBIhENRRri3n1eX1Ia7Hfsfromeskn8tg/1CF&#10;ZtJg0iXUDYuMfPHyj1Bacm+DFXHFrS6sEJJD1oBqqvI3NZ865iBrQXOCW2wK/y8s/3A6eCLbhm4u&#10;KTFMY49+fP3+jT8Z+UjQ2BBHglfoU+9CjfBrc/DzLriDT6IH4XX6ohwyZG/HxVsYIuHTIcfT6s3b&#10;zXa7SfGKZ6LzId6C1ZgwYIuUNEk2q9npfYgT9AxBXipkSp3/4qgggZX5CAKlYLJ1ZuchgmvlyYlh&#10;+9vHak6bkYkipFILqXyZNGMTDfJgLcTqZeKCzhmtiQtRS2P938hxOJcqJvxZ9aQ1yX6w7Zgbke3A&#10;6ciGzpOcxu/XfaY/v7f9TwAAAP//AwBQSwMEFAAGAAgAAAAhAEQezzrbAAAACgEAAA8AAABkcnMv&#10;ZG93bnJldi54bWxMj8FOwzAMhu9IvENkJC6IpbSIVqXpVCHtAdg4cPQa01RLnNJkXXl7gjjA0fan&#10;39/fbFdnxUJzGD0reNhkIIh7r0ceFLwddvcViBCRNVrPpOCLAmzb66sGa+0v/ErLPg4ihXCoUYGJ&#10;caqlDL0hh2HjJ+J0+/Czw5jGeZB6xksKd1bmWfYkHY6cPhic6MVQf9qfnYLDe0na3Nluwc9O81Cc&#10;xl2ZKXV7s3bPICKt8Q+GH/2kDm1yOvoz6yCsgiovy4QqKIrUKQG/i6OCvHrMQbaN/F+h/QYAAP//&#10;AwBQSwECLQAUAAYACAAAACEAtoM4kv4AAADhAQAAEwAAAAAAAAAAAAAAAAAAAAAAW0NvbnRlbnRf&#10;VHlwZXNdLnhtbFBLAQItABQABgAIAAAAIQA4/SH/1gAAAJQBAAALAAAAAAAAAAAAAAAAAC8BAABf&#10;cmVscy8ucmVsc1BLAQItABQABgAIAAAAIQDLfZX8vwEAALcDAAAOAAAAAAAAAAAAAAAAAC4CAABk&#10;cnMvZTJvRG9jLnhtbFBLAQItABQABgAIAAAAIQBEHs862wAAAAoBAAAPAAAAAAAAAAAAAAAAABkE&#10;AABkcnMvZG93bnJldi54bWxQSwUGAAAAAAQABADzAAAAIQUAAAAA&#10;" strokecolor="black [3200]" strokeweight="1pt">
                <v:stroke joinstyle="miter"/>
              </v:line>
            </w:pict>
          </mc:Fallback>
        </mc:AlternateContent>
      </w:r>
    </w:p>
    <w:p w14:paraId="1C01071F" w14:textId="753BD04E" w:rsidR="001C2DFF" w:rsidRDefault="00FB21C4" w:rsidP="00047112">
      <w:pPr>
        <w:pStyle w:val="Akapitzlist"/>
        <w:spacing w:after="0" w:line="360" w:lineRule="auto"/>
        <w:ind w:left="0"/>
        <w:jc w:val="both"/>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648512" behindDoc="0" locked="0" layoutInCell="1" allowOverlap="1" wp14:anchorId="0EEDC24B" wp14:editId="2358D16F">
                <wp:simplePos x="0" y="0"/>
                <wp:positionH relativeFrom="margin">
                  <wp:posOffset>5915660</wp:posOffset>
                </wp:positionH>
                <wp:positionV relativeFrom="paragraph">
                  <wp:posOffset>8947</wp:posOffset>
                </wp:positionV>
                <wp:extent cx="2159635" cy="938150"/>
                <wp:effectExtent l="0" t="0" r="31115" b="52705"/>
                <wp:wrapNone/>
                <wp:docPr id="2054" name="Prostokąt: zaokrąglone rogi 2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938150"/>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0F0A9CC4" w14:textId="77777777" w:rsidR="009D3306" w:rsidRPr="00145FAB" w:rsidRDefault="009D3306" w:rsidP="00CC03A5">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2.1.</w:t>
                            </w:r>
                          </w:p>
                          <w:p w14:paraId="252CC679" w14:textId="7AE744F1" w:rsidR="009D3306" w:rsidRPr="00CC03A5" w:rsidRDefault="009D3306" w:rsidP="00FF31BD">
                            <w:pPr>
                              <w:spacing w:after="0" w:line="276" w:lineRule="auto"/>
                              <w:jc w:val="center"/>
                              <w:rPr>
                                <w:rFonts w:ascii="Times New Roman" w:hAnsi="Times New Roman" w:cs="Times New Roman"/>
                                <w:sz w:val="20"/>
                                <w:szCs w:val="20"/>
                              </w:rPr>
                            </w:pPr>
                            <w:r w:rsidRPr="00145FAB">
                              <w:rPr>
                                <w:rFonts w:ascii="Times New Roman" w:hAnsi="Times New Roman" w:cs="Times New Roman"/>
                                <w:b/>
                                <w:sz w:val="20"/>
                                <w:szCs w:val="20"/>
                              </w:rPr>
                              <w:t xml:space="preserve">Kształtowanie funkcjonalnej </w:t>
                            </w:r>
                            <w:r>
                              <w:rPr>
                                <w:rFonts w:ascii="Times New Roman" w:hAnsi="Times New Roman" w:cs="Times New Roman"/>
                                <w:b/>
                                <w:sz w:val="20"/>
                                <w:szCs w:val="20"/>
                              </w:rPr>
                              <w:br/>
                            </w:r>
                            <w:r w:rsidRPr="00145FAB">
                              <w:rPr>
                                <w:rFonts w:ascii="Times New Roman" w:hAnsi="Times New Roman" w:cs="Times New Roman"/>
                                <w:b/>
                                <w:sz w:val="20"/>
                                <w:szCs w:val="20"/>
                              </w:rPr>
                              <w:t>i bezpiecznej przestrzeni publicznej</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0EEDC24B" id="Prostokąt: zaokrąglone rogi 2054" o:spid="_x0000_s1031" style="position:absolute;left:0;text-align:left;margin-left:465.8pt;margin-top:.7pt;width:170.05pt;height:73.8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6rCgMAAKEGAAAOAAAAZHJzL2Uyb0RvYy54bWysVc1u1DAQviPxDpbvNMn+b9RsVbUUIRWo&#10;KIiz13YSU8cOtnez7b1v1gdjbGfDlq0QQuwhsmc83/x9M3t6tmsk2nJjhVYFzk5SjLiimglVFfjr&#10;l6s3C4ysI4oRqRUv8D23+Gz1+tVp1+Z8pGstGTcIQJTNu7bAtXNtniSW1rwh9kS3XIGy1KYhDq6m&#10;SpghHaA3Mhml6SzptGGt0ZRbC9LLqMSrgF+WnLpPZWm5Q7LAEJsLXxO+a/9NVqckrwxpa0H7MMg/&#10;RNEQocDpAHVJHEEbI46gGkGNtrp0J1Q3iS5LQXnIAbLJ0t+yua1Jy0MuUBzbDmWy/w+WftzeGCRY&#10;gUfpdIKRIg106QZidPru6dHl6IHoO/P0WPn+IaMrgcJLKFzX2hzsb9sb41O37bWmdxYpfVETVfFz&#10;Y3RXc8Ig3MwXOnlm4C8WTNG6+6AZOCUbp0MNd6VpPCBUB+1Cq+6HVvGdQxSEo2y6nI2nGFHQLceL&#10;bBp6mZB8b90a695x3SB/KLDRG8U+Ax+CC7K9ti70i/UpE/Ydo7KR0P0tkSibzWbzEDTJ+8eAvcfs&#10;O82uhJRQE/dNuDo0y8cZlHaPb1GroQBRHGjNL6RB4KPA0mXhtdw0UIIoy1L/i7wEObA3yvfpDRBQ&#10;T6Cbjd6ik97Wi4Zn0ZpQypWbHXmbvOxstheDiwFpcBj89vlJoRA0u8DTAAUjZimRHPgUWx4mItTJ&#10;RyUV6kAzmkOGIUotxaAcHP055CE2gDuoz5DJUcj20EmgQRh6z8y3ioWzI0LGM1hL5UPjYXn0WeqN&#10;4+a2Zh1iwpNptBgvYbExAZtkvEhn6XKOEZEVrEDqDH6REn+Z3nRf+ufp9Ywgsq1JrM/w8CjhIdrQ&#10;sYNEwgD6mYuz63brXRj9qaebn8e1ZvcwkcBoz1i/1+FQa/OAUQc7ssD2x4YYjpF8r4DUy2wy8Us1&#10;XCbT+Qgu5lCzPtQQRQGqwA5KFY4XLi7iTWtEVYOnOA1Kn8MmKIXbr4wYVb8/YA9GIsad7Rft4T28&#10;+vXPsvoJAAD//wMAUEsDBBQABgAIAAAAIQBrwVP33wAAAAoBAAAPAAAAZHJzL2Rvd25yZXYueG1s&#10;TI9NS8NAEIbvgv9hGcGb3aTatEmzKaIIgiJYLb1Os5MPmp0N2W0b/72bkx5nnpd3nsk3o+nEmQbX&#10;WlYQzyIQxKXVLdcKvr9e7lYgnEfW2FkmBT/kYFNcX+WYaXvhTzpvfS1CCbsMFTTe95mUrmzIoJvZ&#10;njiwyg4GfRiHWuoBL6HcdHIeRYk02HK40GBPTw2Vx+3JKHivq8V+/1zZ149d8sZpslocZanU7c34&#10;uAbhafR/YZj0gzoUwelgT6yd6BSk93ESogE8gJj4fBkvQRymRRqDLHL5/4XiFwAA//8DAFBLAQIt&#10;ABQABgAIAAAAIQC2gziS/gAAAOEBAAATAAAAAAAAAAAAAAAAAAAAAABbQ29udGVudF9UeXBlc10u&#10;eG1sUEsBAi0AFAAGAAgAAAAhADj9If/WAAAAlAEAAAsAAAAAAAAAAAAAAAAALwEAAF9yZWxzLy5y&#10;ZWxzUEsBAi0AFAAGAAgAAAAhAPz67qsKAwAAoQYAAA4AAAAAAAAAAAAAAAAALgIAAGRycy9lMm9E&#10;b2MueG1sUEsBAi0AFAAGAAgAAAAhAGvBU/ffAAAACgEAAA8AAAAAAAAAAAAAAAAAZAUAAGRycy9k&#10;b3ducmV2LnhtbFBLBQYAAAAABAAEAPMAAABwBgAAAAA=&#10;" fillcolor="white [3201]" strokecolor="#a8d08d [1945]" strokeweight="1pt">
                <v:fill color2="#c5e0b3 [1305]" focus="100%" type="gradient"/>
                <v:shadow on="t" color="#375623 [1609]" opacity=".5" offset="1pt"/>
                <v:textbox>
                  <w:txbxContent>
                    <w:p w14:paraId="0F0A9CC4" w14:textId="77777777" w:rsidR="009D3306" w:rsidRPr="00145FAB" w:rsidRDefault="009D3306" w:rsidP="00CC03A5">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2.1.</w:t>
                      </w:r>
                    </w:p>
                    <w:p w14:paraId="252CC679" w14:textId="7AE744F1" w:rsidR="009D3306" w:rsidRPr="00CC03A5" w:rsidRDefault="009D3306" w:rsidP="00FF31BD">
                      <w:pPr>
                        <w:spacing w:after="0" w:line="276" w:lineRule="auto"/>
                        <w:jc w:val="center"/>
                        <w:rPr>
                          <w:rFonts w:ascii="Times New Roman" w:hAnsi="Times New Roman" w:cs="Times New Roman"/>
                          <w:sz w:val="20"/>
                          <w:szCs w:val="20"/>
                        </w:rPr>
                      </w:pPr>
                      <w:r w:rsidRPr="00145FAB">
                        <w:rPr>
                          <w:rFonts w:ascii="Times New Roman" w:hAnsi="Times New Roman" w:cs="Times New Roman"/>
                          <w:b/>
                          <w:sz w:val="20"/>
                          <w:szCs w:val="20"/>
                        </w:rPr>
                        <w:t xml:space="preserve">Kształtowanie funkcjonalnej </w:t>
                      </w:r>
                      <w:r>
                        <w:rPr>
                          <w:rFonts w:ascii="Times New Roman" w:hAnsi="Times New Roman" w:cs="Times New Roman"/>
                          <w:b/>
                          <w:sz w:val="20"/>
                          <w:szCs w:val="20"/>
                        </w:rPr>
                        <w:br/>
                      </w:r>
                      <w:r w:rsidRPr="00145FAB">
                        <w:rPr>
                          <w:rFonts w:ascii="Times New Roman" w:hAnsi="Times New Roman" w:cs="Times New Roman"/>
                          <w:b/>
                          <w:sz w:val="20"/>
                          <w:szCs w:val="20"/>
                        </w:rPr>
                        <w:t>i bezpiecznej przestrzeni publicznej</w:t>
                      </w:r>
                    </w:p>
                  </w:txbxContent>
                </v:textbox>
                <w10:wrap anchorx="margin"/>
              </v:roundrect>
            </w:pict>
          </mc:Fallback>
        </mc:AlternateContent>
      </w:r>
      <w:r>
        <w:rPr>
          <w:b/>
          <w:noProof/>
          <w:sz w:val="26"/>
          <w:szCs w:val="26"/>
          <w:lang w:eastAsia="pl-PL"/>
        </w:rPr>
        <mc:AlternateContent>
          <mc:Choice Requires="wps">
            <w:drawing>
              <wp:anchor distT="0" distB="0" distL="114300" distR="114300" simplePos="0" relativeHeight="251665920" behindDoc="0" locked="0" layoutInCell="1" allowOverlap="1" wp14:anchorId="7EFA9188" wp14:editId="12B32E8F">
                <wp:simplePos x="0" y="0"/>
                <wp:positionH relativeFrom="margin">
                  <wp:posOffset>1795145</wp:posOffset>
                </wp:positionH>
                <wp:positionV relativeFrom="paragraph">
                  <wp:posOffset>93535</wp:posOffset>
                </wp:positionV>
                <wp:extent cx="2159635" cy="719455"/>
                <wp:effectExtent l="0" t="0" r="31115" b="61595"/>
                <wp:wrapNone/>
                <wp:docPr id="18" name="Prostokąt: zaokrąglone rogi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71945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0529BE20" w14:textId="77777777" w:rsidR="009D3306" w:rsidRPr="00145FAB" w:rsidRDefault="009D3306" w:rsidP="00772D96">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1.1.</w:t>
                            </w:r>
                          </w:p>
                          <w:p w14:paraId="012AB51D" w14:textId="77777777" w:rsidR="009D3306" w:rsidRPr="00145FAB" w:rsidRDefault="009D3306" w:rsidP="00145FAB">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Włączanie społeczne osób zagrożonych wykluczeniem</w:t>
                            </w:r>
                          </w:p>
                          <w:p w14:paraId="28AB7B21" w14:textId="77777777" w:rsidR="009D3306" w:rsidRPr="00145FAB" w:rsidRDefault="009D3306" w:rsidP="00C82081">
                            <w:pPr>
                              <w:spacing w:line="240" w:lineRule="auto"/>
                              <w:jc w:val="cente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7EFA9188" id="Prostokąt: zaokrąglone rogi 18" o:spid="_x0000_s1032" style="position:absolute;left:0;text-align:left;margin-left:141.35pt;margin-top:7.35pt;width:170.05pt;height:56.6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wpQAwMAAJ0GAAAOAAAAZHJzL2Uyb0RvYy54bWysVc1u2zAMvg/YOwi6r47TxGmMOkXRrsOA&#10;bivWDTsrkhxrlSVPUuK0975ZH2wU7Xjp0kMxLAdDIkXy48efnJ5ta0020nllTUHToxEl0nArlFkV&#10;9Pu3q3cnlPjAjGDaGlnQe+np2eLtm9O2yeXYVlYL6Qg4MT5vm4JWITR5knheyZr5I9tIA8rSupoF&#10;uLpVIhxrwXutk/FolCWtdaJxlkvvQXrZKekC/Zel5OFLWXoZiC4oYAv4dfhdxm+yOGX5yrGmUryH&#10;wf4BRc2UgaCDq0sWGFk7deCqVtxZb8twxG2d2LJUXGIOkE06+iub24o1EnMBcnwz0OT/n1v+eXPj&#10;iBJQO6iUYTXU6AYQBnv39Bhy8sDsnXt6XMXqEWdXisA7IK1tfA62t82Ni2n75tryO0+MvaiYWclz&#10;52xbSSYAahrfJ88M4sWDKVm2n6yAkGwdLPK3LV0dHQIzZItluh/KJLeBcBCO0+k8O55SwkE3S+eT&#10;6RRDsHxn3TgfPkhbk3goqLNrI75CL2AItrn2AWsl+oSZ+ElJWWuo/IZpkmZZNus99o8Tlu989lUW&#10;V0prYCT8UKHCQkWcqPQ7/540FgjoxNjS8kI7AjEKqkOKr/W6Bgo6WTqKvxiZ5SCHzu3kKAIIgwvg&#10;E1rNd9G6IL1tFA3POmvGuTQhO4g2eTlYthO/GBDj9vlpZQgUu6BTdAXj5TnTMvZSzx4MFvKECRnS&#10;gmY8gwwRpdVqUL4S8oDtOT9DJgeQ/X4QbAMkN3bmeyPwHJjS3RmstYnQJC6OPku7DtLdVqIlQsVm&#10;Gp8cz2FUhIItcnwyykbzGSVMr2D98eDoiy3xyvSmO+qfp9d3BNNNxbqSDg8PEh7QYovsJYIDGGeu&#10;m92wXW5x7LNYqjiPSyvuYSKho2PHxp0Oh8q6B0pa2I8F9b/WzElK9EcDTT1PJ5O4UPEymc7GcHH7&#10;muW+hhkOrgoagCo8XoRuCa8bp1YVROqmwdhz2ASlCgAKEXeo+gvswK7zu30dl+z+HV/9+VdZ/AYA&#10;AP//AwBQSwMEFAAGAAgAAAAhAKvY2RnfAAAACgEAAA8AAABkcnMvZG93bnJldi54bWxMj09Lw0AQ&#10;xe+C32EZwZvduNg0xmxKqQiCUmhVet1mJ39odjZkt2389o4nPQ0z7/Hm94rl5HpxxjF0njTczxIQ&#10;SJW3HTUaPj9e7jIQIRqypveEGr4xwLK8vipMbv2FtnjexUZwCIXcaGhjHHIpQ9WiM2HmByTWaj86&#10;E3kdG2lHc+Fw10uVJKl0piP+0JoB1y1Wx93JaXhv6vl+/1z7181X+kaPaTY/ykrr25tp9QQi4hT/&#10;zPCLz+hQMtPBn8gG0WtQmVqwlYUHnmxIleIuBz6oLAFZFvJ/hfIHAAD//wMAUEsBAi0AFAAGAAgA&#10;AAAhALaDOJL+AAAA4QEAABMAAAAAAAAAAAAAAAAAAAAAAFtDb250ZW50X1R5cGVzXS54bWxQSwEC&#10;LQAUAAYACAAAACEAOP0h/9YAAACUAQAACwAAAAAAAAAAAAAAAAAvAQAAX3JlbHMvLnJlbHNQSwEC&#10;LQAUAAYACAAAACEA3B8KUAMDAACdBgAADgAAAAAAAAAAAAAAAAAuAgAAZHJzL2Uyb0RvYy54bWxQ&#10;SwECLQAUAAYACAAAACEAq9jZGd8AAAAKAQAADwAAAAAAAAAAAAAAAABdBQAAZHJzL2Rvd25yZXYu&#10;eG1sUEsFBgAAAAAEAAQA8wAAAGkGAAAAAA==&#10;" fillcolor="white [3201]" strokecolor="#a8d08d [1945]" strokeweight="1pt">
                <v:fill color2="#c5e0b3 [1305]" focus="100%" type="gradient"/>
                <v:shadow on="t" color="#375623 [1609]" opacity=".5" offset="1pt"/>
                <v:textbox>
                  <w:txbxContent>
                    <w:p w14:paraId="0529BE20" w14:textId="77777777" w:rsidR="009D3306" w:rsidRPr="00145FAB" w:rsidRDefault="009D3306" w:rsidP="00772D96">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1.1.</w:t>
                      </w:r>
                    </w:p>
                    <w:p w14:paraId="012AB51D" w14:textId="77777777" w:rsidR="009D3306" w:rsidRPr="00145FAB" w:rsidRDefault="009D3306" w:rsidP="00145FAB">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Włączanie społeczne osób zagrożonych wykluczeniem</w:t>
                      </w:r>
                    </w:p>
                    <w:p w14:paraId="28AB7B21" w14:textId="77777777" w:rsidR="009D3306" w:rsidRPr="00145FAB" w:rsidRDefault="009D3306" w:rsidP="00C82081">
                      <w:pPr>
                        <w:spacing w:line="240" w:lineRule="auto"/>
                        <w:jc w:val="center"/>
                        <w:rPr>
                          <w:sz w:val="20"/>
                          <w:szCs w:val="20"/>
                        </w:rPr>
                      </w:pPr>
                    </w:p>
                  </w:txbxContent>
                </v:textbox>
                <w10:wrap anchorx="margin"/>
              </v:roundrect>
            </w:pict>
          </mc:Fallback>
        </mc:AlternateContent>
      </w:r>
    </w:p>
    <w:p w14:paraId="6E7AF425" w14:textId="77777777" w:rsidR="001C2DFF" w:rsidRDefault="009D4B4A" w:rsidP="00047112">
      <w:pPr>
        <w:pStyle w:val="Akapitzlist"/>
        <w:spacing w:after="0" w:line="360" w:lineRule="auto"/>
        <w:ind w:left="0"/>
        <w:jc w:val="both"/>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862528" behindDoc="0" locked="0" layoutInCell="1" allowOverlap="1" wp14:anchorId="489E91FD" wp14:editId="06537566">
                <wp:simplePos x="0" y="0"/>
                <wp:positionH relativeFrom="column">
                  <wp:posOffset>5248275</wp:posOffset>
                </wp:positionH>
                <wp:positionV relativeFrom="paragraph">
                  <wp:posOffset>239395</wp:posOffset>
                </wp:positionV>
                <wp:extent cx="647700" cy="0"/>
                <wp:effectExtent l="0" t="76200" r="19050" b="95250"/>
                <wp:wrapNone/>
                <wp:docPr id="47" name="Łącznik prosty ze strzałką 47"/>
                <wp:cNvGraphicFramePr/>
                <a:graphic xmlns:a="http://schemas.openxmlformats.org/drawingml/2006/main">
                  <a:graphicData uri="http://schemas.microsoft.com/office/word/2010/wordprocessingShape">
                    <wps:wsp>
                      <wps:cNvCnPr/>
                      <wps:spPr>
                        <a:xfrm>
                          <a:off x="0" y="0"/>
                          <a:ext cx="647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525ED5DB" id="Łącznik prosty ze strzałką 47" o:spid="_x0000_s1026" type="#_x0000_t32" style="position:absolute;margin-left:413.25pt;margin-top:18.85pt;width:51pt;height:0;z-index:251862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9Es6AEAAPsDAAAOAAAAZHJzL2Uyb0RvYy54bWysU9tuEzEQfUfiHyy/k91UVYOibPqQAi8I&#10;Ii4f4HrHWSu+aWySbN5A6p+1/8XYm2wRUKlCvHjX9pyZc86MF9cHa9gOMGrvGj6d1JyBk77VbtPw&#10;r1/evnrNWUzCtcJ4Bw3vIfLr5csXi32Yw4XvvGkBGSVxcb4PDe9SCvOqirIDK+LEB3B0qTxakWiL&#10;m6pFsafs1lQXdX1V7T22Ab2EGOn0Zrjky5JfKZDpo1IREjMNJ26prFjW27xWy4WYb1CETssTDfEP&#10;LKzQjoqOqW5EEuwb6j9SWS3RR6/SRHpbeaW0hKKB1Ezr39R87kSAooXMiWG0Kf6/tPLDbo1Mtw2/&#10;nHHmhKUePXy/v5NHp7eMjI2pZ0egHuJRPPzY3t8xCiTX9iHOCbxyazztYlhjtuCg0OYviWOH4nQ/&#10;Og2HxCQdXl3OZjX1Q56vqkdcwJjegbdUPVK/qLLQmy6tvHPUTo/TYrTYvY+JKhPwDMhFjctrEtq8&#10;cS1LfSA9CbVwGwOZNoXnkCrTHwiXv9QbGOCfQJEdRHEoUwYRVgbZTtAItdvpmIUiM0RpY0ZQXbg9&#10;CTrFZhiU4XwucIwuFb1LI9Bq5/FvVdPhTFUN8WfVg9Ys+9a3fWlfsYMmrPhzeg15hH/dF/jjm13+&#10;BAAA//8DAFBLAwQUAAYACAAAACEAj02ortwAAAAJAQAADwAAAGRycy9kb3ducmV2LnhtbEyPwU7D&#10;MAyG70i8Q2QkbiyliLUrTSeE4Dgh1glxzBq3qWicqkm38vYYcYCjf3/6/bncLm4QJ5xC70nB7SoB&#10;gdR401On4FC/3OQgQtRk9OAJFXxhgG11eVHqwvgzveFpHzvBJRQKrcDGOBZShsai02HlRyTetX5y&#10;OvI4ddJM+szlbpBpkqyl0z3xBatHfLLYfO5np6Ctu0Pz8ZzLeWhfs/rdbuyu3il1fbU8PoCIuMQ/&#10;GH70WR0qdjr6mUwQg4I8Xd8zquAuy0AwsElzDo6/gaxK+f+D6hsAAP//AwBQSwECLQAUAAYACAAA&#10;ACEAtoM4kv4AAADhAQAAEwAAAAAAAAAAAAAAAAAAAAAAW0NvbnRlbnRfVHlwZXNdLnhtbFBLAQIt&#10;ABQABgAIAAAAIQA4/SH/1gAAAJQBAAALAAAAAAAAAAAAAAAAAC8BAABfcmVscy8ucmVsc1BLAQIt&#10;ABQABgAIAAAAIQAB79Es6AEAAPsDAAAOAAAAAAAAAAAAAAAAAC4CAABkcnMvZTJvRG9jLnhtbFBL&#10;AQItABQABgAIAAAAIQCPTaiu3AAAAAkBAAAPAAAAAAAAAAAAAAAAAEIEAABkcnMvZG93bnJldi54&#10;bWxQSwUGAAAAAAQABADzAAAASwUAAAAA&#10;" strokecolor="black [3200]" strokeweight=".5pt">
                <v:stroke endarrow="block" joinstyle="miter"/>
              </v:shape>
            </w:pict>
          </mc:Fallback>
        </mc:AlternateContent>
      </w:r>
    </w:p>
    <w:p w14:paraId="7DF51F02" w14:textId="77777777" w:rsidR="001C2DFF" w:rsidRDefault="009D4B4A" w:rsidP="00047112">
      <w:pPr>
        <w:pStyle w:val="Akapitzlist"/>
        <w:spacing w:after="0" w:line="360" w:lineRule="auto"/>
        <w:ind w:left="0"/>
        <w:jc w:val="both"/>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854336" behindDoc="0" locked="0" layoutInCell="1" allowOverlap="1" wp14:anchorId="4ACB7F67" wp14:editId="7BE378D7">
                <wp:simplePos x="0" y="0"/>
                <wp:positionH relativeFrom="column">
                  <wp:posOffset>1147445</wp:posOffset>
                </wp:positionH>
                <wp:positionV relativeFrom="paragraph">
                  <wp:posOffset>95250</wp:posOffset>
                </wp:positionV>
                <wp:extent cx="647700" cy="0"/>
                <wp:effectExtent l="0" t="76200" r="19050" b="95250"/>
                <wp:wrapNone/>
                <wp:docPr id="43" name="Łącznik prosty ze strzałką 43"/>
                <wp:cNvGraphicFramePr/>
                <a:graphic xmlns:a="http://schemas.openxmlformats.org/drawingml/2006/main">
                  <a:graphicData uri="http://schemas.microsoft.com/office/word/2010/wordprocessingShape">
                    <wps:wsp>
                      <wps:cNvCnPr/>
                      <wps:spPr>
                        <a:xfrm>
                          <a:off x="0" y="0"/>
                          <a:ext cx="647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5B84C5CF" id="Łącznik prosty ze strzałką 43" o:spid="_x0000_s1026" type="#_x0000_t32" style="position:absolute;margin-left:90.35pt;margin-top:7.5pt;width:51pt;height:0;z-index:25185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1nl6AEAAPsDAAAOAAAAZHJzL2Uyb0RvYy54bWysU01vEzEQvSPxHyzfyW5K1aIomx5S4IIg&#10;gvIDXO84a8VfGpskmxtI/Wft/2LsTbaIFgkhLt61PW/mvTfj+dXeGrYFjNq7hk8nNWfgpG+1Wzf8&#10;6827V284i0m4VhjvoOE9RH61ePlivgszOPOdNy0goyQuznah4V1KYVZVUXZgRZz4AI4ulUcrEm1x&#10;XbUodpTdmuqsri+qncc2oJcQI51eD5d8UfIrBTJ9UipCYqbhxC2VFct6m9dqMRezNYrQaXmkIf6B&#10;hRXaUdEx1bVIgn1D/SSV1RJ99CpNpLeVV0pLKBpIzbT+Tc2XTgQoWsicGEab4v9LKz9uV8h02/Dz&#10;15w5YalHD9/v7+TB6Q0jY2Pq2QGoh3gQDz8293eMAsm1XYgzAi/dCo+7GFaYLdgrtPlL4ti+ON2P&#10;TsM+MUmHF+eXlzX1Q56uqkdcwJjeg7dUPVK/qLLQ6y4tvXPUTo/TYrTYfoiJKhPwBMhFjctrEtq8&#10;dS1LfSA9CbVwawOZNoXnkCrTHwiXv9QbGOCfQZEdRHEoUwYRlgbZVtAItZvpmIUiM0RpY0ZQXbj9&#10;EXSMzTAow/m3wDG6VPQujUCrncfnqqb9iaoa4k+qB61Z9q1v+9K+YgdNWPHn+BryCP+6L/DHN7v4&#10;CQAA//8DAFBLAwQUAAYACAAAACEAGBmtQ9kAAAAJAQAADwAAAGRycy9kb3ducmV2LnhtbExPTUvE&#10;MBC9C/6HMII3N7WgW2vTRUSPi7hdxGO2mTbFZFKadLf+e0c8uLd5H7x5r9os3okjTnEIpOB2lYFA&#10;aoMZqFewb15vChAxaTLaBUIF3xhhU19eVLo04UTveNylXnAIxVIrsCmNpZSxteh1XIURibUuTF4n&#10;hlMvzaRPHO6dzLPsXno9EH+wesRni+3XbvYKuqbft58vhZxd97ZuPuyD3TZbpa6vlqdHEAmX9G+G&#10;3/pcHWrudAgzmSgc4yJbs5WPO97EhrzImTj8EbKu5PmC+gcAAP//AwBQSwECLQAUAAYACAAAACEA&#10;toM4kv4AAADhAQAAEwAAAAAAAAAAAAAAAAAAAAAAW0NvbnRlbnRfVHlwZXNdLnhtbFBLAQItABQA&#10;BgAIAAAAIQA4/SH/1gAAAJQBAAALAAAAAAAAAAAAAAAAAC8BAABfcmVscy8ucmVsc1BLAQItABQA&#10;BgAIAAAAIQDqO1nl6AEAAPsDAAAOAAAAAAAAAAAAAAAAAC4CAABkcnMvZTJvRG9jLnhtbFBLAQIt&#10;ABQABgAIAAAAIQAYGa1D2QAAAAkBAAAPAAAAAAAAAAAAAAAAAEIEAABkcnMvZG93bnJldi54bWxQ&#10;SwUGAAAAAAQABADzAAAASAUAAAAA&#10;" strokecolor="black [3200]" strokeweight=".5pt">
                <v:stroke endarrow="block" joinstyle="miter"/>
              </v:shape>
            </w:pict>
          </mc:Fallback>
        </mc:AlternateContent>
      </w:r>
    </w:p>
    <w:p w14:paraId="3FB37B66" w14:textId="37938515" w:rsidR="001C2DFF" w:rsidRDefault="00FB21C4" w:rsidP="00047112">
      <w:pPr>
        <w:pStyle w:val="Akapitzlist"/>
        <w:spacing w:after="0" w:line="360" w:lineRule="auto"/>
        <w:ind w:left="0"/>
        <w:jc w:val="both"/>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647488" behindDoc="0" locked="0" layoutInCell="1" allowOverlap="1" wp14:anchorId="609FDBEC" wp14:editId="20A56172">
                <wp:simplePos x="0" y="0"/>
                <wp:positionH relativeFrom="margin">
                  <wp:posOffset>5904131</wp:posOffset>
                </wp:positionH>
                <wp:positionV relativeFrom="paragraph">
                  <wp:posOffset>241613</wp:posOffset>
                </wp:positionV>
                <wp:extent cx="2159635" cy="890650"/>
                <wp:effectExtent l="0" t="0" r="31115" b="62230"/>
                <wp:wrapNone/>
                <wp:docPr id="2055" name="Prostokąt: zaokrąglone rogi 2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0650"/>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60F3174D" w14:textId="77777777" w:rsidR="009D3306" w:rsidRPr="00145FAB" w:rsidRDefault="009D3306" w:rsidP="00980CF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2.2.</w:t>
                            </w:r>
                          </w:p>
                          <w:p w14:paraId="6B49ED41" w14:textId="0CB5E33D" w:rsidR="009D3306" w:rsidRPr="00145FAB" w:rsidRDefault="009D3306" w:rsidP="00145FAB">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Zapewnienie dostępności </w:t>
                            </w:r>
                            <w:r>
                              <w:rPr>
                                <w:rFonts w:ascii="Times New Roman" w:hAnsi="Times New Roman" w:cs="Times New Roman"/>
                                <w:b/>
                                <w:sz w:val="20"/>
                                <w:szCs w:val="20"/>
                              </w:rPr>
                              <w:br/>
                            </w:r>
                            <w:r w:rsidRPr="00145FAB">
                              <w:rPr>
                                <w:rFonts w:ascii="Times New Roman" w:hAnsi="Times New Roman" w:cs="Times New Roman"/>
                                <w:b/>
                                <w:sz w:val="20"/>
                                <w:szCs w:val="20"/>
                              </w:rPr>
                              <w:t>i wysokiej jakości usług publicznych</w:t>
                            </w:r>
                          </w:p>
                          <w:p w14:paraId="524CDAD4" w14:textId="77777777" w:rsidR="009D3306" w:rsidRPr="00D56B15" w:rsidRDefault="009D3306" w:rsidP="00C82081">
                            <w:pPr>
                              <w:tabs>
                                <w:tab w:val="left" w:pos="0"/>
                              </w:tabs>
                              <w:autoSpaceDE w:val="0"/>
                              <w:autoSpaceDN w:val="0"/>
                              <w:spacing w:line="240" w:lineRule="auto"/>
                              <w:ind w:left="25"/>
                              <w:contextualSpacing/>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609FDBEC" id="Prostokąt: zaokrąglone rogi 2055" o:spid="_x0000_s1033" style="position:absolute;left:0;text-align:left;margin-left:464.9pt;margin-top:19pt;width:170.05pt;height:70.1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vgXCgMAAKEGAAAOAAAAZHJzL2Uyb0RvYy54bWysVVFv0zAQfkfiP1h+Z0m6NmujpdO0MYQ0&#10;YGIgnl3bScwcO9hu0+19/2w/jLOdho5OCCH6ENl3vrvv7r67np5tW4k23FihVYmzoxQjrqhmQtUl&#10;/vrl6s0cI+uIYkRqxUt8zy0+W75+ddp3BZ/oRkvGDQInyhZ9V+LGua5IEksb3hJ7pDuuQFlp0xIH&#10;V1MnzJAevLcymaRpnvTasM5oyq0F6WVU4mXwX1Wcuk9VZblDssSAzYWvCd+V/ybLU1LUhnSNoAMM&#10;8g8oWiIUBB1dXRJH0NqIA1etoEZbXbkjqttEV5WgPOQA2WTpb9ncNqTjIRcoju3GMtn/55Z+3NwY&#10;JFiJJ+lshpEiLXTpBjA6fff06Ar0QPSdeXqsff+Q0bVA4SUUru9sAfa33Y3xqdvuWtM7i5S+aIiq&#10;+bkxum84YQA384VOnhn4iwVTtOo/aAZBydrpUMNtZVrvEKqDtqFV92Or+NYhCsJJNlvkxwCYgm6+&#10;SPNZ6GVCip11Z6x7x3WL/KHERq8V+wx8CCHI5tq60C82pEzYd4yqVkL3N0SiLM/zkwCaFMNj8L3z&#10;OXSaXQkpoSbum3BNaJbHGZR259+iTkMBojjQml9IgyBGiaXLwmu5bqEEUZal/hd5CXJgb5Tv0htd&#10;QD2BbjZGi0EGWy8an0VrQilXLj+INn05WL4TQ4jR0xgwxB3yk0IhaHaJZ8EVjJilRHLgU2x5mIhQ&#10;J49KKtSDZnICGQaUWopROQb6M+QRG7jbq8+YyQFkux8k0CAMvWfmW8XC2REh4xmspfLQeFgeQ5Z6&#10;7bi5bViPmPBkmsyPF7DYmIBNcjxP83RxghGRNaxA6gx+kRJ/md5sV/rn6Q2MILJrSKzP+PAg4RFt&#10;6NheImEA/czF2XXb1TaMfiC6n8eVZvcwkcBoz1i/1+HQaPOAUQ87ssT2x5oYjpF8r4DUi2w69Us1&#10;XKazkwlczL5mta8hioKrEjsoVTheuLiI150RdQOR4jQofQ6boBJutzIiqmF/wB6MRIw72y/a/Xt4&#10;9eufZfkTAAD//wMAUEsDBBQABgAIAAAAIQBbBVKt4QAAAAsBAAAPAAAAZHJzL2Rvd25yZXYueG1s&#10;TI9PS8NAEMXvgt9hGcGb3ZjSmI3ZFFEEQRGsSq/b7OQPzc6G7LaN397pSW9veI83v1euZzeII06h&#10;96ThdpGAQKq97anV8PX5fJODCNGQNYMn1PCDAdbV5UVpCutP9IHHTWwFl1AojIYuxrGQMtQdOhMW&#10;fkRir/GTM5HPqZV2Micud4NMkySTzvTEHzoz4mOH9X5zcBre2ma13T41/uX9O3slleWrvay1vr6a&#10;H+5BRJzjXxjO+IwOFTPt/IFsEIMGlSpGjxqWOW86B9JMKRA7Vnf5EmRVyv8bql8AAAD//wMAUEsB&#10;Ai0AFAAGAAgAAAAhALaDOJL+AAAA4QEAABMAAAAAAAAAAAAAAAAAAAAAAFtDb250ZW50X1R5cGVz&#10;XS54bWxQSwECLQAUAAYACAAAACEAOP0h/9YAAACUAQAACwAAAAAAAAAAAAAAAAAvAQAAX3JlbHMv&#10;LnJlbHNQSwECLQAUAAYACAAAACEAp2r4FwoDAAChBgAADgAAAAAAAAAAAAAAAAAuAgAAZHJzL2Uy&#10;b0RvYy54bWxQSwECLQAUAAYACAAAACEAWwVSreEAAAALAQAADwAAAAAAAAAAAAAAAABkBQAAZHJz&#10;L2Rvd25yZXYueG1sUEsFBgAAAAAEAAQA8wAAAHIGAAAAAA==&#10;" fillcolor="white [3201]" strokecolor="#a8d08d [1945]" strokeweight="1pt">
                <v:fill color2="#c5e0b3 [1305]" focus="100%" type="gradient"/>
                <v:shadow on="t" color="#375623 [1609]" opacity=".5" offset="1pt"/>
                <v:textbox>
                  <w:txbxContent>
                    <w:p w14:paraId="60F3174D" w14:textId="77777777" w:rsidR="009D3306" w:rsidRPr="00145FAB" w:rsidRDefault="009D3306" w:rsidP="00980CF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2.2.</w:t>
                      </w:r>
                    </w:p>
                    <w:p w14:paraId="6B49ED41" w14:textId="0CB5E33D" w:rsidR="009D3306" w:rsidRPr="00145FAB" w:rsidRDefault="009D3306" w:rsidP="00145FAB">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Zapewnienie dostępności </w:t>
                      </w:r>
                      <w:r>
                        <w:rPr>
                          <w:rFonts w:ascii="Times New Roman" w:hAnsi="Times New Roman" w:cs="Times New Roman"/>
                          <w:b/>
                          <w:sz w:val="20"/>
                          <w:szCs w:val="20"/>
                        </w:rPr>
                        <w:br/>
                      </w:r>
                      <w:r w:rsidRPr="00145FAB">
                        <w:rPr>
                          <w:rFonts w:ascii="Times New Roman" w:hAnsi="Times New Roman" w:cs="Times New Roman"/>
                          <w:b/>
                          <w:sz w:val="20"/>
                          <w:szCs w:val="20"/>
                        </w:rPr>
                        <w:t>i wysokiej jakości usług publicznych</w:t>
                      </w:r>
                    </w:p>
                    <w:p w14:paraId="524CDAD4" w14:textId="77777777" w:rsidR="009D3306" w:rsidRPr="00D56B15" w:rsidRDefault="009D3306" w:rsidP="00C82081">
                      <w:pPr>
                        <w:tabs>
                          <w:tab w:val="left" w:pos="0"/>
                        </w:tabs>
                        <w:autoSpaceDE w:val="0"/>
                        <w:autoSpaceDN w:val="0"/>
                        <w:spacing w:line="240" w:lineRule="auto"/>
                        <w:ind w:left="25"/>
                        <w:contextualSpacing/>
                        <w:jc w:val="center"/>
                      </w:pPr>
                    </w:p>
                  </w:txbxContent>
                </v:textbox>
                <w10:wrap anchorx="margin"/>
              </v:roundrect>
            </w:pict>
          </mc:Fallback>
        </mc:AlternateContent>
      </w:r>
    </w:p>
    <w:p w14:paraId="6391D2A4" w14:textId="5327C3E8" w:rsidR="001C2DFF" w:rsidRDefault="00145FAB" w:rsidP="00047112">
      <w:pPr>
        <w:pStyle w:val="Akapitzlist"/>
        <w:spacing w:after="0" w:line="360" w:lineRule="auto"/>
        <w:ind w:left="0"/>
        <w:jc w:val="both"/>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663872" behindDoc="0" locked="0" layoutInCell="1" allowOverlap="1" wp14:anchorId="6AB24AB1" wp14:editId="560DD0AC">
                <wp:simplePos x="0" y="0"/>
                <wp:positionH relativeFrom="margin">
                  <wp:posOffset>1800225</wp:posOffset>
                </wp:positionH>
                <wp:positionV relativeFrom="paragraph">
                  <wp:posOffset>190</wp:posOffset>
                </wp:positionV>
                <wp:extent cx="2160000" cy="720000"/>
                <wp:effectExtent l="0" t="0" r="31115" b="61595"/>
                <wp:wrapNone/>
                <wp:docPr id="21" name="Prostokąt: zaokrąglone rogi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0" cy="720000"/>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1B28D2D8" w14:textId="77777777" w:rsidR="009D3306" w:rsidRPr="00145FAB" w:rsidRDefault="009D3306" w:rsidP="00240D85">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1.2.</w:t>
                            </w:r>
                          </w:p>
                          <w:p w14:paraId="38DFC028" w14:textId="6488EA0A" w:rsidR="009D3306" w:rsidRPr="00145FAB" w:rsidRDefault="009D3306" w:rsidP="00145FAB">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Pobudzanie aktywności</w:t>
                            </w:r>
                            <w:r>
                              <w:rPr>
                                <w:rFonts w:ascii="Times New Roman" w:hAnsi="Times New Roman" w:cs="Times New Roman"/>
                                <w:b/>
                                <w:sz w:val="20"/>
                                <w:szCs w:val="20"/>
                              </w:rPr>
                              <w:br/>
                            </w:r>
                            <w:r w:rsidRPr="00145FAB">
                              <w:rPr>
                                <w:rFonts w:ascii="Times New Roman" w:hAnsi="Times New Roman" w:cs="Times New Roman"/>
                                <w:b/>
                                <w:sz w:val="20"/>
                                <w:szCs w:val="20"/>
                              </w:rPr>
                              <w:t xml:space="preserve"> i przedsiębiorczości mieszkańców</w:t>
                            </w:r>
                          </w:p>
                          <w:p w14:paraId="5301587C" w14:textId="77777777" w:rsidR="009D3306" w:rsidRPr="00772D96" w:rsidRDefault="009D3306" w:rsidP="00C82081">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6AB24AB1" id="Prostokąt: zaokrąglone rogi 21" o:spid="_x0000_s1034" style="position:absolute;left:0;text-align:left;margin-left:141.75pt;margin-top:0;width:170.1pt;height:56.7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NPFBQMAAJ0GAAAOAAAAZHJzL2Uyb0RvYy54bWysVV1P2zAUfZ+0/2D5faQppS0VKUIwpkmM&#10;obFpz67tJB6OndluU3jnn/HDdn2dZt1APEzrQ2T72ueec796crptNNlI55U1Bc0PRpRIw61Qpiro&#10;t6+X7+aU+MCMYNoaWdB76enp8u2bk65dyLGtrRbSEQAxftG1Ba1DaBdZ5nktG+YPbCsNGEvrGhZg&#10;66pMONYBeqOz8Wg0zTrrROssl97D6UUy0iXil6Xk4XNZehmILihwC/h1+F3Fb7Y8YYvKsbZWvKfB&#10;/oFFw5QBpwPUBQuMrJ16BtUo7qy3ZTjgtslsWSouUQOoyUd/qbmtWStRCwTHt0OY/P+D5debG0eU&#10;KOg4p8SwBnJ0AwyDvXt6DAvywOyde3qsYvaIs5UicA+C1rV+AW9v2xsXZfv2yvI7T4w9r5mp5Jlz&#10;tqslE0AV72d/PIgbD0/JqvtkBbhk62AxftvSNREQIkO2mKb7IU1yGwiHw3E+HcGPEg62GVQBrIFS&#10;xha7163z4YO0DYmLgjq7NuIL1AK6YJsrHzBXohfMxA9KykZD5jdMk3w6nc56xP4yYO8w+yyLS6U1&#10;RCR8V6HGREWeaPQ7fE9aCwFIx1jS8lw7Aj4KqkOOt/W6gRCkszxK6WsSzqFy0/lO3gCBYiufvCUn&#10;/dt4NFxLrxnn0oTpM2+Tl52l2KZ4DkiDQwhEtdOnlSGQ7IIeIRQkxHOmJdRSSjl2A8YpstKGdGAZ&#10;z0AhsrRaDcbB0euUB24AtxefQQmwG5CQst93gmWADR8r870RuA5M6bSG19pEahIHR59Fuw7S3dai&#10;I0LFYhrPD49hqAkFU+RwPpqOjmeUMF3B+OPB0RdLYiD1uryjlzPSVwTTbc0SwHDxmeCBLcrfE4IN&#10;GHsu9W7YrrbY9vNdN6+suIeOhIqOFRtnOixq6x4o6WA+FtT/XDMnKdEfDRT1cT6ZxIGKm8kRtCFI&#10;37es9i3McIAqaIBQ4fI8pCG8bp2qavCUusHYM5gEpQqx/uKUSKz6DcxAlNXP6zhk9/d46/e/yvIX&#10;AAAA//8DAFBLAwQUAAYACAAAACEAmtMO8N8AAAAIAQAADwAAAGRycy9kb3ducmV2LnhtbEyPXUvD&#10;QBBF3wX/wzKCb3bTxMQYsymiCIIiWFv6us1OPmh2NmS3bfz3jk/6ONzDnXPL1WwHccLJ944ULBcR&#10;CKTamZ5aBZuvl5schA+ajB4coYJv9LCqLi9KXRh3pk88rUMruIR8oRV0IYyFlL7u0Gq/cCMSZ42b&#10;rA58Tq00kz5zuR1kHEWZtLon/tDpEZ86rA/ro1Xw3jbpbvfcuNePbfZG91meHmSt1PXV/PgAIuAc&#10;/mD41Wd1qNhp745kvBgUxHmSMqqAF3GcxckdiD1zy+QWZFXK/wOqHwAAAP//AwBQSwECLQAUAAYA&#10;CAAAACEAtoM4kv4AAADhAQAAEwAAAAAAAAAAAAAAAAAAAAAAW0NvbnRlbnRfVHlwZXNdLnhtbFBL&#10;AQItABQABgAIAAAAIQA4/SH/1gAAAJQBAAALAAAAAAAAAAAAAAAAAC8BAABfcmVscy8ucmVsc1BL&#10;AQItABQABgAIAAAAIQDVjNPFBQMAAJ0GAAAOAAAAAAAAAAAAAAAAAC4CAABkcnMvZTJvRG9jLnht&#10;bFBLAQItABQABgAIAAAAIQCa0w7w3wAAAAgBAAAPAAAAAAAAAAAAAAAAAF8FAABkcnMvZG93bnJl&#10;di54bWxQSwUGAAAAAAQABADzAAAAawYAAAAA&#10;" fillcolor="white [3201]" strokecolor="#a8d08d [1945]" strokeweight="1pt">
                <v:fill color2="#c5e0b3 [1305]" focus="100%" type="gradient"/>
                <v:shadow on="t" color="#375623 [1609]" opacity=".5" offset="1pt"/>
                <v:textbox>
                  <w:txbxContent>
                    <w:p w14:paraId="1B28D2D8" w14:textId="77777777" w:rsidR="009D3306" w:rsidRPr="00145FAB" w:rsidRDefault="009D3306" w:rsidP="00240D85">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1.2.</w:t>
                      </w:r>
                    </w:p>
                    <w:p w14:paraId="38DFC028" w14:textId="6488EA0A" w:rsidR="009D3306" w:rsidRPr="00145FAB" w:rsidRDefault="009D3306" w:rsidP="00145FAB">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Pobudzanie aktywności</w:t>
                      </w:r>
                      <w:r>
                        <w:rPr>
                          <w:rFonts w:ascii="Times New Roman" w:hAnsi="Times New Roman" w:cs="Times New Roman"/>
                          <w:b/>
                          <w:sz w:val="20"/>
                          <w:szCs w:val="20"/>
                        </w:rPr>
                        <w:br/>
                      </w:r>
                      <w:r w:rsidRPr="00145FAB">
                        <w:rPr>
                          <w:rFonts w:ascii="Times New Roman" w:hAnsi="Times New Roman" w:cs="Times New Roman"/>
                          <w:b/>
                          <w:sz w:val="20"/>
                          <w:szCs w:val="20"/>
                        </w:rPr>
                        <w:t xml:space="preserve"> i przedsiębiorczości mieszkańców</w:t>
                      </w:r>
                    </w:p>
                    <w:p w14:paraId="5301587C" w14:textId="77777777" w:rsidR="009D3306" w:rsidRPr="00772D96" w:rsidRDefault="009D3306" w:rsidP="00C82081">
                      <w:pPr>
                        <w:rPr>
                          <w:sz w:val="16"/>
                          <w:szCs w:val="16"/>
                        </w:rPr>
                      </w:pPr>
                    </w:p>
                  </w:txbxContent>
                </v:textbox>
                <w10:wrap anchorx="margin"/>
              </v:roundrect>
            </w:pict>
          </mc:Fallback>
        </mc:AlternateContent>
      </w:r>
    </w:p>
    <w:p w14:paraId="6C4ACE91" w14:textId="77777777" w:rsidR="001C2DFF" w:rsidRDefault="009D4B4A" w:rsidP="00047112">
      <w:pPr>
        <w:pStyle w:val="Akapitzlist"/>
        <w:spacing w:after="0" w:line="360" w:lineRule="auto"/>
        <w:ind w:left="0"/>
        <w:jc w:val="both"/>
        <w:rPr>
          <w:rFonts w:ascii="Times New Roman" w:hAnsi="Times New Roman" w:cs="Times New Roman"/>
          <w:sz w:val="24"/>
          <w:szCs w:val="24"/>
        </w:rPr>
      </w:pPr>
      <w:r>
        <w:rPr>
          <w:b/>
          <w:noProof/>
          <w:sz w:val="26"/>
          <w:szCs w:val="26"/>
          <w:lang w:eastAsia="pl-PL"/>
        </w:rPr>
        <mc:AlternateContent>
          <mc:Choice Requires="wps">
            <w:drawing>
              <wp:anchor distT="0" distB="0" distL="114300" distR="114300" simplePos="0" relativeHeight="251864576" behindDoc="0" locked="0" layoutInCell="1" allowOverlap="1" wp14:anchorId="72FDEE88" wp14:editId="12B4D729">
                <wp:simplePos x="0" y="0"/>
                <wp:positionH relativeFrom="column">
                  <wp:posOffset>5248275</wp:posOffset>
                </wp:positionH>
                <wp:positionV relativeFrom="paragraph">
                  <wp:posOffset>224155</wp:posOffset>
                </wp:positionV>
                <wp:extent cx="647700" cy="0"/>
                <wp:effectExtent l="0" t="76200" r="19050" b="95250"/>
                <wp:wrapNone/>
                <wp:docPr id="49" name="Łącznik prosty ze strzałką 49"/>
                <wp:cNvGraphicFramePr/>
                <a:graphic xmlns:a="http://schemas.openxmlformats.org/drawingml/2006/main">
                  <a:graphicData uri="http://schemas.microsoft.com/office/word/2010/wordprocessingShape">
                    <wps:wsp>
                      <wps:cNvCnPr/>
                      <wps:spPr>
                        <a:xfrm>
                          <a:off x="0" y="0"/>
                          <a:ext cx="647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5B79BD19" id="Łącznik prosty ze strzałką 49" o:spid="_x0000_s1026" type="#_x0000_t32" style="position:absolute;margin-left:413.25pt;margin-top:17.65pt;width:51pt;height:0;z-index:25186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Uk6AEAAPsDAAAOAAAAZHJzL2Uyb0RvYy54bWysU01vEzEQvSPxHyzfyW6qqoUomx5S4IIg&#10;gvIDXO84a8VfGpskmxtI/Wft/2LsTbaIFgkhLt61PW/mvTfj+dXeGrYFjNq7hk8nNWfgpG+1Wzf8&#10;6827V685i0m4VhjvoOE9RH61ePlivgszOPOdNy0goyQuznah4V1KYVZVUXZgRZz4AI4ulUcrEm1x&#10;XbUodpTdmuqsri+qncc2oJcQI51eD5d8UfIrBTJ9UipCYqbhxC2VFct6m9dqMRezNYrQaXmkIf6B&#10;hRXaUdEx1bVIgn1D/SSV1RJ99CpNpLeVV0pLKBpIzbT+Tc2XTgQoWsicGEab4v9LKz9uV8h02/Dz&#10;N5w5YalHD9/v7+TB6Q0jY2Pq2QGoh3gQDz8293eMAsm1XYgzAi/dCo+7GFaYLdgrtPlL4ti+ON2P&#10;TsM+MUmHF+eXlzX1Q56uqkdcwJjeg7dUPVK/qLLQ6y4tvXPUTo/TYrTYfoiJKhPwBMhFjctrEtq8&#10;dS1LfSA9CbVwawOZNoXnkCrTHwiXv9QbGOCfQZEdRHEoUwYRlgbZVtAItZvpmIUiM0RpY0ZQXbj9&#10;EXSMzTAow/m3wDG6VPQujUCrncfnqqb9iaoa4k+qB61Z9q1v+9K+YgdNWPHn+BryCP+6L/DHN7v4&#10;CQAA//8DAFBLAwQUAAYACAAAACEACUbPb90AAAAJAQAADwAAAGRycy9kb3ducmV2LnhtbEyPwU7D&#10;MAyG70i8Q2Qkbiyl00ZXmk4IwXFCrBPimDVuU9E4VZNu5e0x4sCO/v3p9+diO7tenHAMnScF94sE&#10;BFLtTUetgkP1epeBCFGT0b0nVPCNAbbl9VWhc+PP9I6nfWwFl1DItQIb45BLGWqLToeFH5B41/jR&#10;6cjj2Eoz6jOXu16mSbKWTnfEF6we8Nli/bWfnIKmag/150smp755e6g+7Mbuqp1Stzfz0yOIiHP8&#10;h+FXn9WhZKejn8gE0SvI0vWKUQXL1RIEA5s04+D4F8iykJcflD8AAAD//wMAUEsBAi0AFAAGAAgA&#10;AAAhALaDOJL+AAAA4QEAABMAAAAAAAAAAAAAAAAAAAAAAFtDb250ZW50X1R5cGVzXS54bWxQSwEC&#10;LQAUAAYACAAAACEAOP0h/9YAAACUAQAACwAAAAAAAAAAAAAAAAAvAQAAX3JlbHMvLnJlbHNQSwEC&#10;LQAUAAYACAAAACEAKH1FJOgBAAD7AwAADgAAAAAAAAAAAAAAAAAuAgAAZHJzL2Uyb0RvYy54bWxQ&#10;SwECLQAUAAYACAAAACEACUbPb90AAAAJAQAADwAAAAAAAAAAAAAAAABCBAAAZHJzL2Rvd25yZXYu&#10;eG1sUEsFBgAAAAAEAAQA8wAAAEwFAAAAAA==&#10;" strokecolor="black [3200]" strokeweight=".5pt">
                <v:stroke endarrow="block" joinstyle="miter"/>
              </v:shape>
            </w:pict>
          </mc:Fallback>
        </mc:AlternateContent>
      </w:r>
      <w:r>
        <w:rPr>
          <w:b/>
          <w:noProof/>
          <w:sz w:val="26"/>
          <w:szCs w:val="26"/>
          <w:lang w:eastAsia="pl-PL"/>
        </w:rPr>
        <mc:AlternateContent>
          <mc:Choice Requires="wps">
            <w:drawing>
              <wp:anchor distT="0" distB="0" distL="114300" distR="114300" simplePos="0" relativeHeight="251856384" behindDoc="0" locked="0" layoutInCell="1" allowOverlap="1" wp14:anchorId="3EAF0E32" wp14:editId="5CC066E2">
                <wp:simplePos x="0" y="0"/>
                <wp:positionH relativeFrom="column">
                  <wp:posOffset>1143000</wp:posOffset>
                </wp:positionH>
                <wp:positionV relativeFrom="paragraph">
                  <wp:posOffset>224155</wp:posOffset>
                </wp:positionV>
                <wp:extent cx="647700" cy="0"/>
                <wp:effectExtent l="0" t="76200" r="19050" b="95250"/>
                <wp:wrapNone/>
                <wp:docPr id="44" name="Łącznik prosty ze strzałką 44"/>
                <wp:cNvGraphicFramePr/>
                <a:graphic xmlns:a="http://schemas.openxmlformats.org/drawingml/2006/main">
                  <a:graphicData uri="http://schemas.microsoft.com/office/word/2010/wordprocessingShape">
                    <wps:wsp>
                      <wps:cNvCnPr/>
                      <wps:spPr>
                        <a:xfrm>
                          <a:off x="0" y="0"/>
                          <a:ext cx="6477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53D8F103" id="Łącznik prosty ze strzałką 44" o:spid="_x0000_s1026" type="#_x0000_t32" style="position:absolute;margin-left:90pt;margin-top:17.65pt;width:51pt;height:0;z-index:251856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asM6AEAAPsDAAAOAAAAZHJzL2Uyb0RvYy54bWysU9tuEzEQfUfiHyy/k91UUYuibPqQAi8I&#10;Ii4f4HrHWSu+aWySbN5A6p+1/8XYm2wRUKlCvHjX9pyZc86MF9cHa9gOMGrvGj6d1JyBk77VbtPw&#10;r1/evnrNWUzCtcJ4Bw3vIfLr5csXi32Yw4XvvGkBGSVxcb4PDe9SCvOqirIDK+LEB3B0qTxakWiL&#10;m6pFsafs1lQXdX1Z7T22Ab2EGOn0Zrjky5JfKZDpo1IREjMNJ26prFjW27xWy4WYb1CETssTDfEP&#10;LKzQjoqOqW5EEuwb6j9SWS3RR6/SRHpbeaW0hKKB1Ezr39R87kSAooXMiWG0Kf6/tPLDbo1Mtw2f&#10;zThzwlKPHr7f38mj01tGxsbUsyNQD/EoHn5s7+8YBZJr+xDnBF65NZ52MawxW3BQaPOXxLFDcbof&#10;nYZDYpIOL2dXVzX1Q56vqkdcwJjegbdUPVK/qLLQmy6tvHPUTo/TYrTYvY+JKhPwDMhFjctrEtq8&#10;cS1LfSA9CbVwGwOZNoXnkCrTHwiXv9QbGOCfQJEdRHEoUwYRVgbZTtAItdvpmIUiM0RpY0ZQXbg9&#10;CTrFZhiU4XwucIwuFb1LI9Bq5/FvVdPhTFUN8WfVg9Ys+9a3fWlfsYMmrPhzeg15hH/dF/jjm13+&#10;BAAA//8DAFBLAwQUAAYACAAAACEAH/eypNsAAAAJAQAADwAAAGRycy9kb3ducmV2LnhtbEyPwU7D&#10;MBBE70j8g7VI3KhDKiCEOBVCcKwQTYU4uvEmjrDXUey04e9ZxAGOMzuafVNtFu/EEac4BFJwvcpA&#10;ILXBDNQr2DcvVwWImDQZ7QKhgi+MsKnPzypdmnCiNzzuUi+4hGKpFdiUxlLK2Fr0Oq7CiMS3Lkxe&#10;J5ZTL82kT1zuncyz7FZ6PRB/sHrEJ4vt5272Crqm37cfz4WcXfd617zbe7tttkpdXiyPDyASLukv&#10;DD/4jA41Mx3CTCYKx7rIeEtSsL5Zg+BAXuRsHH4NWVfy/4L6GwAA//8DAFBLAQItABQABgAIAAAA&#10;IQC2gziS/gAAAOEBAAATAAAAAAAAAAAAAAAAAAAAAABbQ29udGVudF9UeXBlc10ueG1sUEsBAi0A&#10;FAAGAAgAAAAhADj9If/WAAAAlAEAAAsAAAAAAAAAAAAAAAAALwEAAF9yZWxzLy5yZWxzUEsBAi0A&#10;FAAGAAgAAAAhAN7xqwzoAQAA+wMAAA4AAAAAAAAAAAAAAAAALgIAAGRycy9lMm9Eb2MueG1sUEsB&#10;Ai0AFAAGAAgAAAAhAB/3sqTbAAAACQEAAA8AAAAAAAAAAAAAAAAAQgQAAGRycy9kb3ducmV2Lnht&#10;bFBLBQYAAAAABAAEAPMAAABKBQAAAAA=&#10;" strokecolor="black [3200]" strokeweight=".5pt">
                <v:stroke endarrow="block" joinstyle="miter"/>
              </v:shape>
            </w:pict>
          </mc:Fallback>
        </mc:AlternateContent>
      </w:r>
    </w:p>
    <w:p w14:paraId="0CE38D96" w14:textId="77777777" w:rsidR="001C2DFF" w:rsidRDefault="001C2DFF" w:rsidP="00047112">
      <w:pPr>
        <w:pStyle w:val="Akapitzlist"/>
        <w:spacing w:after="0" w:line="360" w:lineRule="auto"/>
        <w:ind w:left="0"/>
        <w:jc w:val="both"/>
        <w:rPr>
          <w:rFonts w:ascii="Times New Roman" w:hAnsi="Times New Roman" w:cs="Times New Roman"/>
          <w:sz w:val="24"/>
          <w:szCs w:val="24"/>
        </w:rPr>
      </w:pPr>
    </w:p>
    <w:p w14:paraId="73C3A437" w14:textId="2663A656" w:rsidR="00435A10" w:rsidRDefault="00FF31BD" w:rsidP="00FB21C4">
      <w:pPr>
        <w:pStyle w:val="Akapitzlist"/>
        <w:spacing w:after="0" w:line="360" w:lineRule="auto"/>
        <w:ind w:left="0"/>
        <w:jc w:val="center"/>
        <w:rPr>
          <w:rFonts w:ascii="Times New Roman" w:hAnsi="Times New Roman" w:cs="Times New Roman"/>
          <w:sz w:val="24"/>
          <w:szCs w:val="24"/>
        </w:rPr>
      </w:pPr>
      <w:r>
        <w:rPr>
          <w:rFonts w:ascii="Times New Roman" w:hAnsi="Times New Roman" w:cs="Times New Roman"/>
          <w:i/>
          <w:sz w:val="20"/>
          <w:szCs w:val="20"/>
        </w:rPr>
        <w:t xml:space="preserve">                    </w:t>
      </w:r>
      <w:r w:rsidR="009D4B4A">
        <w:rPr>
          <w:rFonts w:ascii="Times New Roman" w:hAnsi="Times New Roman" w:cs="Times New Roman"/>
          <w:i/>
          <w:sz w:val="20"/>
          <w:szCs w:val="20"/>
        </w:rPr>
        <w:t>Źródło: Opracowanie własne</w:t>
      </w:r>
    </w:p>
    <w:p w14:paraId="337FD69B" w14:textId="77777777" w:rsidR="00435A10" w:rsidRPr="00435A10" w:rsidRDefault="00435A10" w:rsidP="00047112">
      <w:pPr>
        <w:pStyle w:val="Akapitzlist"/>
        <w:spacing w:after="0" w:line="360" w:lineRule="auto"/>
        <w:ind w:left="0"/>
        <w:jc w:val="both"/>
        <w:rPr>
          <w:rFonts w:ascii="Times New Roman" w:hAnsi="Times New Roman" w:cs="Times New Roman"/>
          <w:sz w:val="16"/>
          <w:szCs w:val="16"/>
        </w:rPr>
        <w:sectPr w:rsidR="00435A10" w:rsidRPr="00435A10" w:rsidSect="008920FA">
          <w:pgSz w:w="16838" w:h="11906" w:orient="landscape"/>
          <w:pgMar w:top="1418" w:right="1418" w:bottom="1418" w:left="1418" w:header="709" w:footer="1361" w:gutter="0"/>
          <w:cols w:space="708"/>
          <w:docGrid w:linePitch="360"/>
        </w:sectPr>
      </w:pPr>
    </w:p>
    <w:p w14:paraId="705606B0" w14:textId="75342B25" w:rsidR="00D5632F" w:rsidRPr="00C210DF" w:rsidRDefault="00D5632F" w:rsidP="00C210DF">
      <w:pPr>
        <w:pStyle w:val="Legenda"/>
        <w:rPr>
          <w:rFonts w:ascii="Times New Roman" w:hAnsi="Times New Roman" w:cs="Times New Roman"/>
          <w:b/>
          <w:i w:val="0"/>
          <w:color w:val="auto"/>
          <w:sz w:val="20"/>
          <w:szCs w:val="20"/>
        </w:rPr>
      </w:pPr>
      <w:bookmarkStart w:id="76" w:name="_Toc477168854"/>
      <w:r w:rsidRPr="00D5632F">
        <w:rPr>
          <w:rFonts w:ascii="Times New Roman" w:hAnsi="Times New Roman" w:cs="Times New Roman"/>
          <w:b/>
          <w:i w:val="0"/>
          <w:color w:val="auto"/>
          <w:sz w:val="20"/>
          <w:szCs w:val="20"/>
        </w:rPr>
        <w:lastRenderedPageBreak/>
        <w:t xml:space="preserve">Schemat </w:t>
      </w:r>
      <w:r w:rsidRPr="00D5632F">
        <w:rPr>
          <w:rFonts w:ascii="Times New Roman" w:hAnsi="Times New Roman" w:cs="Times New Roman"/>
          <w:b/>
          <w:i w:val="0"/>
          <w:color w:val="auto"/>
          <w:sz w:val="20"/>
          <w:szCs w:val="20"/>
        </w:rPr>
        <w:fldChar w:fldCharType="begin"/>
      </w:r>
      <w:r w:rsidRPr="00D5632F">
        <w:rPr>
          <w:rFonts w:ascii="Times New Roman" w:hAnsi="Times New Roman" w:cs="Times New Roman"/>
          <w:b/>
          <w:i w:val="0"/>
          <w:color w:val="auto"/>
          <w:sz w:val="20"/>
          <w:szCs w:val="20"/>
        </w:rPr>
        <w:instrText xml:space="preserve"> SEQ Schemat \* ARABIC </w:instrText>
      </w:r>
      <w:r w:rsidRPr="00D5632F">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4</w:t>
      </w:r>
      <w:r w:rsidRPr="00D5632F">
        <w:rPr>
          <w:rFonts w:ascii="Times New Roman" w:hAnsi="Times New Roman" w:cs="Times New Roman"/>
          <w:b/>
          <w:i w:val="0"/>
          <w:color w:val="auto"/>
          <w:sz w:val="20"/>
          <w:szCs w:val="20"/>
        </w:rPr>
        <w:fldChar w:fldCharType="end"/>
      </w:r>
      <w:r>
        <w:rPr>
          <w:rFonts w:ascii="Times New Roman" w:hAnsi="Times New Roman" w:cs="Times New Roman"/>
          <w:b/>
          <w:i w:val="0"/>
          <w:color w:val="auto"/>
          <w:sz w:val="20"/>
          <w:szCs w:val="20"/>
        </w:rPr>
        <w:t xml:space="preserve"> Kierunki działań wraz z odniesieniem ich do zidentyfikowanych potrzeb rewitalizacyjnych</w:t>
      </w:r>
      <w:r w:rsidR="00C8644C">
        <w:rPr>
          <w:rFonts w:ascii="Times New Roman" w:hAnsi="Times New Roman" w:cs="Times New Roman"/>
          <w:b/>
          <w:i w:val="0"/>
          <w:color w:val="auto"/>
          <w:sz w:val="20"/>
          <w:szCs w:val="20"/>
        </w:rPr>
        <w:t>,</w:t>
      </w:r>
      <w:r>
        <w:rPr>
          <w:rFonts w:ascii="Times New Roman" w:hAnsi="Times New Roman" w:cs="Times New Roman"/>
          <w:b/>
          <w:i w:val="0"/>
          <w:color w:val="auto"/>
          <w:sz w:val="20"/>
          <w:szCs w:val="20"/>
        </w:rPr>
        <w:t xml:space="preserve"> mające na celu eliminację lub ograniczenie występowania negatywnych zjawisk</w:t>
      </w:r>
      <w:bookmarkEnd w:id="76"/>
    </w:p>
    <w:p w14:paraId="44249484" w14:textId="4689C757" w:rsidR="00D5632F" w:rsidRDefault="00D5632F" w:rsidP="00D5632F">
      <w:pPr>
        <w:pStyle w:val="Akapitzlist"/>
        <w:spacing w:after="0" w:line="360" w:lineRule="auto"/>
        <w:ind w:left="4962"/>
        <w:jc w:val="both"/>
        <w:rPr>
          <w:rFonts w:ascii="Times New Roman" w:hAnsi="Times New Roman" w:cs="Times New Roman"/>
          <w:b/>
        </w:rPr>
      </w:pPr>
      <w:r w:rsidRPr="00D5632F">
        <w:rPr>
          <w:rFonts w:ascii="Times New Roman" w:hAnsi="Times New Roman" w:cs="Times New Roman"/>
          <w:b/>
        </w:rPr>
        <w:t>POTRZEBY REWITALIZACYJNE</w:t>
      </w:r>
    </w:p>
    <w:p w14:paraId="63DF976F" w14:textId="4605CEBB" w:rsidR="00D5632F" w:rsidRDefault="00C210DF" w:rsidP="00645C7B">
      <w:pPr>
        <w:pStyle w:val="Akapitzlist"/>
        <w:spacing w:after="0" w:line="360" w:lineRule="auto"/>
        <w:ind w:left="4395"/>
        <w:jc w:val="center"/>
        <w:rPr>
          <w:rFonts w:ascii="Times New Roman" w:hAnsi="Times New Roman" w:cs="Times New Roman"/>
          <w:sz w:val="24"/>
          <w:szCs w:val="24"/>
        </w:rPr>
      </w:pPr>
      <w:r>
        <w:rPr>
          <w:rFonts w:ascii="Times New Roman" w:eastAsia="Times New Roman" w:hAnsi="Times New Roman" w:cs="Times New Roman"/>
          <w:noProof/>
          <w:sz w:val="20"/>
          <w:szCs w:val="20"/>
          <w:lang w:eastAsia="pl-PL"/>
        </w:rPr>
        <mc:AlternateContent>
          <mc:Choice Requires="wps">
            <w:drawing>
              <wp:anchor distT="0" distB="0" distL="114300" distR="114300" simplePos="0" relativeHeight="252042752" behindDoc="0" locked="0" layoutInCell="1" allowOverlap="1" wp14:anchorId="7E8CF67C" wp14:editId="7F7781F6">
                <wp:simplePos x="0" y="0"/>
                <wp:positionH relativeFrom="column">
                  <wp:posOffset>2722664</wp:posOffset>
                </wp:positionH>
                <wp:positionV relativeFrom="paragraph">
                  <wp:posOffset>187553</wp:posOffset>
                </wp:positionV>
                <wp:extent cx="215265" cy="1466490"/>
                <wp:effectExtent l="0" t="0" r="32385" b="19685"/>
                <wp:wrapNone/>
                <wp:docPr id="2064" name="Nawias klamrowy zamykający 2064"/>
                <wp:cNvGraphicFramePr/>
                <a:graphic xmlns:a="http://schemas.openxmlformats.org/drawingml/2006/main">
                  <a:graphicData uri="http://schemas.microsoft.com/office/word/2010/wordprocessingShape">
                    <wps:wsp>
                      <wps:cNvSpPr/>
                      <wps:spPr>
                        <a:xfrm>
                          <a:off x="0" y="0"/>
                          <a:ext cx="215265" cy="1466490"/>
                        </a:xfrm>
                        <a:prstGeom prst="rightBrace">
                          <a:avLst/>
                        </a:prstGeom>
                        <a:noFill/>
                        <a:ln>
                          <a:solidFill>
                            <a:schemeClr val="tx1">
                              <a:lumMod val="95000"/>
                              <a:lumOff val="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type w14:anchorId="22593E2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2064" o:spid="_x0000_s1026" type="#_x0000_t88" style="position:absolute;margin-left:214.4pt;margin-top:14.75pt;width:16.95pt;height:115.45pt;z-index:25204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x3urgIAAK0FAAAOAAAAZHJzL2Uyb0RvYy54bWysVM1uEzEQviPxDpbvdHejJNComyoUFSGV&#10;tqJFPbteO7vU9hjbySa982Y8GGPvTyNaJIS47Hr+PZ+/mZPTnVZkK5xvwJS0OMopEYZD1Zh1Sb/e&#10;nr95R4kPzFRMgREl3QtPT5evX520diEmUIOqhCOYxPhFa0tah2AXWeZ5LTTzR2CFQaMEp1lA0a2z&#10;yrEWs2uVTfJ8nrXgKuuAC+9R+6Ez0mXKL6Xg4UpKLwJRJcW7hfR16Xsfv9nyhC3Wjtm64f012D/c&#10;QrPGYNEx1QcWGNm45lkq3XAHHmQ44qAzkLLhIvWA3RT5b93c1MyK1AuC4+0Ik/9/afnl9tqRpirp&#10;JJ9PKTFM4ytdIsTMkwfFtIN2Tx6Z3j+wbz9/8D1Jfghba/0Co2/steslj8eIwU46Hf/YHdklqPcj&#10;1GIXCEflpJhN5jNKOJqK6Xw+PU5vkT1FW+fDRwGaxENJXbOuw3vHeASELdj2wgesiwGDY1QbOG+U&#10;So+qTFR4UE0VdUmIrBJnypEtQz6EXZFyqY3+DFWnO57lec8KVCN3OvWgxXKJmjFJKn6QH22xZhaB&#10;6aBIp7BXIhZX5ouQiDQ235UdE3UlqocisjFlQc8YIvHeY1Ce7vrHoN43honE+78NHL1TRTBhDNSN&#10;AfdS1Qhcd1XZ+Q9dd73Gtu+h2iOxHHQT5y0/b/AdL5gP18zhiOEw4toIV/iRCtqSQn+ipAb3+JI+&#10;+iPz0UpJiyNbUv99w5ygRH0yOBPHxXQaZzwJ09nbCQru0HJ/aDEbfQbIggIXlOXpGP2DGo7Sgb7D&#10;7bKKVdHEDMfaJeXBDcJZ6FYJ7icuVqvkhnNtWbgwN5YPLx0Zeru7Y872ZA44BpcwjPczNne+8T0M&#10;rDYBZJOo/oRrjzfuhESYfn/FpXMoJ6+nLbv8BQAA//8DAFBLAwQUAAYACAAAACEAQoX/wN4AAAAK&#10;AQAADwAAAGRycy9kb3ducmV2LnhtbEyPwU7DMBBE70j8g7VI3KhDSJwS4lRQCZC4USpxdeMliRqv&#10;o9hpw9+znOC4s6OZN9VmcYM44RR6TxpuVwkIpMbbnloN+4/nmzWIEA1ZM3hCDd8YYFNfXlSmtP5M&#10;73jaxVZwCIXSaOhiHEspQ9OhM2HlRyT+ffnJmcjn1Eo7mTOHu0GmSaKkMz1xQ2dG3HbYHHez07A9&#10;vnzO9qnLC/XmCsL9q3L5ndbXV8vjA4iIS/wzwy8+o0PNTAc/kw1i0JCla0aPGtL7HAQbMpUWIA4s&#10;qCQDWVfy/4T6BwAA//8DAFBLAQItABQABgAIAAAAIQC2gziS/gAAAOEBAAATAAAAAAAAAAAAAAAA&#10;AAAAAABbQ29udGVudF9UeXBlc10ueG1sUEsBAi0AFAAGAAgAAAAhADj9If/WAAAAlAEAAAsAAAAA&#10;AAAAAAAAAAAALwEAAF9yZWxzLy5yZWxzUEsBAi0AFAAGAAgAAAAhAJ0vHe6uAgAArQUAAA4AAAAA&#10;AAAAAAAAAAAALgIAAGRycy9lMm9Eb2MueG1sUEsBAi0AFAAGAAgAAAAhAEKF/8DeAAAACgEAAA8A&#10;AAAAAAAAAAAAAAAACAUAAGRycy9kb3ducmV2LnhtbFBLBQYAAAAABAAEAPMAAAATBgAAAAA=&#10;" adj="264" strokecolor="#0d0d0d [3069]" strokeweight=".5pt">
                <v:stroke joinstyle="miter"/>
              </v:shape>
            </w:pict>
          </mc:Fallback>
        </mc:AlternateContent>
      </w:r>
    </w:p>
    <w:p w14:paraId="3A0DDACA" w14:textId="1B4BBD76" w:rsidR="000E554A" w:rsidRPr="000E554A" w:rsidRDefault="000E554A" w:rsidP="002433F2">
      <w:pPr>
        <w:pStyle w:val="Akapitzlist"/>
        <w:numPr>
          <w:ilvl w:val="0"/>
          <w:numId w:val="91"/>
        </w:numPr>
        <w:spacing w:line="360" w:lineRule="auto"/>
        <w:ind w:left="4962"/>
        <w:jc w:val="both"/>
        <w:rPr>
          <w:rFonts w:ascii="Times New Roman" w:eastAsia="Calibri" w:hAnsi="Times New Roman" w:cs="Times New Roman"/>
          <w:sz w:val="20"/>
          <w:szCs w:val="20"/>
        </w:rPr>
      </w:pPr>
      <w:r>
        <w:rPr>
          <w:b/>
          <w:noProof/>
          <w:sz w:val="26"/>
          <w:szCs w:val="26"/>
          <w:lang w:eastAsia="pl-PL"/>
        </w:rPr>
        <mc:AlternateContent>
          <mc:Choice Requires="wps">
            <w:drawing>
              <wp:anchor distT="0" distB="0" distL="114300" distR="114300" simplePos="0" relativeHeight="252031488" behindDoc="0" locked="0" layoutInCell="1" allowOverlap="1" wp14:anchorId="0BF827DD" wp14:editId="48F07DE8">
                <wp:simplePos x="0" y="0"/>
                <wp:positionH relativeFrom="margin">
                  <wp:posOffset>313055</wp:posOffset>
                </wp:positionH>
                <wp:positionV relativeFrom="paragraph">
                  <wp:posOffset>128270</wp:posOffset>
                </wp:positionV>
                <wp:extent cx="2159635" cy="899795"/>
                <wp:effectExtent l="0" t="0" r="31115" b="52705"/>
                <wp:wrapNone/>
                <wp:docPr id="27" name="Prostokąt: zaokrąglone rogi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430B252D"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1.1.</w:t>
                            </w:r>
                          </w:p>
                          <w:p w14:paraId="1D9DF6D5" w14:textId="77777777"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Włączanie społeczne osób zagrożonych wykluczeniem</w:t>
                            </w:r>
                          </w:p>
                          <w:p w14:paraId="501307CB" w14:textId="77777777" w:rsidR="009D3306" w:rsidRPr="00145FAB" w:rsidRDefault="009D3306" w:rsidP="000E554A">
                            <w:pPr>
                              <w:spacing w:line="240" w:lineRule="auto"/>
                              <w:jc w:val="cente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0BF827DD" id="_x0000_s1035" style="position:absolute;left:0;text-align:left;margin-left:24.65pt;margin-top:10.1pt;width:170.05pt;height:70.85pt;z-index:2520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hL2BAMAAJ0GAAAOAAAAZHJzL2Uyb0RvYy54bWysVcFu2zAMvQ/YPwi6r47TxImNOkXRrsOA&#10;bivWDTsrkmxrlSVPUuq09/5ZP2yU5Hjp0kMxLAdDIkXykXxkTk63rUR33FihVYnTowlGXFHNhKpL&#10;/P3b5bslRtYRxYjUipf4nlt8unr75qTvCj7VjZaMGwROlC36rsSNc12RJJY2vCX2SHdcgbLSpiUO&#10;rqZOmCE9eG9lMp1MsqTXhnVGU24tSC+iEq+C/6ri1H2pKssdkiUGbC58Tfiu/TdZnZCiNqRrBB1g&#10;kH9A0RKhIOjo6oI4gjZGHLhqBTXa6sodUd0muqoE5SEHyCad/JXNTUM6HnKB4thuLJP9f27p57tr&#10;gwQr8XSBkSIt9OgaEDp9+/ToCvRA9K15eqx995DRtUDp0het72wBtjfdtfFp2+5K01uLlD5viKr5&#10;mTG6bzhhADX175NnBv5iwRSt+0+aQUiycTrUb1uZ1juEyqBtaNP92Ca+dYiCcJrO8+x4jhEF3TLP&#10;F/k8hCDFzroz1n3gukX+UGKjN4p9BS6EEOTuyrrQKzYkTNhPjKpWQufviERplmWLwePwOCHFzufQ&#10;ZXYppISKuB/CNaFRHmdQ2p1/izoNBYjiQGl+Lg2CGCWWLg2v5aaFEkRZOvE/H5kUIAfmRnkQAYTR&#10;BdQTqGZjtBhksPWi8Vm0JpRy5bKDaLOXg2U78YsBQ9whPykUgmaXeB5cwXhZSiQHLsWWh2kIdQoJ&#10;KdSDZrqADANKLcWofCXkEdvz+oyZHEC2+0ECDUJxPTPfKxbOjggZz2AtlYfGw+IYstQbx81Nw3rE&#10;hCfTdHmcw1JjArbI8XKSTXIYHCJrWH/UGfwiJV6Z3nxX+ufpDYwgsmtIbOn48CDhEW2gyF4iYQD9&#10;zMXZddv1Nox97unm53Gt2T1MJDDaM9bvdDg02jxg1MN+LLH9tSGGYyQ/KiB1ns5mfqGGy2y+mMLF&#10;7GvW+xqiKLgqsYNSheO5i0t40xlRNxApToPSZ7AJKuEAVEAcUQ0X2IGR+XFf+yW7fw+v/vyrrH4D&#10;AAD//wMAUEsDBBQABgAIAAAAIQA7C3i24AAAAAkBAAAPAAAAZHJzL2Rvd25yZXYueG1sTI9dS8NA&#10;EEXfBf/DMoJvdtO0DUmaTRFFEJSC1dLXbXbyQbOzIbtt4793fNLH4R7uPVNsJtuLC46+c6RgPotA&#10;IFXOdNQo+Pp8eUhB+KDJ6N4RKvhGD5vy9qbQuXFX+sDLLjSCS8jnWkEbwpBL6asWrfYzNyBxVrvR&#10;6sDn2Egz6iuX217GUZRIqzvihVYP+NRiddqdrYL3pl4dDs+1e93ukzfKknR1kpVS93fT4xpEwCn8&#10;wfCrz+pQstPRncl40StYZgsmFcRRDILzRZotQRwZTOYZyLKQ/z8ofwAAAP//AwBQSwECLQAUAAYA&#10;CAAAACEAtoM4kv4AAADhAQAAEwAAAAAAAAAAAAAAAAAAAAAAW0NvbnRlbnRfVHlwZXNdLnhtbFBL&#10;AQItABQABgAIAAAAIQA4/SH/1gAAAJQBAAALAAAAAAAAAAAAAAAAAC8BAABfcmVscy8ucmVsc1BL&#10;AQItABQABgAIAAAAIQAo8hL2BAMAAJ0GAAAOAAAAAAAAAAAAAAAAAC4CAABkcnMvZTJvRG9jLnht&#10;bFBLAQItABQABgAIAAAAIQA7C3i24AAAAAkBAAAPAAAAAAAAAAAAAAAAAF4FAABkcnMvZG93bnJl&#10;di54bWxQSwUGAAAAAAQABADzAAAAawYAAAAA&#10;" fillcolor="white [3201]" strokecolor="#a8d08d [1945]" strokeweight="1pt">
                <v:fill color2="#c5e0b3 [1305]" focus="100%" type="gradient"/>
                <v:shadow on="t" color="#375623 [1609]" opacity=".5" offset="1pt"/>
                <v:textbox>
                  <w:txbxContent>
                    <w:p w14:paraId="430B252D"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1.1.</w:t>
                      </w:r>
                    </w:p>
                    <w:p w14:paraId="1D9DF6D5" w14:textId="77777777"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Włączanie społeczne osób zagrożonych wykluczeniem</w:t>
                      </w:r>
                    </w:p>
                    <w:p w14:paraId="501307CB" w14:textId="77777777" w:rsidR="009D3306" w:rsidRPr="00145FAB" w:rsidRDefault="009D3306" w:rsidP="000E554A">
                      <w:pPr>
                        <w:spacing w:line="240" w:lineRule="auto"/>
                        <w:jc w:val="center"/>
                        <w:rPr>
                          <w:sz w:val="20"/>
                          <w:szCs w:val="20"/>
                        </w:rPr>
                      </w:pPr>
                    </w:p>
                  </w:txbxContent>
                </v:textbox>
                <w10:wrap anchorx="margin"/>
              </v:roundrect>
            </w:pict>
          </mc:Fallback>
        </mc:AlternateContent>
      </w:r>
      <w:r w:rsidRPr="00691944">
        <w:rPr>
          <w:rFonts w:ascii="Times New Roman" w:eastAsia="Times New Roman" w:hAnsi="Times New Roman" w:cs="Times New Roman"/>
          <w:sz w:val="20"/>
          <w:szCs w:val="20"/>
          <w:lang w:eastAsia="pl-PL"/>
        </w:rPr>
        <w:t xml:space="preserve">Przeciwdziałanie bezrobociu długotrwałemu </w:t>
      </w:r>
      <w:r w:rsidR="00C210DF">
        <w:rPr>
          <w:rFonts w:ascii="Times New Roman" w:eastAsia="Times New Roman" w:hAnsi="Times New Roman" w:cs="Times New Roman"/>
          <w:sz w:val="20"/>
          <w:szCs w:val="20"/>
          <w:lang w:eastAsia="pl-PL"/>
        </w:rPr>
        <w:br/>
      </w:r>
      <w:r w:rsidRPr="00691944">
        <w:rPr>
          <w:rFonts w:ascii="Times New Roman" w:eastAsia="Times New Roman" w:hAnsi="Times New Roman" w:cs="Times New Roman"/>
          <w:sz w:val="20"/>
          <w:szCs w:val="20"/>
          <w:lang w:eastAsia="pl-PL"/>
        </w:rPr>
        <w:t xml:space="preserve">i zwiększanie możliwości </w:t>
      </w:r>
      <w:r w:rsidR="00C210DF">
        <w:rPr>
          <w:rFonts w:ascii="Times New Roman" w:eastAsia="Times New Roman" w:hAnsi="Times New Roman" w:cs="Times New Roman"/>
          <w:sz w:val="20"/>
          <w:szCs w:val="20"/>
          <w:lang w:eastAsia="pl-PL"/>
        </w:rPr>
        <w:t xml:space="preserve">legalnego </w:t>
      </w:r>
      <w:r w:rsidRPr="00691944">
        <w:rPr>
          <w:rFonts w:ascii="Times New Roman" w:eastAsia="Times New Roman" w:hAnsi="Times New Roman" w:cs="Times New Roman"/>
          <w:sz w:val="20"/>
          <w:szCs w:val="20"/>
          <w:lang w:eastAsia="pl-PL"/>
        </w:rPr>
        <w:t>zatrudnienia.</w:t>
      </w:r>
    </w:p>
    <w:p w14:paraId="1E9CF80A" w14:textId="57CC114E" w:rsidR="000E554A" w:rsidRDefault="000E554A" w:rsidP="002433F2">
      <w:pPr>
        <w:pStyle w:val="Akapitzlist"/>
        <w:numPr>
          <w:ilvl w:val="0"/>
          <w:numId w:val="91"/>
        </w:numPr>
        <w:spacing w:line="360" w:lineRule="auto"/>
        <w:ind w:left="4962"/>
        <w:jc w:val="both"/>
        <w:rPr>
          <w:rFonts w:ascii="Times New Roman" w:eastAsia="Calibri" w:hAnsi="Times New Roman" w:cs="Times New Roman"/>
          <w:sz w:val="20"/>
          <w:szCs w:val="20"/>
        </w:rPr>
      </w:pPr>
      <w:r w:rsidRPr="000E554A">
        <w:rPr>
          <w:rFonts w:ascii="Times New Roman" w:eastAsia="Calibri" w:hAnsi="Times New Roman" w:cs="Times New Roman"/>
          <w:sz w:val="20"/>
          <w:szCs w:val="20"/>
        </w:rPr>
        <w:t>Zapewnianie udziału w życiu społecznym seniorom oraz osobom niepełnosprawnym</w:t>
      </w:r>
      <w:r w:rsidR="00C210DF">
        <w:rPr>
          <w:rFonts w:ascii="Times New Roman" w:eastAsia="Calibri" w:hAnsi="Times New Roman" w:cs="Times New Roman"/>
          <w:sz w:val="20"/>
          <w:szCs w:val="20"/>
        </w:rPr>
        <w:t>.</w:t>
      </w:r>
    </w:p>
    <w:p w14:paraId="51AD2616" w14:textId="67D8B3D3" w:rsidR="000E554A" w:rsidRDefault="00C210DF" w:rsidP="00C210DF">
      <w:pPr>
        <w:pStyle w:val="Akapitzlist"/>
        <w:spacing w:line="360" w:lineRule="auto"/>
        <w:ind w:left="4962"/>
        <w:jc w:val="both"/>
        <w:rPr>
          <w:rFonts w:ascii="Times New Roman" w:eastAsia="Calibri" w:hAnsi="Times New Roman" w:cs="Times New Roman"/>
          <w:sz w:val="20"/>
          <w:szCs w:val="20"/>
        </w:rPr>
      </w:pPr>
      <w:r>
        <w:rPr>
          <w:rFonts w:ascii="Times New Roman" w:eastAsia="Times New Roman" w:hAnsi="Times New Roman" w:cs="Times New Roman"/>
          <w:noProof/>
          <w:sz w:val="20"/>
          <w:szCs w:val="20"/>
          <w:lang w:eastAsia="pl-PL"/>
        </w:rPr>
        <mc:AlternateContent>
          <mc:Choice Requires="wps">
            <w:drawing>
              <wp:anchor distT="0" distB="0" distL="114300" distR="114300" simplePos="0" relativeHeight="252044800" behindDoc="0" locked="0" layoutInCell="1" allowOverlap="1" wp14:anchorId="5FE40F95" wp14:editId="55435B62">
                <wp:simplePos x="0" y="0"/>
                <wp:positionH relativeFrom="column">
                  <wp:posOffset>2722664</wp:posOffset>
                </wp:positionH>
                <wp:positionV relativeFrom="paragraph">
                  <wp:posOffset>102582</wp:posOffset>
                </wp:positionV>
                <wp:extent cx="215265" cy="1293963"/>
                <wp:effectExtent l="0" t="0" r="32385" b="20955"/>
                <wp:wrapNone/>
                <wp:docPr id="2075" name="Nawias klamrowy zamykający 2075"/>
                <wp:cNvGraphicFramePr/>
                <a:graphic xmlns:a="http://schemas.openxmlformats.org/drawingml/2006/main">
                  <a:graphicData uri="http://schemas.microsoft.com/office/word/2010/wordprocessingShape">
                    <wps:wsp>
                      <wps:cNvSpPr/>
                      <wps:spPr>
                        <a:xfrm>
                          <a:off x="0" y="0"/>
                          <a:ext cx="215265" cy="1293963"/>
                        </a:xfrm>
                        <a:prstGeom prst="rightBrace">
                          <a:avLst/>
                        </a:prstGeom>
                        <a:noFill/>
                        <a:ln>
                          <a:solidFill>
                            <a:schemeClr val="tx1">
                              <a:lumMod val="95000"/>
                              <a:lumOff val="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6C2C554D" id="Nawias klamrowy zamykający 2075" o:spid="_x0000_s1026" type="#_x0000_t88" style="position:absolute;margin-left:214.4pt;margin-top:8.1pt;width:16.95pt;height:101.9pt;z-index:25204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nAWrgIAAK0FAAAOAAAAZHJzL2Uyb0RvYy54bWysVN1O2zAUvp+0d7B8P5IUCmtFijoQ0yRW&#10;0GDi2jh2k2H7eLbbtNzvzfZgO3bSUA0mTdNuHPv8ny/fOadnG63IWjjfgClpcZBTIgyHqjHLkn69&#10;u3z3nhIfmKmYAiNKuhWens3evjlt7VSMoAZVCUcwiPHT1pa0DsFOs8zzWmjmD8AKg0oJTrOAT7fM&#10;KsdajK5VNsrz46wFV1kHXHiP0otOSWcpvpSCh2spvQhElRRrC+l06XyIZzY7ZdOlY7ZueF8G+4cq&#10;NGsMJh1CXbDAyMo1L0LphjvwIMMBB52BlA0XqQfspsh/6+a2ZlakXhAcbweY/P8LyxfrG0eaqqSj&#10;/GRMiWEa/9ICIWaePCqmHbRb8sT09pF9+/mDb0myQ9ha66fofWtvXP/yeI0YbKTT8YvdkU2CejtA&#10;LTaBcBSOivHoGPNxVBWjyeHk+DD+i+zZ2zofPgrQJF5K6pplHT44xiMgbMrWVz50DjvDKDZw2SiF&#10;cjZVJp4eVFNFWXpEVolz5ciaIR/Cpkix1Ep/hqqTTcZ53rMCxcidTryTYn2JmjFIqnYvPupiziwC&#10;00GRbmGrRFfPFyERaWy+SzsE6lJUj0WPgDJoGV0k1j045anWPzr1ttFNJN7/reNgnTKCCYOjbgy4&#10;17JG4DrsZWe/67rrNbb9ANUWieWgmzhv+WWD//GK+XDDHI4YDiOujXCNh1TQlhT6GyU1uKfX5NEe&#10;mY9aSloc2ZL67yvmBCXqk8GZmBRHR3HG0+NofDLCh9vXPOxrzEqfA7KgwAVlebpG+6B2V+lA3+N2&#10;mcesqGKGY+6S8uB2j/PQrRLcT1zM58kM59qycGVuLd/96cjQu809c7Ync8AxWMBuvF+wubON/8PA&#10;fBVANonqz7j2eONOSCTs91dcOvvvZPW8ZWe/AAAA//8DAFBLAwQUAAYACAAAACEAAdgXDt4AAAAK&#10;AQAADwAAAGRycy9kb3ducmV2LnhtbEyPQUvDQBSE74L/YXmCN7txKbGm2RQRrBdzsC3S42vyTILZ&#10;tyG7bdN/7/Nkj8MMM9/kq8n16kRj6DxbeJwloIgrX3fcWNht3x4WoEJErrH3TBYuFGBV3N7kmNX+&#10;zJ902sRGSQmHDC20MQ6Z1qFqyWGY+YFYvG8/Oowix0bXI56l3PXaJEmqHXYsCy0O9NpS9bM5Ogtb&#10;GlJ8Lr8+9uXamct6Z6r30ll7fze9LEFFmuJ/GP7wBR0KYTr4I9dB9RbmZiHoUYzUgJLAPDVPoA4W&#10;jAyDLnJ9faH4BQAA//8DAFBLAQItABQABgAIAAAAIQC2gziS/gAAAOEBAAATAAAAAAAAAAAAAAAA&#10;AAAAAABbQ29udGVudF9UeXBlc10ueG1sUEsBAi0AFAAGAAgAAAAhADj9If/WAAAAlAEAAAsAAAAA&#10;AAAAAAAAAAAALwEAAF9yZWxzLy5yZWxzUEsBAi0AFAAGAAgAAAAhALaecBauAgAArQUAAA4AAAAA&#10;AAAAAAAAAAAALgIAAGRycy9lMm9Eb2MueG1sUEsBAi0AFAAGAAgAAAAhAAHYFw7eAAAACgEAAA8A&#10;AAAAAAAAAAAAAAAACAUAAGRycy9kb3ducmV2LnhtbFBLBQYAAAAABAAEAPMAAAATBgAAAAA=&#10;" adj="299" strokecolor="#0d0d0d [3069]" strokeweight=".5pt">
                <v:stroke joinstyle="miter"/>
              </v:shape>
            </w:pict>
          </mc:Fallback>
        </mc:AlternateContent>
      </w:r>
    </w:p>
    <w:p w14:paraId="4A8D756C" w14:textId="6A27359D" w:rsidR="000E554A" w:rsidRPr="00691944" w:rsidRDefault="000E554A" w:rsidP="002433F2">
      <w:pPr>
        <w:pStyle w:val="Akapitzlist"/>
        <w:numPr>
          <w:ilvl w:val="0"/>
          <w:numId w:val="91"/>
        </w:numPr>
        <w:spacing w:line="360" w:lineRule="auto"/>
        <w:ind w:left="4962"/>
        <w:jc w:val="both"/>
        <w:rPr>
          <w:rFonts w:ascii="Times New Roman" w:eastAsia="Calibri" w:hAnsi="Times New Roman" w:cs="Times New Roman"/>
          <w:sz w:val="20"/>
          <w:szCs w:val="20"/>
        </w:rPr>
      </w:pPr>
      <w:r w:rsidRPr="000E554A">
        <w:rPr>
          <w:rFonts w:ascii="Times New Roman" w:eastAsia="Calibri" w:hAnsi="Times New Roman" w:cs="Times New Roman"/>
          <w:noProof/>
          <w:sz w:val="20"/>
          <w:szCs w:val="20"/>
          <w:lang w:eastAsia="pl-PL"/>
        </w:rPr>
        <mc:AlternateContent>
          <mc:Choice Requires="wps">
            <w:drawing>
              <wp:anchor distT="0" distB="0" distL="114300" distR="114300" simplePos="0" relativeHeight="252034560" behindDoc="0" locked="0" layoutInCell="1" allowOverlap="1" wp14:anchorId="3AF249DD" wp14:editId="581BBD55">
                <wp:simplePos x="0" y="0"/>
                <wp:positionH relativeFrom="margin">
                  <wp:posOffset>323910</wp:posOffset>
                </wp:positionH>
                <wp:positionV relativeFrom="paragraph">
                  <wp:posOffset>160020</wp:posOffset>
                </wp:positionV>
                <wp:extent cx="2159635" cy="899795"/>
                <wp:effectExtent l="0" t="0" r="31115" b="52705"/>
                <wp:wrapNone/>
                <wp:docPr id="28" name="Prostokąt: zaokrąglone rogi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5CF65543"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1.2.</w:t>
                            </w:r>
                          </w:p>
                          <w:p w14:paraId="7131C853" w14:textId="51E0FCB6"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Pobudzanie aktywności </w:t>
                            </w:r>
                            <w:r>
                              <w:rPr>
                                <w:rFonts w:ascii="Times New Roman" w:hAnsi="Times New Roman" w:cs="Times New Roman"/>
                                <w:b/>
                                <w:sz w:val="20"/>
                                <w:szCs w:val="20"/>
                              </w:rPr>
                              <w:br/>
                            </w:r>
                            <w:r w:rsidRPr="00145FAB">
                              <w:rPr>
                                <w:rFonts w:ascii="Times New Roman" w:hAnsi="Times New Roman" w:cs="Times New Roman"/>
                                <w:b/>
                                <w:sz w:val="20"/>
                                <w:szCs w:val="20"/>
                              </w:rPr>
                              <w:t>i przedsiębiorczości mieszkańców</w:t>
                            </w:r>
                          </w:p>
                          <w:p w14:paraId="1DDF01F4" w14:textId="77777777" w:rsidR="009D3306" w:rsidRPr="00772D96" w:rsidRDefault="009D3306" w:rsidP="000E554A">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3AF249DD" id="_x0000_s1036" style="position:absolute;left:0;text-align:left;margin-left:25.5pt;margin-top:12.6pt;width:170.05pt;height:70.85pt;z-index:25203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EpAQMAAJ4GAAAOAAAAZHJzL2Uyb0RvYy54bWysVd1O2zAUvp+0d7B8P9KENv0RKUIwpkmM&#10;obFp167tJB6OndluU7jnzXiwHdtpKCsXaFovIvscn+9857cnp9tGog03VmhV4PRohBFXVDOhqgL/&#10;+H75YYaRdUQxIrXiBb7nFp8u37876doFz3StJeMGAYiyi64tcO1cu0gSS2veEHukW65AWWrTEAdX&#10;UyXMkA7QG5lko1GedNqw1mjKrQXpRVTiZcAvS07d17K03CFZYODmwteE78p/k+UJWVSGtLWgPQ3y&#10;DywaIhQ4HaAuiCNobcQBVCOo0VaX7ojqJtFlKSgPMUA06eivaG5r0vIQCyTHtkOa7P+DpdebG4ME&#10;K3AGlVKkgRrdAEOn754e3QI9EH1nnh4rXz1kdCVQlvqkda1dgO1te2N82La90vTOIqXPa6IqfmaM&#10;7mpOGFAN75MXBv5iwRStui+agUuydjrkb1uaxgNCZtA2lOl+KBPfOkRBmKWTeX48wYiCbjafT+cT&#10;Tykhi511a6z7xHWD/KHARq8V+wa9EFyQzZV1oVasD5iwXxiVjYTKb4hEaZ7n0x6xfwzYO8y+yuxS&#10;SAkZcT+Fq0OhPM+gtDt8i1oNCYji0NL8XBoEPgosXRpey3UDKYiydOR/sSdBDp0b5UEEFAaIEGxl&#10;o7fopLf1ouFZtCaUcuXyA2/j153lO/GrDkFY7eKTQiEodoEnAQrGy1IiOfRSLHmYhpAnz0oq1IEm&#10;m0KEgaWWYlC+kfLADeD28jNEckDZ7jsJbRAG3nfmR8XC2REh4xmspfLUeFgcfRX12nFzW7MOMeGb&#10;KZsdz2FUmIAtcjwb5aP5FCMiK1h/1Bn8aku8MbzJLvUvw+s7gsi2JrGkw8ODgAe2oUX2AgkD6Gcu&#10;zq7brrZh7NOA7gdypdk9jCS0tG9Zv9ThUGvzgFEHC7LA9veaGI6R/Kygq+fpeOw3ariMJ9MMLmZf&#10;s9rXEEUBqsAOchWO5y5u4XVrRFWDpzgOSp/BKiiF8wP9zKq/wBKMrR8Xtt+y+/fw6vlvZfkHAAD/&#10;/wMAUEsDBBQABgAIAAAAIQAoJ8YK3wAAAAkBAAAPAAAAZHJzL2Rvd25yZXYueG1sTI9PS8QwFMTv&#10;gt8hPMGbm7bSsK1NF1EEQRFclb1mm9c/bPNSmuxu/fY+T3ocZpj5TbVZ3ChOOIfBk4Z0lYBAarwd&#10;qNPw+fF0swYRoiFrRk+o4RsDbOrLi8qU1p/pHU/b2AkuoVAaDX2MUyllaHp0Jqz8hMRe62dnIsu5&#10;k3Y2Zy53o8ySRElnBuKF3kz40GNz2B6dhteuzXe7x9Y/v32pFyrUOj/IRuvrq+X+DkTEJf6F4Ref&#10;0aFmpr0/kg1i1JCnfCVqyPIMBPu3RZqC2HNQqQJkXcn/D+ofAAAA//8DAFBLAQItABQABgAIAAAA&#10;IQC2gziS/gAAAOEBAAATAAAAAAAAAAAAAAAAAAAAAABbQ29udGVudF9UeXBlc10ueG1sUEsBAi0A&#10;FAAGAAgAAAAhADj9If/WAAAAlAEAAAsAAAAAAAAAAAAAAAAALwEAAF9yZWxzLy5yZWxzUEsBAi0A&#10;FAAGAAgAAAAhACSK8SkBAwAAngYAAA4AAAAAAAAAAAAAAAAALgIAAGRycy9lMm9Eb2MueG1sUEsB&#10;Ai0AFAAGAAgAAAAhACgnxgrfAAAACQEAAA8AAAAAAAAAAAAAAAAAWwUAAGRycy9kb3ducmV2Lnht&#10;bFBLBQYAAAAABAAEAPMAAABnBgAAAAA=&#10;" fillcolor="white [3201]" strokecolor="#a8d08d [1945]" strokeweight="1pt">
                <v:fill color2="#c5e0b3 [1305]" focus="100%" type="gradient"/>
                <v:shadow on="t" color="#375623 [1609]" opacity=".5" offset="1pt"/>
                <v:textbox>
                  <w:txbxContent>
                    <w:p w14:paraId="5CF65543"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1.2.</w:t>
                      </w:r>
                    </w:p>
                    <w:p w14:paraId="7131C853" w14:textId="51E0FCB6"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Pobudzanie aktywności </w:t>
                      </w:r>
                      <w:r>
                        <w:rPr>
                          <w:rFonts w:ascii="Times New Roman" w:hAnsi="Times New Roman" w:cs="Times New Roman"/>
                          <w:b/>
                          <w:sz w:val="20"/>
                          <w:szCs w:val="20"/>
                        </w:rPr>
                        <w:br/>
                      </w:r>
                      <w:r w:rsidRPr="00145FAB">
                        <w:rPr>
                          <w:rFonts w:ascii="Times New Roman" w:hAnsi="Times New Roman" w:cs="Times New Roman"/>
                          <w:b/>
                          <w:sz w:val="20"/>
                          <w:szCs w:val="20"/>
                        </w:rPr>
                        <w:t>i przedsiębiorczości mieszkańców</w:t>
                      </w:r>
                    </w:p>
                    <w:p w14:paraId="1DDF01F4" w14:textId="77777777" w:rsidR="009D3306" w:rsidRPr="00772D96" w:rsidRDefault="009D3306" w:rsidP="000E554A">
                      <w:pPr>
                        <w:rPr>
                          <w:sz w:val="16"/>
                          <w:szCs w:val="16"/>
                        </w:rPr>
                      </w:pPr>
                    </w:p>
                  </w:txbxContent>
                </v:textbox>
                <w10:wrap anchorx="margin"/>
              </v:roundrect>
            </w:pict>
          </mc:Fallback>
        </mc:AlternateContent>
      </w:r>
      <w:r w:rsidRPr="00691944">
        <w:rPr>
          <w:rFonts w:ascii="Times New Roman" w:eastAsia="Calibri" w:hAnsi="Times New Roman" w:cs="Times New Roman"/>
          <w:sz w:val="20"/>
          <w:szCs w:val="20"/>
        </w:rPr>
        <w:t xml:space="preserve">Wspieranie rozwoju przedsiębiorstw </w:t>
      </w:r>
      <w:r w:rsidR="00C210DF">
        <w:rPr>
          <w:rFonts w:ascii="Times New Roman" w:eastAsia="Calibri" w:hAnsi="Times New Roman" w:cs="Times New Roman"/>
          <w:sz w:val="20"/>
          <w:szCs w:val="20"/>
        </w:rPr>
        <w:br/>
      </w:r>
      <w:r w:rsidRPr="00691944">
        <w:rPr>
          <w:rFonts w:ascii="Times New Roman" w:eastAsia="Calibri" w:hAnsi="Times New Roman" w:cs="Times New Roman"/>
          <w:sz w:val="20"/>
          <w:szCs w:val="20"/>
        </w:rPr>
        <w:t>i działalności gospodarczych mieszkańców</w:t>
      </w:r>
      <w:r>
        <w:rPr>
          <w:rFonts w:ascii="Times New Roman" w:eastAsia="Calibri" w:hAnsi="Times New Roman" w:cs="Times New Roman"/>
          <w:sz w:val="20"/>
          <w:szCs w:val="20"/>
        </w:rPr>
        <w:t xml:space="preserve"> </w:t>
      </w:r>
      <w:r w:rsidRPr="00691944">
        <w:rPr>
          <w:rFonts w:ascii="Times New Roman" w:eastAsia="Calibri" w:hAnsi="Times New Roman" w:cs="Times New Roman"/>
          <w:sz w:val="20"/>
          <w:szCs w:val="20"/>
        </w:rPr>
        <w:t>na obszarze rewitalizacji</w:t>
      </w:r>
      <w:r w:rsidR="00C210DF">
        <w:rPr>
          <w:rFonts w:ascii="Times New Roman" w:eastAsia="Calibri" w:hAnsi="Times New Roman" w:cs="Times New Roman"/>
          <w:sz w:val="20"/>
          <w:szCs w:val="20"/>
        </w:rPr>
        <w:t>.</w:t>
      </w:r>
    </w:p>
    <w:p w14:paraId="41465FA6" w14:textId="621CDE88" w:rsidR="000E554A" w:rsidRDefault="000E554A" w:rsidP="002433F2">
      <w:pPr>
        <w:pStyle w:val="Akapitzlist"/>
        <w:numPr>
          <w:ilvl w:val="0"/>
          <w:numId w:val="91"/>
        </w:numPr>
        <w:spacing w:line="360" w:lineRule="auto"/>
        <w:ind w:left="4962"/>
        <w:jc w:val="both"/>
        <w:rPr>
          <w:rFonts w:ascii="Times New Roman" w:eastAsia="Calibri" w:hAnsi="Times New Roman" w:cs="Times New Roman"/>
          <w:sz w:val="20"/>
          <w:szCs w:val="20"/>
        </w:rPr>
      </w:pPr>
      <w:r w:rsidRPr="00691944">
        <w:rPr>
          <w:rFonts w:ascii="Times New Roman" w:eastAsia="Calibri" w:hAnsi="Times New Roman" w:cs="Times New Roman"/>
          <w:sz w:val="20"/>
          <w:szCs w:val="20"/>
        </w:rPr>
        <w:t>Tworzenie warunków do rozwoju sfery gospodarczej na obszarze rewitalizacji</w:t>
      </w:r>
      <w:r w:rsidR="00C210DF">
        <w:rPr>
          <w:rFonts w:ascii="Times New Roman" w:eastAsia="Calibri" w:hAnsi="Times New Roman" w:cs="Times New Roman"/>
          <w:sz w:val="20"/>
          <w:szCs w:val="20"/>
        </w:rPr>
        <w:t>.</w:t>
      </w:r>
    </w:p>
    <w:p w14:paraId="46D2917F" w14:textId="77777777" w:rsidR="000E554A" w:rsidRPr="000E554A" w:rsidRDefault="000E554A" w:rsidP="00C210DF">
      <w:pPr>
        <w:pStyle w:val="Akapitzlist"/>
        <w:spacing w:line="360" w:lineRule="auto"/>
        <w:ind w:left="4962"/>
        <w:jc w:val="both"/>
        <w:rPr>
          <w:rFonts w:ascii="Times New Roman" w:eastAsia="Calibri" w:hAnsi="Times New Roman" w:cs="Times New Roman"/>
          <w:sz w:val="20"/>
          <w:szCs w:val="20"/>
        </w:rPr>
      </w:pPr>
    </w:p>
    <w:p w14:paraId="43F5A1A0" w14:textId="5FAEBD3B" w:rsidR="000E554A" w:rsidRPr="00691944" w:rsidRDefault="00C210DF" w:rsidP="002433F2">
      <w:pPr>
        <w:pStyle w:val="Akapitzlist"/>
        <w:numPr>
          <w:ilvl w:val="0"/>
          <w:numId w:val="91"/>
        </w:numPr>
        <w:spacing w:after="0" w:line="360" w:lineRule="auto"/>
        <w:ind w:left="4962"/>
        <w:jc w:val="both"/>
        <w:rPr>
          <w:rFonts w:ascii="Times New Roman" w:eastAsia="Calibri" w:hAnsi="Times New Roman" w:cs="Times New Roman"/>
          <w:sz w:val="20"/>
          <w:szCs w:val="20"/>
        </w:rPr>
      </w:pPr>
      <w:r>
        <w:rPr>
          <w:rFonts w:ascii="Times New Roman" w:eastAsia="Times New Roman" w:hAnsi="Times New Roman" w:cs="Times New Roman"/>
          <w:noProof/>
          <w:sz w:val="20"/>
          <w:szCs w:val="20"/>
          <w:lang w:eastAsia="pl-PL"/>
        </w:rPr>
        <mc:AlternateContent>
          <mc:Choice Requires="wps">
            <w:drawing>
              <wp:anchor distT="0" distB="0" distL="114300" distR="114300" simplePos="0" relativeHeight="252040704" behindDoc="0" locked="0" layoutInCell="1" allowOverlap="1" wp14:anchorId="1E9355E1" wp14:editId="1B0AEF37">
                <wp:simplePos x="0" y="0"/>
                <wp:positionH relativeFrom="column">
                  <wp:posOffset>2722664</wp:posOffset>
                </wp:positionH>
                <wp:positionV relativeFrom="paragraph">
                  <wp:posOffset>9669</wp:posOffset>
                </wp:positionV>
                <wp:extent cx="215265" cy="2208362"/>
                <wp:effectExtent l="0" t="0" r="32385" b="20955"/>
                <wp:wrapNone/>
                <wp:docPr id="2062" name="Nawias klamrowy zamykający 2062"/>
                <wp:cNvGraphicFramePr/>
                <a:graphic xmlns:a="http://schemas.openxmlformats.org/drawingml/2006/main">
                  <a:graphicData uri="http://schemas.microsoft.com/office/word/2010/wordprocessingShape">
                    <wps:wsp>
                      <wps:cNvSpPr/>
                      <wps:spPr>
                        <a:xfrm>
                          <a:off x="0" y="0"/>
                          <a:ext cx="215265" cy="2208362"/>
                        </a:xfrm>
                        <a:prstGeom prst="rightBrace">
                          <a:avLst/>
                        </a:prstGeom>
                        <a:noFill/>
                        <a:ln>
                          <a:solidFill>
                            <a:schemeClr val="tx1">
                              <a:lumMod val="95000"/>
                              <a:lumOff val="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41F7C8BD" id="Nawias klamrowy zamykający 2062" o:spid="_x0000_s1026" type="#_x0000_t88" style="position:absolute;margin-left:214.4pt;margin-top:.75pt;width:16.95pt;height:173.9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ErQIAAK0FAAAOAAAAZHJzL2Uyb0RvYy54bWysVM1O3DAQvlfqO1i+l/yUpbAii7YgqkoU&#10;UKHibBx7k2J7XNu72eXOm/XBOnaSZVWoVFW9OPb8z5dv5vhkrRVZCedbMBUt9nJKhOFQt2ZR0W+3&#10;5+8OKfGBmZopMKKiG+Hpyeztm+POTkUJDahaOIJBjJ92tqJNCHaaZZ43QjO/B1YYVEpwmgV8ukVW&#10;O9ZhdK2yMs8Psg5cbR1w4T1Kz3olnaX4UgoerqT0IhBVUawtpNOl8z6e2eyYTReO2ablQxnsH6rQ&#10;rDWYdBvqjAVGlq59EUq33IEHGfY46AykbLlIPWA3Rf5bNzcNsyL1guB4u4XJ/7+w/HJ17UhbV7TM&#10;D0pKDNP4ly4RYubJg2LaQbchj0xvHtj3n098Q5IdwtZZP0XvG3vthpfHa8RgLZ2OX+yOrBPUmy3U&#10;Yh0IR2FZTMqDCSUcVWWZH77H5Bgme/a2zodPAjSJl4q6dtGEj47xCAibstWFD73DaBjFBs5bpVDO&#10;psrE04Nq6yhLj8gqcaocWTHkQ1gXKZZa6i9Q97KjSZ4PrEAxcqcXj1KsL1EzBknV7sRHXcyZRWB6&#10;KNItbJTo6/kqJCKNzfdpt4H6FPVDMSCgDFpGF4l1b53yVOsfnQbb6CYS7//WcWudMoIJW0fdGnCv&#10;ZY3A9djL3n7suu81tn0P9QaJ5aCfOG/5eYv/8YL5cM0cjhgOI66NcIWHVNBVFIYbJQ24x9fk0R6Z&#10;j1pKOhzZivofS+YEJeqzwZk4Kvb344ynx/7kQ4kPt6u539WYpT4FZEGBC8rydI32QY1X6UDf4XaZ&#10;x6yoYoZj7ory4MbHaehXCe4nLubzZIZzbVm4MDeWj386MvR2fcecHcgccAwuYRzvF2zubeP/MDBf&#10;BpBtovozrgPeuBMSCYf9FZfO7jtZPW/Z2S8AAAD//wMAUEsDBBQABgAIAAAAIQCmhtnu3QAAAAkB&#10;AAAPAAAAZHJzL2Rvd25yZXYueG1sTI9BTsMwEEX3SNzBGiQ2iDqkIW1DnAohsYMFoQeYxtM4ajwO&#10;sZOG22NWsBy9r//flPvF9mKm0XeOFTysEhDEjdMdtwoOn6/3WxA+IGvsHZOCb/Kwr66vSiy0u/AH&#10;zXVoRSxhX6ACE8JQSOkbQxb9yg3EkZ3caDHEc2ylHvESy20v0yTJpcWO44LBgV4MNed6sgrCiWpp&#10;c7t5fzvQ1zzIyWByp9TtzfL8BCLQEv7C8Ksf1aGKTkc3sfaiV5Cl26geIngEEXmWpxsQRwXrbLcG&#10;WZXy/wfVDwAAAP//AwBQSwECLQAUAAYACAAAACEAtoM4kv4AAADhAQAAEwAAAAAAAAAAAAAAAAAA&#10;AAAAW0NvbnRlbnRfVHlwZXNdLnhtbFBLAQItABQABgAIAAAAIQA4/SH/1gAAAJQBAAALAAAAAAAA&#10;AAAAAAAAAC8BAABfcmVscy8ucmVsc1BLAQItABQABgAIAAAAIQAp+DrErQIAAK0FAAAOAAAAAAAA&#10;AAAAAAAAAC4CAABkcnMvZTJvRG9jLnhtbFBLAQItABQABgAIAAAAIQCmhtnu3QAAAAkBAAAPAAAA&#10;AAAAAAAAAAAAAAcFAABkcnMvZG93bnJldi54bWxQSwUGAAAAAAQABADzAAAAEQYAAAAA&#10;" adj="175" strokecolor="#0d0d0d [3069]" strokeweight=".5pt">
                <v:stroke joinstyle="miter"/>
              </v:shape>
            </w:pict>
          </mc:Fallback>
        </mc:AlternateContent>
      </w:r>
      <w:r w:rsidR="000E554A" w:rsidRPr="00691944">
        <w:rPr>
          <w:rFonts w:ascii="Times New Roman" w:eastAsia="Calibri" w:hAnsi="Times New Roman" w:cs="Times New Roman"/>
          <w:sz w:val="20"/>
          <w:szCs w:val="20"/>
        </w:rPr>
        <w:t>Połączenie funkcjonalno-przestrzenne osiedlowej części Gorzyc z częścią sołecką</w:t>
      </w:r>
      <w:r>
        <w:rPr>
          <w:rFonts w:ascii="Times New Roman" w:eastAsia="Calibri" w:hAnsi="Times New Roman" w:cs="Times New Roman"/>
          <w:sz w:val="20"/>
          <w:szCs w:val="20"/>
        </w:rPr>
        <w:t>.</w:t>
      </w:r>
    </w:p>
    <w:p w14:paraId="3EE874B4" w14:textId="4F4A7D7B" w:rsidR="000E554A" w:rsidRPr="000E554A" w:rsidRDefault="00C210DF" w:rsidP="002433F2">
      <w:pPr>
        <w:pStyle w:val="Akapitzlist"/>
        <w:numPr>
          <w:ilvl w:val="0"/>
          <w:numId w:val="91"/>
        </w:numPr>
        <w:spacing w:after="0" w:line="360" w:lineRule="auto"/>
        <w:ind w:left="4962"/>
        <w:jc w:val="both"/>
        <w:rPr>
          <w:rFonts w:ascii="Times New Roman" w:eastAsia="Times New Roman" w:hAnsi="Times New Roman" w:cs="Times New Roman"/>
          <w:sz w:val="20"/>
          <w:szCs w:val="20"/>
          <w:lang w:eastAsia="pl-PL"/>
        </w:rPr>
      </w:pPr>
      <w:r w:rsidRPr="000E554A">
        <w:rPr>
          <w:rFonts w:ascii="Times New Roman" w:eastAsia="Calibri" w:hAnsi="Times New Roman" w:cs="Times New Roman"/>
          <w:noProof/>
          <w:sz w:val="20"/>
          <w:szCs w:val="20"/>
          <w:lang w:eastAsia="pl-PL"/>
        </w:rPr>
        <mc:AlternateContent>
          <mc:Choice Requires="wps">
            <w:drawing>
              <wp:anchor distT="0" distB="0" distL="114300" distR="114300" simplePos="0" relativeHeight="252035584" behindDoc="0" locked="0" layoutInCell="1" allowOverlap="1" wp14:anchorId="6BF46EF6" wp14:editId="2CBF3739">
                <wp:simplePos x="0" y="0"/>
                <wp:positionH relativeFrom="margin">
                  <wp:posOffset>344913</wp:posOffset>
                </wp:positionH>
                <wp:positionV relativeFrom="paragraph">
                  <wp:posOffset>218608</wp:posOffset>
                </wp:positionV>
                <wp:extent cx="2159635" cy="899795"/>
                <wp:effectExtent l="0" t="0" r="31115" b="52705"/>
                <wp:wrapNone/>
                <wp:docPr id="29" name="Prostokąt: zaokrąglone rogi 2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0F5AB367"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2.1.</w:t>
                            </w:r>
                          </w:p>
                          <w:p w14:paraId="25A12E04" w14:textId="17846D8A"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Kształtowanie funkcjonalnej </w:t>
                            </w:r>
                            <w:r>
                              <w:rPr>
                                <w:rFonts w:ascii="Times New Roman" w:hAnsi="Times New Roman" w:cs="Times New Roman"/>
                                <w:b/>
                                <w:sz w:val="20"/>
                                <w:szCs w:val="20"/>
                              </w:rPr>
                              <w:br/>
                            </w:r>
                            <w:r w:rsidRPr="00145FAB">
                              <w:rPr>
                                <w:rFonts w:ascii="Times New Roman" w:hAnsi="Times New Roman" w:cs="Times New Roman"/>
                                <w:b/>
                                <w:sz w:val="20"/>
                                <w:szCs w:val="20"/>
                              </w:rPr>
                              <w:t>i bezpiecznej przestrzeni publicznej</w:t>
                            </w:r>
                          </w:p>
                          <w:p w14:paraId="336F20C0" w14:textId="77777777" w:rsidR="009D3306" w:rsidRPr="00CC03A5" w:rsidRDefault="009D3306" w:rsidP="000E554A">
                            <w:pPr>
                              <w:spacing w:line="240" w:lineRule="auto"/>
                              <w:jc w:val="center"/>
                              <w:rPr>
                                <w:rFonts w:ascii="Times New Roman" w:hAnsi="Times New Roman" w:cs="Times New Roman"/>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6BF46EF6" id="_x0000_s1037" style="position:absolute;left:0;text-align:left;margin-left:27.15pt;margin-top:17.2pt;width:170.05pt;height:70.8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GRGBgMAAKAGAAAOAAAAZHJzL2Uyb0RvYy54bWysVc1u2zAMvg/YOwi6r/5p4sRGnaJo12FA&#10;txXrhp0VSba1ypInKXXae9+sDzZKdrx06aEYloMhkeLPR35kTk63rUR33FihVYmToxgjrqhmQtUl&#10;/v7t8t0SI+uIYkRqxUt8zy0+Xb19c9J3BU91oyXjBoETZYu+K3HjXFdEkaUNb4k90h1XoKy0aYmD&#10;q6kjZkgP3lsZpXGcRb02rDOacmtBejEo8Sr4rypO3ZeqstwhWWLIzYWvCd+1/0arE1LUhnSNoGMa&#10;5B+yaIlQEHRydUEcQRsjDly1ghptdeWOqG4jXVWC8oAB0CTxX2huGtLxgAWKY7upTPb/uaWf764N&#10;EqzEaY6RIi306BoydPr26dEV6IHoW/P0WPvuIaNrgdJ4PvNl6ztbgPVNd208cNtdaXprkdLnDVE1&#10;PzNG9w0nDJJN/PvomYG/WDBF6/6TZhCUbJwOFdxWpvUOoTZoGxp1PzWKbx2iIEyTeZ4dzzGioFvm&#10;+SKfhxCk2Fl3xroPXLfIH0ps9Eaxr8CGEILcXVkXusVGyIT9xKhqJfT+jkiUZFm2GD2OjyNS7HyO&#10;fWaXQkqoifshXBNa5fMMSrvzb1GnoQCDOJCan0uDIEaJpUvCa7lpoQSDLIn9z0cmBciBu4M8iCCF&#10;yQXUE8hmh2hDkNHWi6ZngzWhlCuXHUSbvRws24lfDBjijvikUAiaXeJ5cAUDZimRHNg0tDzMQ6hT&#10;AKRQD5p0AQhDllqKSfnKlKfcntdnQnKQst0PEmgQiuuZ+V6xcHZEyOEM1lL51HhYHSNKvXHc3DSs&#10;R0x4MqXL4xzWGhOwR46XcRbnC4yIrGEBUmfwi5R4Jbz5rvTP4Y2MILJryNDS6eEB4CnbQJE9IGEA&#10;/cwNs+u2620Y/CT0yg/kWrN7GEmgtKesX+twaLR5wKiHFVli+2tDDMdIflTA6jyZzfxODZfZfJHC&#10;xexr1vsaoii4KrGDWoXjuRv28KYzom4g0jAOSp/BKqiE2+2MIatxgcAaHKg/rGy/Z/fv4dWfP5bV&#10;bwAAAP//AwBQSwMEFAAGAAgAAAAhAC8OILzfAAAACQEAAA8AAABkcnMvZG93bnJldi54bWxMj01L&#10;w0AQhu+C/2EZwZvd1HzYxmyKKIKgCFal12128kGzsyG7bdN/3+lJbzO8D+88U6wm24sDjr5zpGA+&#10;i0AgVc501Cj4+X69W4DwQZPRvSNUcEIPq/L6qtC5cUf6wsM6NIJLyOdaQRvCkEvpqxat9jM3IHFW&#10;u9HqwOvYSDPqI5fbXt5HUSat7ogvtHrA5xar3XpvFXw0dbrZvNTu7fM3e6dltkh3slLq9mZ6egQR&#10;cAp/MFz0WR1Kdtq6PRkvegVpEjOpIE4SEJzHy8uwZfAhm4MsC/n/g/IMAAD//wMAUEsBAi0AFAAG&#10;AAgAAAAhALaDOJL+AAAA4QEAABMAAAAAAAAAAAAAAAAAAAAAAFtDb250ZW50X1R5cGVzXS54bWxQ&#10;SwECLQAUAAYACAAAACEAOP0h/9YAAACUAQAACwAAAAAAAAAAAAAAAAAvAQAAX3JlbHMvLnJlbHNQ&#10;SwECLQAUAAYACAAAACEAcHRkRgYDAACgBgAADgAAAAAAAAAAAAAAAAAuAgAAZHJzL2Uyb0RvYy54&#10;bWxQSwECLQAUAAYACAAAACEALw4gvN8AAAAJAQAADwAAAAAAAAAAAAAAAABgBQAAZHJzL2Rvd25y&#10;ZXYueG1sUEsFBgAAAAAEAAQA8wAAAGwGAAAAAA==&#10;" fillcolor="white [3201]" strokecolor="#a8d08d [1945]" strokeweight="1pt">
                <v:fill color2="#c5e0b3 [1305]" focus="100%" type="gradient"/>
                <v:shadow on="t" color="#375623 [1609]" opacity=".5" offset="1pt"/>
                <v:textbox>
                  <w:txbxContent>
                    <w:p w14:paraId="0F5AB367"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2.1.</w:t>
                      </w:r>
                    </w:p>
                    <w:p w14:paraId="25A12E04" w14:textId="17846D8A"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Kształtowanie funkcjonalnej </w:t>
                      </w:r>
                      <w:r>
                        <w:rPr>
                          <w:rFonts w:ascii="Times New Roman" w:hAnsi="Times New Roman" w:cs="Times New Roman"/>
                          <w:b/>
                          <w:sz w:val="20"/>
                          <w:szCs w:val="20"/>
                        </w:rPr>
                        <w:br/>
                      </w:r>
                      <w:r w:rsidRPr="00145FAB">
                        <w:rPr>
                          <w:rFonts w:ascii="Times New Roman" w:hAnsi="Times New Roman" w:cs="Times New Roman"/>
                          <w:b/>
                          <w:sz w:val="20"/>
                          <w:szCs w:val="20"/>
                        </w:rPr>
                        <w:t>i bezpiecznej przestrzeni publicznej</w:t>
                      </w:r>
                    </w:p>
                    <w:p w14:paraId="336F20C0" w14:textId="77777777" w:rsidR="009D3306" w:rsidRPr="00CC03A5" w:rsidRDefault="009D3306" w:rsidP="000E554A">
                      <w:pPr>
                        <w:spacing w:line="240" w:lineRule="auto"/>
                        <w:jc w:val="center"/>
                        <w:rPr>
                          <w:rFonts w:ascii="Times New Roman" w:hAnsi="Times New Roman" w:cs="Times New Roman"/>
                          <w:sz w:val="20"/>
                          <w:szCs w:val="20"/>
                        </w:rPr>
                      </w:pPr>
                    </w:p>
                  </w:txbxContent>
                </v:textbox>
                <w10:wrap anchorx="margin"/>
              </v:roundrect>
            </w:pict>
          </mc:Fallback>
        </mc:AlternateContent>
      </w:r>
      <w:r w:rsidR="000E554A" w:rsidRPr="00691944">
        <w:rPr>
          <w:rFonts w:ascii="Times New Roman" w:eastAsia="Calibri" w:hAnsi="Times New Roman" w:cs="Times New Roman"/>
          <w:sz w:val="20"/>
          <w:szCs w:val="20"/>
        </w:rPr>
        <w:t>Zwiększenie terenów zieleni urządzonej służących wypoczynkowi i rekreacji mieszkańców</w:t>
      </w:r>
      <w:r>
        <w:rPr>
          <w:rFonts w:ascii="Times New Roman" w:eastAsia="Calibri" w:hAnsi="Times New Roman" w:cs="Times New Roman"/>
          <w:sz w:val="20"/>
          <w:szCs w:val="20"/>
        </w:rPr>
        <w:t>.</w:t>
      </w:r>
    </w:p>
    <w:p w14:paraId="5321E19A" w14:textId="77BCB0C5" w:rsidR="000E554A" w:rsidRPr="000E554A" w:rsidRDefault="000E554A" w:rsidP="002433F2">
      <w:pPr>
        <w:pStyle w:val="Akapitzlist"/>
        <w:numPr>
          <w:ilvl w:val="0"/>
          <w:numId w:val="91"/>
        </w:numPr>
        <w:spacing w:after="0" w:line="360" w:lineRule="auto"/>
        <w:ind w:left="4962"/>
        <w:jc w:val="both"/>
        <w:rPr>
          <w:rFonts w:ascii="Times New Roman" w:eastAsia="Times New Roman" w:hAnsi="Times New Roman" w:cs="Times New Roman"/>
          <w:sz w:val="20"/>
          <w:szCs w:val="20"/>
          <w:lang w:eastAsia="pl-PL"/>
        </w:rPr>
      </w:pPr>
      <w:r w:rsidRPr="00691944">
        <w:rPr>
          <w:rFonts w:ascii="Times New Roman" w:hAnsi="Times New Roman" w:cs="Times New Roman"/>
          <w:sz w:val="20"/>
          <w:szCs w:val="20"/>
        </w:rPr>
        <w:t>Uporządkowanie oraz stworzenie atrakcyjnych przestr</w:t>
      </w:r>
      <w:r>
        <w:rPr>
          <w:rFonts w:ascii="Times New Roman" w:hAnsi="Times New Roman" w:cs="Times New Roman"/>
          <w:sz w:val="20"/>
          <w:szCs w:val="20"/>
        </w:rPr>
        <w:t xml:space="preserve">zeni publicznych </w:t>
      </w:r>
      <w:r w:rsidRPr="00691944">
        <w:rPr>
          <w:rFonts w:ascii="Times New Roman" w:hAnsi="Times New Roman" w:cs="Times New Roman"/>
          <w:sz w:val="20"/>
          <w:szCs w:val="20"/>
        </w:rPr>
        <w:t>i międzyblokowych sprzyjających aktywności mieszkańców</w:t>
      </w:r>
      <w:r w:rsidR="00C210DF">
        <w:rPr>
          <w:rFonts w:ascii="Times New Roman" w:hAnsi="Times New Roman" w:cs="Times New Roman"/>
          <w:sz w:val="20"/>
          <w:szCs w:val="20"/>
        </w:rPr>
        <w:t>.</w:t>
      </w:r>
    </w:p>
    <w:p w14:paraId="15F6521E" w14:textId="6A45BA2D" w:rsidR="000E554A" w:rsidRPr="000E554A" w:rsidRDefault="000E554A" w:rsidP="002433F2">
      <w:pPr>
        <w:pStyle w:val="Akapitzlist"/>
        <w:numPr>
          <w:ilvl w:val="0"/>
          <w:numId w:val="91"/>
        </w:numPr>
        <w:spacing w:after="0" w:line="360" w:lineRule="auto"/>
        <w:ind w:left="4962"/>
        <w:jc w:val="both"/>
        <w:rPr>
          <w:rFonts w:ascii="Times New Roman" w:eastAsia="Calibri" w:hAnsi="Times New Roman" w:cs="Times New Roman"/>
          <w:sz w:val="20"/>
          <w:szCs w:val="20"/>
        </w:rPr>
      </w:pPr>
      <w:r w:rsidRPr="00691944">
        <w:rPr>
          <w:rFonts w:ascii="Times New Roman" w:eastAsia="Calibri" w:hAnsi="Times New Roman" w:cs="Times New Roman"/>
          <w:sz w:val="20"/>
          <w:szCs w:val="20"/>
        </w:rPr>
        <w:t>Zwiększenie funkcjonalności układów komunikacyjnych z uwzględnieniem preferencji dla ruchu pieszego i rowerowego</w:t>
      </w:r>
      <w:r w:rsidR="00C210DF">
        <w:rPr>
          <w:rFonts w:ascii="Times New Roman" w:eastAsia="Calibri" w:hAnsi="Times New Roman" w:cs="Times New Roman"/>
          <w:sz w:val="20"/>
          <w:szCs w:val="20"/>
        </w:rPr>
        <w:t>.</w:t>
      </w:r>
    </w:p>
    <w:p w14:paraId="25B8F688" w14:textId="5AEF2724" w:rsidR="000E554A" w:rsidRPr="000E554A" w:rsidRDefault="00C210DF" w:rsidP="00C210DF">
      <w:pPr>
        <w:spacing w:after="0" w:line="360" w:lineRule="auto"/>
        <w:ind w:left="4962"/>
        <w:jc w:val="both"/>
        <w:rPr>
          <w:rFonts w:ascii="Times New Roman" w:eastAsia="Times New Roman" w:hAnsi="Times New Roman" w:cs="Times New Roman"/>
          <w:sz w:val="20"/>
          <w:szCs w:val="20"/>
          <w:lang w:eastAsia="pl-PL"/>
        </w:rPr>
      </w:pPr>
      <w:r>
        <w:rPr>
          <w:rFonts w:ascii="Times New Roman" w:eastAsia="Times New Roman" w:hAnsi="Times New Roman" w:cs="Times New Roman"/>
          <w:noProof/>
          <w:sz w:val="20"/>
          <w:szCs w:val="20"/>
          <w:lang w:eastAsia="pl-PL"/>
        </w:rPr>
        <mc:AlternateContent>
          <mc:Choice Requires="wps">
            <w:drawing>
              <wp:anchor distT="0" distB="0" distL="114300" distR="114300" simplePos="0" relativeHeight="252038656" behindDoc="0" locked="0" layoutInCell="1" allowOverlap="1" wp14:anchorId="08F7C819" wp14:editId="59295BDC">
                <wp:simplePos x="0" y="0"/>
                <wp:positionH relativeFrom="column">
                  <wp:posOffset>2706208</wp:posOffset>
                </wp:positionH>
                <wp:positionV relativeFrom="paragraph">
                  <wp:posOffset>153035</wp:posOffset>
                </wp:positionV>
                <wp:extent cx="215660" cy="2191109"/>
                <wp:effectExtent l="0" t="0" r="32385" b="19050"/>
                <wp:wrapNone/>
                <wp:docPr id="2061" name="Nawias klamrowy zamykający 2061"/>
                <wp:cNvGraphicFramePr/>
                <a:graphic xmlns:a="http://schemas.openxmlformats.org/drawingml/2006/main">
                  <a:graphicData uri="http://schemas.microsoft.com/office/word/2010/wordprocessingShape">
                    <wps:wsp>
                      <wps:cNvSpPr/>
                      <wps:spPr>
                        <a:xfrm>
                          <a:off x="0" y="0"/>
                          <a:ext cx="215660" cy="2191109"/>
                        </a:xfrm>
                        <a:prstGeom prst="rightBrace">
                          <a:avLst/>
                        </a:prstGeom>
                        <a:noFill/>
                        <a:ln>
                          <a:solidFill>
                            <a:schemeClr val="tx1">
                              <a:lumMod val="95000"/>
                              <a:lumOff val="5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39EC8DB9" id="Nawias klamrowy zamykający 2061" o:spid="_x0000_s1026" type="#_x0000_t88" style="position:absolute;margin-left:213.1pt;margin-top:12.05pt;width:17pt;height:172.55pt;z-index:25203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7krAIAAK0FAAAOAAAAZHJzL2Uyb0RvYy54bWysVN1O2zAUvp+0d7B8P5JU0K0RKepATJMY&#10;oMHEtXHsJsP28Wy3abjnzfZgO3bSUg0mTdNuEvv8n8/fOccnG63IWjjfgqlocZBTIgyHujXLin67&#10;PX/3gRIfmKmZAiMq2gtPT+Zv3xx3thQTaEDVwhEMYnzZ2Yo2IdgyyzxvhGb+AKwwqJTgNAt4dcus&#10;dqzD6FplkzyfZh242jrgwnuUng1KOk/xpRQ8XEnpRSCqolhbSF+Xvvfxm82PWbl0zDYtH8tg/1CF&#10;Zq3BpLtQZywwsnLti1C65Q48yHDAQWcgZctF6gG7KfLfurlpmBWpFwTH2x1M/v+F5Zfra0fauqKT&#10;fFpQYpjGV7pEiJknD4ppB11PHpnuH9j3n0+8J8kOYeusL9H7xl678ebxGDHYSKfjH7sjmwR1v4Na&#10;bALhKJwUR9MpPghH1aSYFUU+i2+RPXtb58MnAZrEQ0Vdu2zCR8d4BISVbH3hw+CwNYxiA+etUihn&#10;pTLx60G1dZSlS2SVOFWOrBnyIWyKFEut9BeoB9nsKM9HVqAYuTOIt1KsL1EzBknV7sVHXcyZRWAG&#10;KNIp9EoM9XwVEpHG5oe0u0BDivqhGBFQBi2ji8S6d055qvWPTqNtdBOJ93/ruLNOGcGEnaNuDbjX&#10;skbgBuzlYL/teug1tn0PdY/EcjBMnLf8vMV3vGA+XDOHI4Zvj2sjXOFHKugqCuOJkgbc42vyaI/M&#10;Ry0lHY5sRf2PFXOCEvXZ4EzMisPDOOPpcnj0foIXt6+539eYlT4FZAGSHqtLx2gf1PYoHeg73C6L&#10;mBVVzHDMXVEe3PZyGoZVgvuJi8UimeFcWxYuzI3l25eODL3d3DFnRzIHHINL2I73CzYPtvE9DCxW&#10;AWSbqP6M64g37oREwnF/xaWzf09Wz1t2/gsAAP//AwBQSwMEFAAGAAgAAAAhAOVGo2nfAAAACgEA&#10;AA8AAABkcnMvZG93bnJldi54bWxMj01Lw0AQhu+C/2EZwZvdZBuCxmxKKQjmolgt9LjNTrOh+xGy&#10;2zb+e8eTHmfm5ZnnrVezs+yCUxyCl5AvMmDou6AH30v4+nx5eAQWk/Ja2eBRwjdGWDW3N7WqdLj6&#10;D7xsU88I4mOlJJiUxorz2Bl0Ki7CiJ5uxzA5lWiceq4ndSW4s1xkWcmdGjx9MGrEjcHutD07Ccs2&#10;vWvztm5ja143dp/v9rjcSXl/N6+fgSWc018YfvVJHRpyOoSz15FZCYUoBUUliCIHRoGizGhxIHr5&#10;JIA3Nf9fofkBAAD//wMAUEsBAi0AFAAGAAgAAAAhALaDOJL+AAAA4QEAABMAAAAAAAAAAAAAAAAA&#10;AAAAAFtDb250ZW50X1R5cGVzXS54bWxQSwECLQAUAAYACAAAACEAOP0h/9YAAACUAQAACwAAAAAA&#10;AAAAAAAAAAAvAQAAX3JlbHMvLnJlbHNQSwECLQAUAAYACAAAACEA02zO5KwCAACtBQAADgAAAAAA&#10;AAAAAAAAAAAuAgAAZHJzL2Uyb0RvYy54bWxQSwECLQAUAAYACAAAACEA5Uajad8AAAAKAQAADwAA&#10;AAAAAAAAAAAAAAAGBQAAZHJzL2Rvd25yZXYueG1sUEsFBgAAAAAEAAQA8wAAABIGAAAAAA==&#10;" adj="177" strokecolor="#0d0d0d [3069]" strokeweight=".5pt">
                <v:stroke joinstyle="miter"/>
              </v:shape>
            </w:pict>
          </mc:Fallback>
        </mc:AlternateContent>
      </w:r>
    </w:p>
    <w:p w14:paraId="42E0C515" w14:textId="10044131" w:rsidR="000E554A" w:rsidRPr="000E554A" w:rsidRDefault="000E554A" w:rsidP="002433F2">
      <w:pPr>
        <w:pStyle w:val="Akapitzlist"/>
        <w:numPr>
          <w:ilvl w:val="0"/>
          <w:numId w:val="91"/>
        </w:numPr>
        <w:spacing w:line="360" w:lineRule="auto"/>
        <w:ind w:left="4962"/>
        <w:jc w:val="both"/>
        <w:rPr>
          <w:rFonts w:ascii="Times New Roman" w:eastAsia="Calibri" w:hAnsi="Times New Roman" w:cs="Times New Roman"/>
          <w:sz w:val="20"/>
          <w:szCs w:val="20"/>
        </w:rPr>
      </w:pPr>
      <w:r>
        <w:rPr>
          <w:b/>
          <w:noProof/>
          <w:sz w:val="26"/>
          <w:szCs w:val="26"/>
          <w:lang w:eastAsia="pl-PL"/>
        </w:rPr>
        <mc:AlternateContent>
          <mc:Choice Requires="wps">
            <w:drawing>
              <wp:anchor distT="0" distB="0" distL="114300" distR="114300" simplePos="0" relativeHeight="252037632" behindDoc="0" locked="0" layoutInCell="1" allowOverlap="1" wp14:anchorId="26160977" wp14:editId="7C4C220B">
                <wp:simplePos x="0" y="0"/>
                <wp:positionH relativeFrom="margin">
                  <wp:posOffset>345883</wp:posOffset>
                </wp:positionH>
                <wp:positionV relativeFrom="paragraph">
                  <wp:posOffset>218440</wp:posOffset>
                </wp:positionV>
                <wp:extent cx="2159635" cy="899795"/>
                <wp:effectExtent l="0" t="0" r="31115" b="52705"/>
                <wp:wrapNone/>
                <wp:docPr id="30" name="Prostokąt: zaokrąglone rogi 20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oundRect">
                          <a:avLst>
                            <a:gd name="adj" fmla="val 16667"/>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round/>
                          <a:headEnd/>
                          <a:tailEnd/>
                        </a:ln>
                        <a:effectLst>
                          <a:outerShdw dist="28398" dir="3806097" algn="ctr" rotWithShape="0">
                            <a:schemeClr val="accent6">
                              <a:lumMod val="50000"/>
                              <a:lumOff val="0"/>
                              <a:alpha val="50000"/>
                            </a:schemeClr>
                          </a:outerShdw>
                        </a:effectLst>
                      </wps:spPr>
                      <wps:txbx>
                        <w:txbxContent>
                          <w:p w14:paraId="073A197A"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2.2.</w:t>
                            </w:r>
                          </w:p>
                          <w:p w14:paraId="5AF002B5" w14:textId="0A7B7DCB"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Zapewnienie dostępności </w:t>
                            </w:r>
                            <w:r>
                              <w:rPr>
                                <w:rFonts w:ascii="Times New Roman" w:hAnsi="Times New Roman" w:cs="Times New Roman"/>
                                <w:b/>
                                <w:sz w:val="20"/>
                                <w:szCs w:val="20"/>
                              </w:rPr>
                              <w:br/>
                            </w:r>
                            <w:r w:rsidRPr="00145FAB">
                              <w:rPr>
                                <w:rFonts w:ascii="Times New Roman" w:hAnsi="Times New Roman" w:cs="Times New Roman"/>
                                <w:b/>
                                <w:sz w:val="20"/>
                                <w:szCs w:val="20"/>
                              </w:rPr>
                              <w:t>i wysokiej jakości usług publicznych</w:t>
                            </w:r>
                          </w:p>
                          <w:p w14:paraId="44A4CC18" w14:textId="77777777" w:rsidR="009D3306" w:rsidRPr="00D56B15" w:rsidRDefault="009D3306" w:rsidP="000E554A">
                            <w:pPr>
                              <w:tabs>
                                <w:tab w:val="left" w:pos="0"/>
                              </w:tabs>
                              <w:autoSpaceDE w:val="0"/>
                              <w:autoSpaceDN w:val="0"/>
                              <w:spacing w:line="240" w:lineRule="auto"/>
                              <w:ind w:left="25"/>
                              <w:contextualSpacing/>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roundrect w14:anchorId="26160977" id="_x0000_s1038" style="position:absolute;left:0;text-align:left;margin-left:27.25pt;margin-top:17.2pt;width:170.05pt;height:70.85pt;z-index:25203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WABgMAAKAGAAAOAAAAZHJzL2Uyb0RvYy54bWysVc1u2zAMvg/YOwi6r7bz4yRGnaJo12FA&#10;txXrhp0VSY61ypInKXHae9+sDzZKcrx06aEYloMhkSL5kfzInJ7tGom23FihVYmzkxQjrqhmQq1L&#10;/P3b1bs5RtYRxYjUipf4nlt8tnz75rRrCz7StZaMGwROlC26tsS1c22RJJbWvCH2RLdcgbLSpiEO&#10;rmadMEM68N7IZJSmedJpw1qjKbcWpJdRiZfBf1Vx6r5UleUOyRIDNhe+JnxX/pssT0mxNqStBe1h&#10;kH9A0RChIOjg6pI4gjZGHLlqBDXa6sqdUN0kuqoE5SEHyCZL/8rmtiYtD7lAcWw7lMn+P7f08/bG&#10;IMFKPIbyKNJAj24AodN3T4+uQA9E35mnx7XvHjJ6LdAonU592brWFmB9294Yn7htrzW9s0jpi5qo&#10;NT83Rnc1JwzAZv598szAXyyYolX3STMISjZOhwruKtN4h1AbtAuNuh8axXcOURCOsukiH08xoqCb&#10;LxazRYCUkGJv3RrrPnDdIH8osdEbxb4CG0IIsr22LnSL9SkT9hOjqpHQ+y2RKMvzfBZAk6J/DL73&#10;Pvs+syshJdTE/RCuDq3yOIPS7v1b1GooQBQHUvMLaRDEKLF0WXgtNw2UIMqy1P8iK0EO3I3yIAII&#10;gwuoJ5DNxmgxSG/rRcOzaE0o5crlR9EmLwfL9+IXA4a4fX5SKATNLvE0uAIGWUokBzbFlod5CHXy&#10;qKRCHWhGM8gwoNRSDMpXQh6wgbuD+gyZHEG2h0ECDcLIe2a+VyycHREynsFaKg+Nh9XRZ6k3jpvb&#10;mnWICU+m0Xy8gLXGBOyR8TzN08UMIyLXsACpM/hFSrwyvem+9M/T6xlBZFuT2NLh4VHCA9pAkYNE&#10;wgD6mYuz63arXRj8bLQf55Vm9zCSQGlPWb/W4VBr84BRByuyxPbXhhiOkfyogNWLbDLxOzVcJtPZ&#10;CC7mULM61BBFwVWJHdQqHC9c3MOb1oh1DZHiOCh9DqugEm6/MyKqfoHAGozUjyvb79nDe3j1549l&#10;+RsAAP//AwBQSwMEFAAGAAgAAAAhAD8J3cDgAAAACQEAAA8AAABkcnMvZG93bnJldi54bWxMj11L&#10;w0AQRd8F/8Mygm92U5usbcymiCIIFsGq9HWbnXzQ7GzIbtv47x2f9HG4h3vPFOvJ9eKEY+g8aZjP&#10;EhBIlbcdNRo+P55vliBCNGRN7wk1fGOAdXl5UZjc+jO942kbG8ElFHKjoY1xyKUMVYvOhJkfkDir&#10;/ehM5HNspB3NmctdL2+TRElnOuKF1gz42GJ12B6dhk1TZ7vdU+1f3r7UK63UMjvISuvrq+nhHkTE&#10;Kf7B8KvP6lCy094fyQbRa8jSjEkNizQFwflilSoQewbv1BxkWcj/H5Q/AAAA//8DAFBLAQItABQA&#10;BgAIAAAAIQC2gziS/gAAAOEBAAATAAAAAAAAAAAAAAAAAAAAAABbQ29udGVudF9UeXBlc10ueG1s&#10;UEsBAi0AFAAGAAgAAAAhADj9If/WAAAAlAEAAAsAAAAAAAAAAAAAAAAALwEAAF9yZWxzLy5yZWxz&#10;UEsBAi0AFAAGAAgAAAAhAIiqJYAGAwAAoAYAAA4AAAAAAAAAAAAAAAAALgIAAGRycy9lMm9Eb2Mu&#10;eG1sUEsBAi0AFAAGAAgAAAAhAD8J3cDgAAAACQEAAA8AAAAAAAAAAAAAAAAAYAUAAGRycy9kb3du&#10;cmV2LnhtbFBLBQYAAAAABAAEAPMAAABtBgAAAAA=&#10;" fillcolor="white [3201]" strokecolor="#a8d08d [1945]" strokeweight="1pt">
                <v:fill color2="#c5e0b3 [1305]" focus="100%" type="gradient"/>
                <v:shadow on="t" color="#375623 [1609]" opacity=".5" offset="1pt"/>
                <v:textbox>
                  <w:txbxContent>
                    <w:p w14:paraId="073A197A" w14:textId="77777777" w:rsidR="009D3306" w:rsidRPr="00145FAB" w:rsidRDefault="009D3306" w:rsidP="000E554A">
                      <w:pPr>
                        <w:spacing w:after="0" w:line="360" w:lineRule="auto"/>
                        <w:jc w:val="center"/>
                        <w:rPr>
                          <w:rFonts w:ascii="Times New Roman" w:hAnsi="Times New Roman" w:cs="Times New Roman"/>
                          <w:b/>
                          <w:sz w:val="20"/>
                          <w:szCs w:val="20"/>
                        </w:rPr>
                      </w:pPr>
                      <w:r w:rsidRPr="00145FAB">
                        <w:rPr>
                          <w:rFonts w:ascii="Times New Roman" w:hAnsi="Times New Roman" w:cs="Times New Roman"/>
                          <w:b/>
                          <w:sz w:val="20"/>
                          <w:szCs w:val="20"/>
                        </w:rPr>
                        <w:t>KIERUNEK DZIAŁANIA 2.2.</w:t>
                      </w:r>
                    </w:p>
                    <w:p w14:paraId="5AF002B5" w14:textId="0A7B7DCB" w:rsidR="009D3306" w:rsidRPr="00145FAB" w:rsidRDefault="009D3306" w:rsidP="000E554A">
                      <w:pPr>
                        <w:spacing w:after="0" w:line="276" w:lineRule="auto"/>
                        <w:jc w:val="center"/>
                        <w:rPr>
                          <w:rFonts w:ascii="Times New Roman" w:hAnsi="Times New Roman" w:cs="Times New Roman"/>
                          <w:b/>
                          <w:sz w:val="20"/>
                          <w:szCs w:val="20"/>
                        </w:rPr>
                      </w:pPr>
                      <w:r w:rsidRPr="00145FAB">
                        <w:rPr>
                          <w:rFonts w:ascii="Times New Roman" w:hAnsi="Times New Roman" w:cs="Times New Roman"/>
                          <w:b/>
                          <w:sz w:val="20"/>
                          <w:szCs w:val="20"/>
                        </w:rPr>
                        <w:t xml:space="preserve">Zapewnienie dostępności </w:t>
                      </w:r>
                      <w:r>
                        <w:rPr>
                          <w:rFonts w:ascii="Times New Roman" w:hAnsi="Times New Roman" w:cs="Times New Roman"/>
                          <w:b/>
                          <w:sz w:val="20"/>
                          <w:szCs w:val="20"/>
                        </w:rPr>
                        <w:br/>
                      </w:r>
                      <w:r w:rsidRPr="00145FAB">
                        <w:rPr>
                          <w:rFonts w:ascii="Times New Roman" w:hAnsi="Times New Roman" w:cs="Times New Roman"/>
                          <w:b/>
                          <w:sz w:val="20"/>
                          <w:szCs w:val="20"/>
                        </w:rPr>
                        <w:t>i wysokiej jakości usług publicznych</w:t>
                      </w:r>
                    </w:p>
                    <w:p w14:paraId="44A4CC18" w14:textId="77777777" w:rsidR="009D3306" w:rsidRPr="00D56B15" w:rsidRDefault="009D3306" w:rsidP="000E554A">
                      <w:pPr>
                        <w:tabs>
                          <w:tab w:val="left" w:pos="0"/>
                        </w:tabs>
                        <w:autoSpaceDE w:val="0"/>
                        <w:autoSpaceDN w:val="0"/>
                        <w:spacing w:line="240" w:lineRule="auto"/>
                        <w:ind w:left="25"/>
                        <w:contextualSpacing/>
                        <w:jc w:val="center"/>
                      </w:pPr>
                    </w:p>
                  </w:txbxContent>
                </v:textbox>
                <w10:wrap anchorx="margin"/>
              </v:roundrect>
            </w:pict>
          </mc:Fallback>
        </mc:AlternateContent>
      </w:r>
      <w:r w:rsidRPr="00691944">
        <w:rPr>
          <w:rFonts w:ascii="Times New Roman" w:hAnsi="Times New Roman" w:cs="Times New Roman"/>
          <w:sz w:val="20"/>
          <w:szCs w:val="20"/>
        </w:rPr>
        <w:t>Zapewnienie dostępu do wysokiej jakości podstawowych usług public</w:t>
      </w:r>
      <w:r>
        <w:rPr>
          <w:rFonts w:ascii="Times New Roman" w:hAnsi="Times New Roman" w:cs="Times New Roman"/>
          <w:sz w:val="20"/>
          <w:szCs w:val="20"/>
        </w:rPr>
        <w:t xml:space="preserve">znych </w:t>
      </w:r>
      <w:r w:rsidRPr="00691944">
        <w:rPr>
          <w:rFonts w:ascii="Times New Roman" w:hAnsi="Times New Roman" w:cs="Times New Roman"/>
          <w:sz w:val="20"/>
          <w:szCs w:val="20"/>
        </w:rPr>
        <w:t>i ulepszenie oferty kulturalnej</w:t>
      </w:r>
      <w:r w:rsidR="00C210DF">
        <w:rPr>
          <w:rFonts w:ascii="Times New Roman" w:hAnsi="Times New Roman" w:cs="Times New Roman"/>
          <w:sz w:val="20"/>
          <w:szCs w:val="20"/>
        </w:rPr>
        <w:t>.</w:t>
      </w:r>
    </w:p>
    <w:p w14:paraId="3C25C1ED" w14:textId="0E45BD69" w:rsidR="000E554A" w:rsidRDefault="000E554A" w:rsidP="002433F2">
      <w:pPr>
        <w:pStyle w:val="Akapitzlist"/>
        <w:numPr>
          <w:ilvl w:val="0"/>
          <w:numId w:val="91"/>
        </w:numPr>
        <w:spacing w:after="0" w:line="360" w:lineRule="auto"/>
        <w:ind w:left="4962"/>
        <w:jc w:val="both"/>
        <w:rPr>
          <w:rFonts w:ascii="Times New Roman" w:eastAsia="Calibri" w:hAnsi="Times New Roman" w:cs="Times New Roman"/>
          <w:sz w:val="20"/>
          <w:szCs w:val="20"/>
        </w:rPr>
      </w:pPr>
      <w:r w:rsidRPr="00691944">
        <w:rPr>
          <w:rFonts w:ascii="Times New Roman" w:eastAsia="Calibri" w:hAnsi="Times New Roman" w:cs="Times New Roman"/>
          <w:sz w:val="20"/>
          <w:szCs w:val="20"/>
        </w:rPr>
        <w:t>Uporządkowanie i zwiększenie dostępu do podstawowej infrastruktury komunalnej oraz usług dla mieszkańców</w:t>
      </w:r>
      <w:r w:rsidR="00C210DF">
        <w:rPr>
          <w:rFonts w:ascii="Times New Roman" w:eastAsia="Calibri" w:hAnsi="Times New Roman" w:cs="Times New Roman"/>
          <w:sz w:val="20"/>
          <w:szCs w:val="20"/>
        </w:rPr>
        <w:t>.</w:t>
      </w:r>
      <w:r w:rsidRPr="00691944">
        <w:rPr>
          <w:rFonts w:ascii="Times New Roman" w:eastAsia="Calibri" w:hAnsi="Times New Roman" w:cs="Times New Roman"/>
          <w:sz w:val="20"/>
          <w:szCs w:val="20"/>
        </w:rPr>
        <w:t xml:space="preserve"> </w:t>
      </w:r>
    </w:p>
    <w:p w14:paraId="217D0D60" w14:textId="248018FF" w:rsidR="000E554A" w:rsidRPr="000E554A" w:rsidRDefault="000E554A" w:rsidP="002433F2">
      <w:pPr>
        <w:pStyle w:val="Akapitzlist"/>
        <w:numPr>
          <w:ilvl w:val="0"/>
          <w:numId w:val="91"/>
        </w:numPr>
        <w:spacing w:after="0" w:line="360" w:lineRule="auto"/>
        <w:ind w:left="4962"/>
        <w:jc w:val="both"/>
        <w:rPr>
          <w:rFonts w:ascii="Times New Roman" w:eastAsia="Calibri" w:hAnsi="Times New Roman" w:cs="Times New Roman"/>
          <w:sz w:val="20"/>
          <w:szCs w:val="20"/>
        </w:rPr>
      </w:pPr>
      <w:r w:rsidRPr="000E554A">
        <w:rPr>
          <w:rFonts w:ascii="Times New Roman" w:eastAsia="Calibri" w:hAnsi="Times New Roman" w:cs="Times New Roman"/>
          <w:sz w:val="20"/>
          <w:szCs w:val="20"/>
        </w:rPr>
        <w:t>Zatrzymanie postępującej degradacji technicznej i/lub poprawa efektywności energetycznej zasobów mieszkaniowych i budynków użyteczności publicznej</w:t>
      </w:r>
      <w:r w:rsidR="00C210DF">
        <w:rPr>
          <w:rFonts w:ascii="Times New Roman" w:eastAsia="Calibri" w:hAnsi="Times New Roman" w:cs="Times New Roman"/>
          <w:sz w:val="20"/>
          <w:szCs w:val="20"/>
        </w:rPr>
        <w:t>.</w:t>
      </w:r>
    </w:p>
    <w:p w14:paraId="614BBCC9" w14:textId="77777777" w:rsidR="00C210DF" w:rsidRDefault="00C210DF" w:rsidP="00C210DF">
      <w:pPr>
        <w:pStyle w:val="Akapitzlist"/>
        <w:spacing w:after="0" w:line="360" w:lineRule="auto"/>
        <w:ind w:left="0"/>
        <w:jc w:val="center"/>
        <w:rPr>
          <w:rFonts w:ascii="Times New Roman" w:hAnsi="Times New Roman" w:cs="Times New Roman"/>
          <w:i/>
          <w:sz w:val="20"/>
          <w:szCs w:val="20"/>
        </w:rPr>
      </w:pPr>
    </w:p>
    <w:p w14:paraId="38099E81" w14:textId="3D048561" w:rsidR="00B607BA" w:rsidRDefault="00B607BA" w:rsidP="00C210DF">
      <w:pPr>
        <w:pStyle w:val="Akapitzlist"/>
        <w:spacing w:after="0" w:line="360" w:lineRule="auto"/>
        <w:ind w:left="0"/>
        <w:jc w:val="center"/>
        <w:rPr>
          <w:rFonts w:ascii="Times New Roman" w:hAnsi="Times New Roman" w:cs="Times New Roman"/>
          <w:i/>
          <w:sz w:val="20"/>
          <w:szCs w:val="20"/>
        </w:rPr>
      </w:pPr>
      <w:r w:rsidRPr="00B607BA">
        <w:rPr>
          <w:rFonts w:ascii="Times New Roman" w:hAnsi="Times New Roman" w:cs="Times New Roman"/>
          <w:i/>
          <w:sz w:val="20"/>
          <w:szCs w:val="20"/>
        </w:rPr>
        <w:t>Źródło: Opracowanie własne</w:t>
      </w:r>
    </w:p>
    <w:p w14:paraId="717DB26D" w14:textId="215BF750" w:rsidR="00FF31BD" w:rsidRDefault="00FF31BD" w:rsidP="00C210DF">
      <w:pPr>
        <w:pStyle w:val="Akapitzlist"/>
        <w:spacing w:after="0" w:line="360" w:lineRule="auto"/>
        <w:ind w:left="0"/>
        <w:jc w:val="center"/>
        <w:rPr>
          <w:rFonts w:ascii="Times New Roman" w:hAnsi="Times New Roman" w:cs="Times New Roman"/>
          <w:i/>
          <w:sz w:val="20"/>
          <w:szCs w:val="20"/>
        </w:rPr>
      </w:pPr>
    </w:p>
    <w:p w14:paraId="602B822A" w14:textId="77777777" w:rsidR="00FF31BD" w:rsidRDefault="00FF31BD" w:rsidP="00C210DF">
      <w:pPr>
        <w:pStyle w:val="Akapitzlist"/>
        <w:spacing w:after="0" w:line="360" w:lineRule="auto"/>
        <w:ind w:left="0"/>
        <w:jc w:val="center"/>
        <w:rPr>
          <w:rFonts w:ascii="Times New Roman" w:hAnsi="Times New Roman" w:cs="Times New Roman"/>
          <w:i/>
          <w:sz w:val="20"/>
          <w:szCs w:val="20"/>
        </w:rPr>
      </w:pPr>
    </w:p>
    <w:p w14:paraId="4A58BF44" w14:textId="571B7A35" w:rsidR="00EB35A5" w:rsidRDefault="0053129B" w:rsidP="00C80EED">
      <w:pPr>
        <w:pStyle w:val="Akapitzlist"/>
        <w:numPr>
          <w:ilvl w:val="0"/>
          <w:numId w:val="4"/>
        </w:numPr>
        <w:spacing w:after="0" w:line="360" w:lineRule="auto"/>
        <w:ind w:left="567"/>
        <w:jc w:val="both"/>
        <w:outlineLvl w:val="1"/>
        <w:rPr>
          <w:rFonts w:ascii="Times New Roman" w:hAnsi="Times New Roman" w:cs="Times New Roman"/>
          <w:b/>
          <w:sz w:val="26"/>
          <w:szCs w:val="26"/>
        </w:rPr>
      </w:pPr>
      <w:bookmarkStart w:id="77" w:name="_Toc485710162"/>
      <w:r w:rsidRPr="00C64D8D">
        <w:rPr>
          <w:rFonts w:ascii="Times New Roman" w:hAnsi="Times New Roman" w:cs="Times New Roman"/>
          <w:b/>
          <w:sz w:val="26"/>
          <w:szCs w:val="26"/>
        </w:rPr>
        <w:lastRenderedPageBreak/>
        <w:t>Projekty i przedsięwzięcia</w:t>
      </w:r>
      <w:r w:rsidR="005262FD">
        <w:rPr>
          <w:rFonts w:ascii="Times New Roman" w:hAnsi="Times New Roman" w:cs="Times New Roman"/>
          <w:b/>
          <w:sz w:val="26"/>
          <w:szCs w:val="26"/>
        </w:rPr>
        <w:t xml:space="preserve"> rewitalizacyjne</w:t>
      </w:r>
      <w:bookmarkEnd w:id="77"/>
    </w:p>
    <w:p w14:paraId="49AE6E11" w14:textId="77777777" w:rsidR="001456C2" w:rsidRDefault="001456C2" w:rsidP="005262FD">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p>
    <w:p w14:paraId="07E4CA03" w14:textId="34AA7408" w:rsidR="009A4676" w:rsidRDefault="00887BB2" w:rsidP="009A4676">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Pr="00AF0298">
        <w:rPr>
          <w:rFonts w:ascii="Times New Roman" w:eastAsia="Times New Roman" w:hAnsi="Times New Roman" w:cs="Times New Roman"/>
          <w:i/>
          <w:sz w:val="24"/>
          <w:szCs w:val="24"/>
          <w:lang w:eastAsia="pl-PL"/>
        </w:rPr>
        <w:t>Gm</w:t>
      </w:r>
      <w:r w:rsidR="00AF0298" w:rsidRPr="00AF0298">
        <w:rPr>
          <w:rFonts w:ascii="Times New Roman" w:eastAsia="Times New Roman" w:hAnsi="Times New Roman" w:cs="Times New Roman"/>
          <w:i/>
          <w:sz w:val="24"/>
          <w:szCs w:val="24"/>
          <w:lang w:eastAsia="pl-PL"/>
        </w:rPr>
        <w:t>inny Program Rewitalizacji dla G</w:t>
      </w:r>
      <w:r w:rsidRPr="00AF0298">
        <w:rPr>
          <w:rFonts w:ascii="Times New Roman" w:eastAsia="Times New Roman" w:hAnsi="Times New Roman" w:cs="Times New Roman"/>
          <w:i/>
          <w:sz w:val="24"/>
          <w:szCs w:val="24"/>
          <w:lang w:eastAsia="pl-PL"/>
        </w:rPr>
        <w:t xml:space="preserve">miny </w:t>
      </w:r>
      <w:r w:rsidR="009940CC">
        <w:rPr>
          <w:rFonts w:ascii="Times New Roman" w:eastAsia="Times New Roman" w:hAnsi="Times New Roman" w:cs="Times New Roman"/>
          <w:i/>
          <w:sz w:val="24"/>
          <w:szCs w:val="24"/>
          <w:lang w:eastAsia="pl-PL"/>
        </w:rPr>
        <w:t>Gorzyce</w:t>
      </w:r>
      <w:r w:rsidR="009940CC">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 xml:space="preserve">złożony jest z listy planowanych, podstawowych projektów i przedsięwzięć rewitalizacyjnych oraz </w:t>
      </w:r>
      <w:r w:rsidR="00AD0689">
        <w:rPr>
          <w:rFonts w:ascii="Times New Roman" w:eastAsia="Times New Roman" w:hAnsi="Times New Roman" w:cs="Times New Roman"/>
          <w:sz w:val="24"/>
          <w:szCs w:val="24"/>
          <w:lang w:eastAsia="pl-PL"/>
        </w:rPr>
        <w:t>z</w:t>
      </w:r>
      <w:r w:rsidR="00435A10">
        <w:rPr>
          <w:rFonts w:ascii="Times New Roman" w:eastAsia="Times New Roman" w:hAnsi="Times New Roman" w:cs="Times New Roman"/>
          <w:sz w:val="24"/>
          <w:szCs w:val="24"/>
          <w:lang w:eastAsia="pl-PL"/>
        </w:rPr>
        <w:t xml:space="preserve"> </w:t>
      </w:r>
      <w:r w:rsidR="00AD0689">
        <w:rPr>
          <w:rFonts w:ascii="Times New Roman" w:eastAsia="Times New Roman" w:hAnsi="Times New Roman" w:cs="Times New Roman"/>
          <w:sz w:val="24"/>
          <w:szCs w:val="24"/>
          <w:lang w:eastAsia="pl-PL"/>
        </w:rPr>
        <w:t>charakterystyki</w:t>
      </w:r>
      <w:r>
        <w:rPr>
          <w:rFonts w:ascii="Times New Roman" w:eastAsia="Times New Roman" w:hAnsi="Times New Roman" w:cs="Times New Roman"/>
          <w:sz w:val="24"/>
          <w:szCs w:val="24"/>
          <w:lang w:eastAsia="pl-PL"/>
        </w:rPr>
        <w:t xml:space="preserve"> pozostałych rodzajów przedsięwzięć</w:t>
      </w:r>
      <w:r w:rsidR="00A334ED">
        <w:rPr>
          <w:rFonts w:ascii="Times New Roman" w:eastAsia="Times New Roman" w:hAnsi="Times New Roman" w:cs="Times New Roman"/>
          <w:sz w:val="24"/>
          <w:szCs w:val="24"/>
          <w:lang w:eastAsia="pl-PL"/>
        </w:rPr>
        <w:t xml:space="preserve"> rewitalizacyjnych. Dzięki temu</w:t>
      </w:r>
      <w:r>
        <w:rPr>
          <w:rFonts w:ascii="Times New Roman" w:eastAsia="Times New Roman" w:hAnsi="Times New Roman" w:cs="Times New Roman"/>
          <w:sz w:val="24"/>
          <w:szCs w:val="24"/>
          <w:lang w:eastAsia="pl-PL"/>
        </w:rPr>
        <w:t xml:space="preserve"> dokument jest </w:t>
      </w:r>
      <w:r w:rsidRPr="005262FD">
        <w:rPr>
          <w:rFonts w:ascii="Times New Roman" w:eastAsia="Times New Roman" w:hAnsi="Times New Roman" w:cs="Times New Roman"/>
          <w:sz w:val="24"/>
          <w:szCs w:val="24"/>
          <w:lang w:eastAsia="pl-PL"/>
        </w:rPr>
        <w:t xml:space="preserve">konstrukcją złożoną </w:t>
      </w:r>
      <w:r w:rsidR="009A6C88">
        <w:rPr>
          <w:rFonts w:ascii="Times New Roman" w:eastAsia="Times New Roman" w:hAnsi="Times New Roman" w:cs="Times New Roman"/>
          <w:sz w:val="24"/>
          <w:szCs w:val="24"/>
          <w:lang w:eastAsia="pl-PL"/>
        </w:rPr>
        <w:br/>
      </w:r>
      <w:r w:rsidRPr="005262FD">
        <w:rPr>
          <w:rFonts w:ascii="Times New Roman" w:eastAsia="Times New Roman" w:hAnsi="Times New Roman" w:cs="Times New Roman"/>
          <w:sz w:val="24"/>
          <w:szCs w:val="24"/>
          <w:lang w:eastAsia="pl-PL"/>
        </w:rPr>
        <w:t>z wielu różnorodnych projektów</w:t>
      </w:r>
      <w:r w:rsidR="009E2073">
        <w:rPr>
          <w:rFonts w:ascii="Times New Roman" w:eastAsia="Times New Roman" w:hAnsi="Times New Roman" w:cs="Times New Roman"/>
          <w:sz w:val="24"/>
          <w:szCs w:val="24"/>
          <w:lang w:eastAsia="pl-PL"/>
        </w:rPr>
        <w:t>, która</w:t>
      </w:r>
      <w:r w:rsidRPr="005262FD">
        <w:rPr>
          <w:rFonts w:ascii="Times New Roman" w:eastAsia="Times New Roman" w:hAnsi="Times New Roman" w:cs="Times New Roman"/>
          <w:sz w:val="24"/>
          <w:szCs w:val="24"/>
          <w:lang w:eastAsia="pl-PL"/>
        </w:rPr>
        <w:t xml:space="preserve"> warunkuje osiągnięcie zaplanowanych efektów, a tym samym ich efektywne oddziaływanie na zidentyfikowane na etapie diagnozy zjawiska kryzysowe oraz </w:t>
      </w:r>
      <w:r w:rsidR="009E2073">
        <w:rPr>
          <w:rFonts w:ascii="Times New Roman" w:eastAsia="Times New Roman" w:hAnsi="Times New Roman" w:cs="Times New Roman"/>
          <w:sz w:val="24"/>
          <w:szCs w:val="24"/>
          <w:lang w:eastAsia="pl-PL"/>
        </w:rPr>
        <w:t xml:space="preserve">wykorzystuje </w:t>
      </w:r>
      <w:r w:rsidRPr="005262FD">
        <w:rPr>
          <w:rFonts w:ascii="Times New Roman" w:eastAsia="Times New Roman" w:hAnsi="Times New Roman" w:cs="Times New Roman"/>
          <w:sz w:val="24"/>
          <w:szCs w:val="24"/>
          <w:lang w:eastAsia="pl-PL"/>
        </w:rPr>
        <w:t>lokalne potencjały.</w:t>
      </w:r>
    </w:p>
    <w:p w14:paraId="56DA1205" w14:textId="2F76A854" w:rsidR="009A4676" w:rsidRPr="009A4676" w:rsidRDefault="009A4676" w:rsidP="009A4676">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p>
    <w:p w14:paraId="70D128BB" w14:textId="77777777" w:rsidR="00EB35A5" w:rsidRDefault="00EB35A5" w:rsidP="005B4A57">
      <w:pPr>
        <w:pStyle w:val="Akapitzlist"/>
        <w:numPr>
          <w:ilvl w:val="1"/>
          <w:numId w:val="6"/>
        </w:numPr>
        <w:spacing w:after="0" w:line="360" w:lineRule="auto"/>
        <w:ind w:left="851"/>
        <w:jc w:val="both"/>
        <w:outlineLvl w:val="2"/>
        <w:rPr>
          <w:rFonts w:ascii="Times New Roman" w:hAnsi="Times New Roman" w:cs="Times New Roman"/>
          <w:b/>
          <w:sz w:val="24"/>
          <w:szCs w:val="24"/>
        </w:rPr>
      </w:pPr>
      <w:bookmarkStart w:id="78" w:name="_Toc485710163"/>
      <w:r w:rsidRPr="00C64D8D">
        <w:rPr>
          <w:rFonts w:ascii="Times New Roman" w:hAnsi="Times New Roman" w:cs="Times New Roman"/>
          <w:b/>
          <w:sz w:val="24"/>
          <w:szCs w:val="24"/>
        </w:rPr>
        <w:t>Lista planowanych</w:t>
      </w:r>
      <w:r w:rsidR="00F276AF">
        <w:rPr>
          <w:rFonts w:ascii="Times New Roman" w:hAnsi="Times New Roman" w:cs="Times New Roman"/>
          <w:b/>
          <w:sz w:val="24"/>
          <w:szCs w:val="24"/>
        </w:rPr>
        <w:t xml:space="preserve"> podstawowych projektów/</w:t>
      </w:r>
      <w:r w:rsidR="0053129B" w:rsidRPr="00C64D8D">
        <w:rPr>
          <w:rFonts w:ascii="Times New Roman" w:hAnsi="Times New Roman" w:cs="Times New Roman"/>
          <w:b/>
          <w:sz w:val="24"/>
          <w:szCs w:val="24"/>
        </w:rPr>
        <w:t>przedsięwzięć</w:t>
      </w:r>
      <w:bookmarkEnd w:id="78"/>
    </w:p>
    <w:p w14:paraId="23148DD7" w14:textId="77777777" w:rsidR="00151A51" w:rsidRDefault="00151A51" w:rsidP="00887BB2">
      <w:pPr>
        <w:pStyle w:val="Akapitzlist"/>
        <w:spacing w:after="0" w:line="360" w:lineRule="auto"/>
        <w:ind w:left="0"/>
        <w:jc w:val="both"/>
        <w:rPr>
          <w:rFonts w:ascii="Times New Roman" w:hAnsi="Times New Roman" w:cs="Times New Roman"/>
        </w:rPr>
      </w:pPr>
    </w:p>
    <w:p w14:paraId="669226FA" w14:textId="175FAF20" w:rsidR="00887BB2" w:rsidRDefault="00887BB2" w:rsidP="00887BB2">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sidRPr="005262FD">
        <w:rPr>
          <w:rFonts w:ascii="Times New Roman" w:eastAsia="Times New Roman" w:hAnsi="Times New Roman" w:cs="Times New Roman"/>
          <w:sz w:val="24"/>
          <w:szCs w:val="24"/>
          <w:lang w:eastAsia="pl-PL"/>
        </w:rPr>
        <w:tab/>
        <w:t xml:space="preserve">W wyniku prac nad Gminnym Programem Rewitalizacji oraz w oparciu o zasadę </w:t>
      </w:r>
      <w:r w:rsidR="00435A10" w:rsidRPr="005262FD">
        <w:rPr>
          <w:rFonts w:ascii="Times New Roman" w:eastAsia="Times New Roman" w:hAnsi="Times New Roman" w:cs="Times New Roman"/>
          <w:sz w:val="24"/>
          <w:szCs w:val="24"/>
          <w:lang w:eastAsia="pl-PL"/>
        </w:rPr>
        <w:t>partycypacji społecznej</w:t>
      </w:r>
      <w:r w:rsidR="00435A10">
        <w:rPr>
          <w:rFonts w:ascii="Times New Roman" w:eastAsia="Times New Roman" w:hAnsi="Times New Roman" w:cs="Times New Roman"/>
          <w:sz w:val="24"/>
          <w:szCs w:val="24"/>
          <w:lang w:eastAsia="pl-PL"/>
        </w:rPr>
        <w:t xml:space="preserve"> oraz </w:t>
      </w:r>
      <w:r>
        <w:rPr>
          <w:rFonts w:ascii="Times New Roman" w:eastAsia="Times New Roman" w:hAnsi="Times New Roman" w:cs="Times New Roman"/>
          <w:sz w:val="24"/>
          <w:szCs w:val="24"/>
          <w:lang w:eastAsia="pl-PL"/>
        </w:rPr>
        <w:t>partnerstwa</w:t>
      </w:r>
      <w:r w:rsidRPr="005262FD">
        <w:rPr>
          <w:rFonts w:ascii="Times New Roman" w:eastAsia="Times New Roman" w:hAnsi="Times New Roman" w:cs="Times New Roman"/>
          <w:sz w:val="24"/>
          <w:szCs w:val="24"/>
          <w:lang w:eastAsia="pl-PL"/>
        </w:rPr>
        <w:t>, zdefiniowano</w:t>
      </w:r>
      <w:r>
        <w:rPr>
          <w:rFonts w:ascii="Times New Roman" w:eastAsia="Times New Roman" w:hAnsi="Times New Roman" w:cs="Times New Roman"/>
          <w:sz w:val="24"/>
          <w:szCs w:val="24"/>
          <w:lang w:eastAsia="pl-PL"/>
        </w:rPr>
        <w:t xml:space="preserve"> i scharakteryzowano</w:t>
      </w:r>
      <w:r w:rsidRPr="005262FD">
        <w:rPr>
          <w:rFonts w:ascii="Times New Roman" w:eastAsia="Times New Roman" w:hAnsi="Times New Roman" w:cs="Times New Roman"/>
          <w:sz w:val="24"/>
          <w:szCs w:val="24"/>
          <w:lang w:eastAsia="pl-PL"/>
        </w:rPr>
        <w:t xml:space="preserve"> </w:t>
      </w:r>
      <w:r w:rsidR="009A4676">
        <w:rPr>
          <w:rFonts w:ascii="Times New Roman" w:eastAsia="Times New Roman" w:hAnsi="Times New Roman" w:cs="Times New Roman"/>
          <w:sz w:val="24"/>
          <w:szCs w:val="24"/>
          <w:lang w:eastAsia="pl-PL"/>
        </w:rPr>
        <w:t>6</w:t>
      </w:r>
      <w:r w:rsidRPr="009A4676">
        <w:rPr>
          <w:rFonts w:ascii="Times New Roman" w:eastAsia="Times New Roman" w:hAnsi="Times New Roman" w:cs="Times New Roman"/>
          <w:sz w:val="24"/>
          <w:szCs w:val="24"/>
          <w:lang w:eastAsia="pl-PL"/>
        </w:rPr>
        <w:t xml:space="preserve"> </w:t>
      </w:r>
      <w:r w:rsidRPr="009A4676">
        <w:rPr>
          <w:rFonts w:ascii="Times New Roman" w:eastAsia="Times New Roman" w:hAnsi="Times New Roman" w:cs="Times New Roman"/>
          <w:i/>
          <w:sz w:val="24"/>
          <w:szCs w:val="24"/>
          <w:lang w:eastAsia="pl-PL"/>
        </w:rPr>
        <w:t>projektów podstawowych</w:t>
      </w:r>
      <w:r w:rsidRPr="009A4676">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czyli</w:t>
      </w:r>
      <w:r w:rsidRPr="005262FD">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takich, bez których realizacja celów</w:t>
      </w:r>
      <w:r w:rsidRPr="005262FD">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 xml:space="preserve">dokumentu nie będzie możliwa </w:t>
      </w:r>
      <w:r>
        <w:rPr>
          <w:rFonts w:ascii="Times New Roman" w:eastAsia="Times New Roman" w:hAnsi="Times New Roman" w:cs="Times New Roman"/>
          <w:sz w:val="24"/>
          <w:szCs w:val="24"/>
          <w:lang w:eastAsia="pl-PL"/>
        </w:rPr>
        <w:br/>
        <w:t xml:space="preserve">i obszar rewitalizacji nie </w:t>
      </w:r>
      <w:r w:rsidRPr="005262FD">
        <w:rPr>
          <w:rFonts w:ascii="Times New Roman" w:eastAsia="Times New Roman" w:hAnsi="Times New Roman" w:cs="Times New Roman"/>
          <w:sz w:val="24"/>
          <w:szCs w:val="24"/>
          <w:lang w:eastAsia="pl-PL"/>
        </w:rPr>
        <w:t>bę</w:t>
      </w:r>
      <w:r>
        <w:rPr>
          <w:rFonts w:ascii="Times New Roman" w:eastAsia="Times New Roman" w:hAnsi="Times New Roman" w:cs="Times New Roman"/>
          <w:sz w:val="24"/>
          <w:szCs w:val="24"/>
          <w:lang w:eastAsia="pl-PL"/>
        </w:rPr>
        <w:t xml:space="preserve">dzie w stanie wyjść z kryzysowej sytuacji. Główne założenia projektów przedstawiają </w:t>
      </w:r>
      <w:r w:rsidRPr="009A4676">
        <w:rPr>
          <w:rFonts w:ascii="Times New Roman" w:eastAsia="Times New Roman" w:hAnsi="Times New Roman" w:cs="Times New Roman"/>
          <w:sz w:val="24"/>
          <w:szCs w:val="24"/>
          <w:lang w:eastAsia="pl-PL"/>
        </w:rPr>
        <w:t xml:space="preserve">tabele </w:t>
      </w:r>
      <w:r w:rsidR="002639A6">
        <w:rPr>
          <w:rFonts w:ascii="Times New Roman" w:eastAsia="Times New Roman" w:hAnsi="Times New Roman" w:cs="Times New Roman"/>
          <w:sz w:val="24"/>
          <w:szCs w:val="24"/>
          <w:lang w:eastAsia="pl-PL"/>
        </w:rPr>
        <w:t>11</w:t>
      </w:r>
      <w:r w:rsidR="00B02137" w:rsidRPr="009A4676">
        <w:rPr>
          <w:rFonts w:ascii="Times New Roman" w:eastAsia="Times New Roman" w:hAnsi="Times New Roman" w:cs="Times New Roman"/>
          <w:sz w:val="24"/>
          <w:szCs w:val="24"/>
          <w:lang w:eastAsia="pl-PL"/>
        </w:rPr>
        <w:t>–</w:t>
      </w:r>
      <w:r w:rsidR="002639A6" w:rsidRPr="009A4676">
        <w:rPr>
          <w:rFonts w:ascii="Times New Roman" w:eastAsia="Times New Roman" w:hAnsi="Times New Roman" w:cs="Times New Roman"/>
          <w:sz w:val="24"/>
          <w:szCs w:val="24"/>
          <w:lang w:eastAsia="pl-PL"/>
        </w:rPr>
        <w:t>1</w:t>
      </w:r>
      <w:r w:rsidR="002639A6">
        <w:rPr>
          <w:rFonts w:ascii="Times New Roman" w:eastAsia="Times New Roman" w:hAnsi="Times New Roman" w:cs="Times New Roman"/>
          <w:sz w:val="24"/>
          <w:szCs w:val="24"/>
          <w:lang w:eastAsia="pl-PL"/>
        </w:rPr>
        <w:t>7</w:t>
      </w:r>
      <w:r w:rsidR="001C4DFC" w:rsidRPr="009A4676">
        <w:rPr>
          <w:rFonts w:ascii="Times New Roman" w:eastAsia="Times New Roman" w:hAnsi="Times New Roman" w:cs="Times New Roman"/>
          <w:sz w:val="24"/>
          <w:szCs w:val="24"/>
          <w:lang w:eastAsia="pl-PL"/>
        </w:rPr>
        <w:t>.</w:t>
      </w:r>
      <w:r w:rsidR="00B02137" w:rsidRPr="001C4DFC">
        <w:rPr>
          <w:rFonts w:ascii="Times New Roman" w:eastAsia="Times New Roman" w:hAnsi="Times New Roman" w:cs="Times New Roman"/>
          <w:sz w:val="24"/>
          <w:szCs w:val="24"/>
          <w:lang w:eastAsia="pl-PL"/>
        </w:rPr>
        <w:t xml:space="preserve"> </w:t>
      </w:r>
    </w:p>
    <w:p w14:paraId="0A1C78CF" w14:textId="73B76D08" w:rsidR="00145FAB" w:rsidRPr="00145FAB" w:rsidRDefault="00145FAB" w:rsidP="007F64D3">
      <w:pPr>
        <w:pStyle w:val="Legenda"/>
        <w:keepNext/>
        <w:spacing w:before="240"/>
        <w:jc w:val="center"/>
        <w:rPr>
          <w:rFonts w:ascii="Times New Roman" w:hAnsi="Times New Roman" w:cs="Times New Roman"/>
          <w:b/>
          <w:i w:val="0"/>
          <w:color w:val="auto"/>
          <w:sz w:val="20"/>
          <w:szCs w:val="20"/>
        </w:rPr>
      </w:pPr>
      <w:bookmarkStart w:id="79" w:name="_Toc485154310"/>
      <w:r w:rsidRPr="00145FAB">
        <w:rPr>
          <w:rFonts w:ascii="Times New Roman" w:hAnsi="Times New Roman" w:cs="Times New Roman"/>
          <w:b/>
          <w:i w:val="0"/>
          <w:color w:val="auto"/>
          <w:sz w:val="20"/>
          <w:szCs w:val="20"/>
        </w:rPr>
        <w:t xml:space="preserve">Tabela </w:t>
      </w:r>
      <w:r w:rsidRPr="00145FAB">
        <w:rPr>
          <w:rFonts w:ascii="Times New Roman" w:hAnsi="Times New Roman" w:cs="Times New Roman"/>
          <w:b/>
          <w:i w:val="0"/>
          <w:color w:val="auto"/>
          <w:sz w:val="20"/>
          <w:szCs w:val="20"/>
        </w:rPr>
        <w:fldChar w:fldCharType="begin"/>
      </w:r>
      <w:r w:rsidRPr="00145FAB">
        <w:rPr>
          <w:rFonts w:ascii="Times New Roman" w:hAnsi="Times New Roman" w:cs="Times New Roman"/>
          <w:b/>
          <w:i w:val="0"/>
          <w:color w:val="auto"/>
          <w:sz w:val="20"/>
          <w:szCs w:val="20"/>
        </w:rPr>
        <w:instrText xml:space="preserve"> SEQ Tabela \* ARABIC </w:instrText>
      </w:r>
      <w:r w:rsidRPr="00145F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11</w:t>
      </w:r>
      <w:r w:rsidRPr="00145FAB">
        <w:rPr>
          <w:rFonts w:ascii="Times New Roman" w:hAnsi="Times New Roman" w:cs="Times New Roman"/>
          <w:b/>
          <w:i w:val="0"/>
          <w:color w:val="auto"/>
          <w:sz w:val="20"/>
          <w:szCs w:val="20"/>
        </w:rPr>
        <w:fldChar w:fldCharType="end"/>
      </w:r>
      <w:r w:rsidRPr="00145FAB">
        <w:rPr>
          <w:rFonts w:ascii="Times New Roman" w:hAnsi="Times New Roman" w:cs="Times New Roman"/>
          <w:b/>
          <w:i w:val="0"/>
          <w:color w:val="auto"/>
          <w:sz w:val="20"/>
          <w:szCs w:val="20"/>
        </w:rPr>
        <w:t xml:space="preserve"> Projekt podstawowy nr 1</w:t>
      </w:r>
      <w:bookmarkEnd w:id="79"/>
    </w:p>
    <w:tbl>
      <w:tblPr>
        <w:tblStyle w:val="Tabela-Siatka11"/>
        <w:tblW w:w="8916" w:type="dxa"/>
        <w:jc w:val="center"/>
        <w:tblLook w:val="04A0" w:firstRow="1" w:lastRow="0" w:firstColumn="1" w:lastColumn="0" w:noHBand="0" w:noVBand="1"/>
      </w:tblPr>
      <w:tblGrid>
        <w:gridCol w:w="1804"/>
        <w:gridCol w:w="1735"/>
        <w:gridCol w:w="1701"/>
        <w:gridCol w:w="3676"/>
      </w:tblGrid>
      <w:tr w:rsidR="00145FAB" w14:paraId="0E5C0AEF" w14:textId="77777777" w:rsidTr="00147DB6">
        <w:trPr>
          <w:trHeight w:val="688"/>
          <w:jc w:val="center"/>
        </w:trPr>
        <w:tc>
          <w:tcPr>
            <w:tcW w:w="1804" w:type="dxa"/>
            <w:shd w:val="clear" w:color="auto" w:fill="FBE4D5" w:themeFill="accent2" w:themeFillTint="33"/>
            <w:vAlign w:val="center"/>
            <w:hideMark/>
          </w:tcPr>
          <w:p w14:paraId="19D5C533" w14:textId="77777777" w:rsidR="00145FAB" w:rsidRDefault="00145FAB" w:rsidP="00651AF4">
            <w:pPr>
              <w:ind w:firstLine="22"/>
              <w:jc w:val="center"/>
              <w:rPr>
                <w:rFonts w:eastAsia="Calibri"/>
                <w:b/>
                <w:sz w:val="20"/>
                <w:szCs w:val="20"/>
              </w:rPr>
            </w:pPr>
            <w:r>
              <w:rPr>
                <w:rFonts w:eastAsia="Calibri"/>
                <w:b/>
                <w:sz w:val="20"/>
                <w:szCs w:val="20"/>
              </w:rPr>
              <w:t>Nazwa projektu</w:t>
            </w:r>
          </w:p>
        </w:tc>
        <w:tc>
          <w:tcPr>
            <w:tcW w:w="7112" w:type="dxa"/>
            <w:gridSpan w:val="3"/>
            <w:shd w:val="clear" w:color="auto" w:fill="FBE4D5" w:themeFill="accent2" w:themeFillTint="33"/>
            <w:vAlign w:val="center"/>
            <w:hideMark/>
          </w:tcPr>
          <w:p w14:paraId="38FAF37E" w14:textId="639930F1" w:rsidR="00145FAB" w:rsidRDefault="00145FAB" w:rsidP="00651AF4">
            <w:pPr>
              <w:spacing w:line="276" w:lineRule="auto"/>
              <w:ind w:firstLine="22"/>
              <w:jc w:val="center"/>
              <w:rPr>
                <w:rFonts w:eastAsia="Calibri"/>
                <w:sz w:val="20"/>
                <w:szCs w:val="20"/>
              </w:rPr>
            </w:pPr>
            <w:r w:rsidRPr="00102089">
              <w:rPr>
                <w:b/>
                <w:i/>
                <w:sz w:val="20"/>
                <w:szCs w:val="20"/>
              </w:rPr>
              <w:t>Rewitalizacja zdegradowanych obszarów Gmin Tarnobrzega, Nowej Dęby, Baranowa Sandomierskiego i Gorzyc</w:t>
            </w:r>
          </w:p>
        </w:tc>
      </w:tr>
      <w:tr w:rsidR="00145FAB" w14:paraId="4282AEF8" w14:textId="77777777" w:rsidTr="00D76346">
        <w:trPr>
          <w:trHeight w:val="567"/>
          <w:jc w:val="center"/>
        </w:trPr>
        <w:tc>
          <w:tcPr>
            <w:tcW w:w="1804" w:type="dxa"/>
            <w:shd w:val="clear" w:color="auto" w:fill="F2F2F2" w:themeFill="background1" w:themeFillShade="F2"/>
            <w:vAlign w:val="center"/>
            <w:hideMark/>
          </w:tcPr>
          <w:p w14:paraId="7C1C2459" w14:textId="77777777" w:rsidR="00145FAB" w:rsidRDefault="00145FAB" w:rsidP="00651AF4">
            <w:pPr>
              <w:spacing w:line="276" w:lineRule="auto"/>
              <w:ind w:firstLine="22"/>
              <w:jc w:val="center"/>
              <w:rPr>
                <w:rFonts w:eastAsia="Calibri"/>
                <w:b/>
                <w:sz w:val="20"/>
                <w:szCs w:val="20"/>
              </w:rPr>
            </w:pPr>
            <w:r>
              <w:rPr>
                <w:rFonts w:eastAsia="Calibri"/>
                <w:b/>
                <w:sz w:val="20"/>
                <w:szCs w:val="20"/>
              </w:rPr>
              <w:t>Lokalizacja</w:t>
            </w:r>
          </w:p>
        </w:tc>
        <w:tc>
          <w:tcPr>
            <w:tcW w:w="1735" w:type="dxa"/>
            <w:vAlign w:val="center"/>
            <w:hideMark/>
          </w:tcPr>
          <w:p w14:paraId="5EAB6D01" w14:textId="77777777" w:rsidR="00145FAB" w:rsidRDefault="00145FAB" w:rsidP="00651AF4">
            <w:pPr>
              <w:spacing w:line="276" w:lineRule="auto"/>
              <w:ind w:firstLine="22"/>
              <w:jc w:val="center"/>
              <w:rPr>
                <w:sz w:val="20"/>
                <w:szCs w:val="20"/>
              </w:rPr>
            </w:pPr>
            <w:r>
              <w:rPr>
                <w:sz w:val="20"/>
                <w:szCs w:val="20"/>
              </w:rPr>
              <w:t>Obszar rewitalizacji</w:t>
            </w:r>
          </w:p>
        </w:tc>
        <w:tc>
          <w:tcPr>
            <w:tcW w:w="1701" w:type="dxa"/>
            <w:shd w:val="clear" w:color="auto" w:fill="F2F2F2" w:themeFill="background1" w:themeFillShade="F2"/>
            <w:vAlign w:val="center"/>
            <w:hideMark/>
          </w:tcPr>
          <w:p w14:paraId="7181B72C" w14:textId="77777777" w:rsidR="00145FAB" w:rsidRDefault="00145FAB" w:rsidP="00651AF4">
            <w:pPr>
              <w:spacing w:line="276" w:lineRule="auto"/>
              <w:ind w:firstLine="22"/>
              <w:jc w:val="center"/>
              <w:rPr>
                <w:rFonts w:eastAsia="Calibri"/>
                <w:b/>
                <w:sz w:val="20"/>
                <w:szCs w:val="20"/>
              </w:rPr>
            </w:pPr>
            <w:r>
              <w:rPr>
                <w:rFonts w:eastAsia="Calibri"/>
                <w:b/>
                <w:sz w:val="20"/>
                <w:szCs w:val="20"/>
              </w:rPr>
              <w:t>Okres realizacji</w:t>
            </w:r>
          </w:p>
        </w:tc>
        <w:tc>
          <w:tcPr>
            <w:tcW w:w="3676" w:type="dxa"/>
            <w:vAlign w:val="center"/>
            <w:hideMark/>
          </w:tcPr>
          <w:p w14:paraId="185CFDD6" w14:textId="3F9A9876" w:rsidR="00145FAB" w:rsidRDefault="00280FEF" w:rsidP="00651AF4">
            <w:pPr>
              <w:spacing w:line="276" w:lineRule="auto"/>
              <w:ind w:firstLine="22"/>
              <w:jc w:val="center"/>
              <w:rPr>
                <w:rFonts w:eastAsia="Calibri"/>
                <w:sz w:val="20"/>
                <w:szCs w:val="20"/>
              </w:rPr>
            </w:pPr>
            <w:r>
              <w:rPr>
                <w:rFonts w:eastAsia="Calibri"/>
                <w:sz w:val="20"/>
                <w:szCs w:val="20"/>
              </w:rPr>
              <w:t>2017–</w:t>
            </w:r>
            <w:r w:rsidR="00145FAB">
              <w:rPr>
                <w:rFonts w:eastAsia="Calibri"/>
                <w:sz w:val="20"/>
                <w:szCs w:val="20"/>
              </w:rPr>
              <w:t xml:space="preserve">2020 </w:t>
            </w:r>
          </w:p>
        </w:tc>
      </w:tr>
      <w:tr w:rsidR="00145FAB" w14:paraId="5E56FBE9" w14:textId="77777777" w:rsidTr="00D76346">
        <w:trPr>
          <w:trHeight w:val="567"/>
          <w:jc w:val="center"/>
        </w:trPr>
        <w:tc>
          <w:tcPr>
            <w:tcW w:w="1804" w:type="dxa"/>
            <w:shd w:val="clear" w:color="auto" w:fill="F2F2F2" w:themeFill="background1" w:themeFillShade="F2"/>
            <w:vAlign w:val="center"/>
            <w:hideMark/>
          </w:tcPr>
          <w:p w14:paraId="2A7F2AB9" w14:textId="77777777" w:rsidR="00145FAB" w:rsidRDefault="00145FAB" w:rsidP="00651AF4">
            <w:pPr>
              <w:spacing w:line="276" w:lineRule="auto"/>
              <w:ind w:firstLine="22"/>
              <w:jc w:val="center"/>
              <w:rPr>
                <w:rFonts w:eastAsia="Calibri"/>
                <w:b/>
                <w:sz w:val="20"/>
                <w:szCs w:val="20"/>
              </w:rPr>
            </w:pPr>
            <w:r>
              <w:rPr>
                <w:rFonts w:eastAsia="Calibri"/>
                <w:b/>
                <w:sz w:val="20"/>
                <w:szCs w:val="20"/>
              </w:rPr>
              <w:t>Szacowana wartość</w:t>
            </w:r>
          </w:p>
        </w:tc>
        <w:tc>
          <w:tcPr>
            <w:tcW w:w="1735" w:type="dxa"/>
            <w:vAlign w:val="center"/>
            <w:hideMark/>
          </w:tcPr>
          <w:p w14:paraId="6B96D1BF" w14:textId="7AEF3D25" w:rsidR="00145FAB" w:rsidRDefault="001550C9" w:rsidP="00651AF4">
            <w:pPr>
              <w:spacing w:line="276" w:lineRule="auto"/>
              <w:ind w:firstLine="22"/>
              <w:jc w:val="center"/>
              <w:rPr>
                <w:rFonts w:eastAsia="Calibri"/>
                <w:sz w:val="20"/>
                <w:szCs w:val="20"/>
              </w:rPr>
            </w:pPr>
            <w:r>
              <w:rPr>
                <w:rFonts w:eastAsia="Calibri"/>
                <w:color w:val="000000" w:themeColor="text1"/>
                <w:sz w:val="20"/>
                <w:szCs w:val="20"/>
              </w:rPr>
              <w:t>10,3 mln zł</w:t>
            </w:r>
          </w:p>
        </w:tc>
        <w:tc>
          <w:tcPr>
            <w:tcW w:w="1701" w:type="dxa"/>
            <w:shd w:val="clear" w:color="auto" w:fill="F2F2F2" w:themeFill="background1" w:themeFillShade="F2"/>
            <w:vAlign w:val="center"/>
            <w:hideMark/>
          </w:tcPr>
          <w:p w14:paraId="13F984B9" w14:textId="77777777" w:rsidR="00145FAB" w:rsidRDefault="00145FAB" w:rsidP="00651AF4">
            <w:pPr>
              <w:spacing w:line="276" w:lineRule="auto"/>
              <w:ind w:firstLine="22"/>
              <w:jc w:val="center"/>
              <w:rPr>
                <w:rFonts w:eastAsia="Calibri"/>
                <w:b/>
                <w:sz w:val="20"/>
                <w:szCs w:val="20"/>
              </w:rPr>
            </w:pPr>
            <w:r>
              <w:rPr>
                <w:rFonts w:eastAsia="Calibri"/>
                <w:b/>
                <w:sz w:val="20"/>
                <w:szCs w:val="20"/>
              </w:rPr>
              <w:t>Źródła finansowania</w:t>
            </w:r>
          </w:p>
        </w:tc>
        <w:tc>
          <w:tcPr>
            <w:tcW w:w="3676" w:type="dxa"/>
            <w:vAlign w:val="center"/>
            <w:hideMark/>
          </w:tcPr>
          <w:p w14:paraId="66657C1B" w14:textId="7EEE155F" w:rsidR="00145FAB" w:rsidRDefault="00B27A24" w:rsidP="00F6072C">
            <w:pPr>
              <w:spacing w:line="276" w:lineRule="auto"/>
              <w:ind w:firstLine="22"/>
              <w:jc w:val="center"/>
              <w:rPr>
                <w:rFonts w:eastAsia="Calibri"/>
                <w:sz w:val="20"/>
                <w:szCs w:val="20"/>
              </w:rPr>
            </w:pPr>
            <w:r>
              <w:rPr>
                <w:rFonts w:eastAsia="Calibri"/>
                <w:sz w:val="20"/>
                <w:szCs w:val="20"/>
              </w:rPr>
              <w:t xml:space="preserve">UE (EFRR), </w:t>
            </w:r>
            <w:r w:rsidRPr="0028469E">
              <w:rPr>
                <w:rFonts w:eastAsia="Calibri"/>
                <w:color w:val="000000" w:themeColor="text1"/>
                <w:sz w:val="20"/>
                <w:szCs w:val="20"/>
              </w:rPr>
              <w:t>budżet państwa, bud</w:t>
            </w:r>
            <w:r w:rsidRPr="00F6072C">
              <w:rPr>
                <w:rFonts w:eastAsia="Calibri"/>
                <w:sz w:val="20"/>
                <w:szCs w:val="20"/>
              </w:rPr>
              <w:t xml:space="preserve">żet gminy, </w:t>
            </w:r>
            <w:r>
              <w:rPr>
                <w:rFonts w:eastAsia="Calibri"/>
                <w:sz w:val="20"/>
                <w:szCs w:val="20"/>
              </w:rPr>
              <w:t>środki partnerów spoza sektora finansów publicznych</w:t>
            </w:r>
          </w:p>
        </w:tc>
      </w:tr>
      <w:tr w:rsidR="00145FAB" w14:paraId="76C41ABF" w14:textId="77777777" w:rsidTr="00147DB6">
        <w:trPr>
          <w:trHeight w:val="567"/>
          <w:jc w:val="center"/>
        </w:trPr>
        <w:tc>
          <w:tcPr>
            <w:tcW w:w="1804" w:type="dxa"/>
            <w:shd w:val="clear" w:color="auto" w:fill="F2F2F2" w:themeFill="background1" w:themeFillShade="F2"/>
            <w:vAlign w:val="center"/>
            <w:hideMark/>
          </w:tcPr>
          <w:p w14:paraId="4A0B0D42" w14:textId="77777777" w:rsidR="00145FAB" w:rsidRDefault="00145FAB" w:rsidP="00651AF4">
            <w:pPr>
              <w:spacing w:line="276" w:lineRule="auto"/>
              <w:ind w:firstLine="22"/>
              <w:jc w:val="center"/>
              <w:rPr>
                <w:rFonts w:eastAsia="Calibri"/>
                <w:b/>
                <w:sz w:val="20"/>
                <w:szCs w:val="20"/>
              </w:rPr>
            </w:pPr>
            <w:r>
              <w:rPr>
                <w:rFonts w:eastAsia="Calibri"/>
                <w:b/>
                <w:sz w:val="20"/>
                <w:szCs w:val="20"/>
              </w:rPr>
              <w:t>Zakres rzeczowy realizowanych zadań</w:t>
            </w:r>
          </w:p>
        </w:tc>
        <w:tc>
          <w:tcPr>
            <w:tcW w:w="7112" w:type="dxa"/>
            <w:gridSpan w:val="3"/>
            <w:hideMark/>
          </w:tcPr>
          <w:p w14:paraId="2508813C" w14:textId="77777777" w:rsidR="00145FAB" w:rsidRPr="00DA54B6" w:rsidRDefault="00145FAB" w:rsidP="00DA54B6">
            <w:pPr>
              <w:spacing w:line="276" w:lineRule="auto"/>
              <w:ind w:firstLine="0"/>
              <w:rPr>
                <w:rFonts w:eastAsia="Calibri"/>
                <w:sz w:val="20"/>
                <w:szCs w:val="20"/>
              </w:rPr>
            </w:pPr>
            <w:r w:rsidRPr="00DA54B6">
              <w:rPr>
                <w:rFonts w:eastAsia="Calibri"/>
                <w:sz w:val="20"/>
                <w:szCs w:val="20"/>
              </w:rPr>
              <w:t xml:space="preserve">Projekt będzie obejmował m.in.: </w:t>
            </w:r>
          </w:p>
          <w:p w14:paraId="52528F9F" w14:textId="1B23E614" w:rsidR="00145FAB" w:rsidRPr="00DA54B6" w:rsidRDefault="00145FAB" w:rsidP="002433F2">
            <w:pPr>
              <w:pStyle w:val="Akapitzlist"/>
              <w:numPr>
                <w:ilvl w:val="0"/>
                <w:numId w:val="77"/>
              </w:numPr>
              <w:spacing w:line="276" w:lineRule="auto"/>
              <w:rPr>
                <w:rFonts w:eastAsia="Calibri"/>
                <w:sz w:val="20"/>
                <w:szCs w:val="20"/>
              </w:rPr>
            </w:pPr>
            <w:r w:rsidRPr="00DA54B6">
              <w:rPr>
                <w:rFonts w:eastAsia="Calibri"/>
                <w:sz w:val="20"/>
                <w:szCs w:val="20"/>
              </w:rPr>
              <w:t>wykonanie odwodnienia terenu dawnej bazy Zakładu Gospodarki Komunalnej</w:t>
            </w:r>
            <w:r w:rsidR="00D60FDE" w:rsidRPr="00DA54B6">
              <w:rPr>
                <w:rFonts w:eastAsia="Calibri"/>
                <w:sz w:val="20"/>
                <w:szCs w:val="20"/>
              </w:rPr>
              <w:t>, zajezdni autobusowej</w:t>
            </w:r>
            <w:r w:rsidRPr="00DA54B6">
              <w:rPr>
                <w:rFonts w:eastAsia="Calibri"/>
                <w:sz w:val="20"/>
                <w:szCs w:val="20"/>
              </w:rPr>
              <w:t xml:space="preserve"> oraz placu Erazma Mieszczańskiego (wykonanie </w:t>
            </w:r>
            <w:r w:rsidR="00D60FDE" w:rsidRPr="00DA54B6">
              <w:rPr>
                <w:rFonts w:eastAsia="Calibri"/>
                <w:sz w:val="20"/>
                <w:szCs w:val="20"/>
              </w:rPr>
              <w:t xml:space="preserve">kompleksowego </w:t>
            </w:r>
            <w:r w:rsidRPr="00DA54B6">
              <w:rPr>
                <w:rFonts w:eastAsia="Calibri"/>
                <w:sz w:val="20"/>
                <w:szCs w:val="20"/>
              </w:rPr>
              <w:t>systemu kanalizacji deszczowej oraz powierzchniowego odprowadzania wód opadowych);</w:t>
            </w:r>
          </w:p>
          <w:p w14:paraId="6E79B075" w14:textId="1EE06C06" w:rsidR="00DA54B6" w:rsidRDefault="006F5C5F" w:rsidP="002433F2">
            <w:pPr>
              <w:pStyle w:val="Akapitzlist"/>
              <w:numPr>
                <w:ilvl w:val="0"/>
                <w:numId w:val="77"/>
              </w:numPr>
              <w:autoSpaceDE w:val="0"/>
              <w:autoSpaceDN w:val="0"/>
              <w:adjustRightInd w:val="0"/>
              <w:spacing w:line="276" w:lineRule="auto"/>
              <w:rPr>
                <w:sz w:val="20"/>
                <w:szCs w:val="20"/>
              </w:rPr>
            </w:pPr>
            <w:bookmarkStart w:id="80" w:name="_Hlk484772235"/>
            <w:r w:rsidRPr="00DA54B6">
              <w:rPr>
                <w:color w:val="000000" w:themeColor="text1"/>
                <w:sz w:val="20"/>
                <w:szCs w:val="20"/>
              </w:rPr>
              <w:t xml:space="preserve">Techniczny Ogród </w:t>
            </w:r>
            <w:r w:rsidR="00F806AD">
              <w:rPr>
                <w:color w:val="000000" w:themeColor="text1"/>
                <w:sz w:val="20"/>
                <w:szCs w:val="20"/>
              </w:rPr>
              <w:t>–</w:t>
            </w:r>
            <w:r w:rsidRPr="00DA54B6">
              <w:rPr>
                <w:color w:val="000000" w:themeColor="text1"/>
                <w:sz w:val="20"/>
                <w:szCs w:val="20"/>
              </w:rPr>
              <w:t xml:space="preserve"> Rewitalizacja centrum Gorzyc</w:t>
            </w:r>
            <w:r w:rsidR="00F31422" w:rsidRPr="00DA54B6">
              <w:rPr>
                <w:color w:val="000000" w:themeColor="text1"/>
                <w:sz w:val="20"/>
                <w:szCs w:val="20"/>
              </w:rPr>
              <w:t xml:space="preserve"> </w:t>
            </w:r>
            <w:r w:rsidR="00F806AD">
              <w:rPr>
                <w:color w:val="000000" w:themeColor="text1"/>
                <w:sz w:val="20"/>
                <w:szCs w:val="20"/>
              </w:rPr>
              <w:t>–</w:t>
            </w:r>
            <w:r w:rsidRPr="00DA54B6">
              <w:rPr>
                <w:color w:val="000000" w:themeColor="text1"/>
                <w:sz w:val="20"/>
                <w:szCs w:val="20"/>
              </w:rPr>
              <w:t xml:space="preserve"> uporządkowanie i zagospodarowanie zdegradowanej przestrzeni publicznej w centrum Osiedla Gorzyce</w:t>
            </w:r>
            <w:bookmarkEnd w:id="80"/>
            <w:r w:rsidRPr="00DA54B6">
              <w:rPr>
                <w:rFonts w:eastAsia="Calibri"/>
                <w:color w:val="000000" w:themeColor="text1"/>
                <w:sz w:val="20"/>
                <w:szCs w:val="20"/>
              </w:rPr>
              <w:t>:</w:t>
            </w:r>
            <w:r w:rsidR="00DA54B6" w:rsidRPr="00DA54B6">
              <w:rPr>
                <w:sz w:val="20"/>
                <w:szCs w:val="20"/>
              </w:rPr>
              <w:t xml:space="preserve"> </w:t>
            </w:r>
          </w:p>
          <w:p w14:paraId="031A92D7" w14:textId="71236A4F" w:rsidR="00DA54B6" w:rsidRPr="00DA54B6" w:rsidRDefault="00DA54B6" w:rsidP="002433F2">
            <w:pPr>
              <w:pStyle w:val="Akapitzlist"/>
              <w:numPr>
                <w:ilvl w:val="1"/>
                <w:numId w:val="77"/>
              </w:numPr>
              <w:autoSpaceDE w:val="0"/>
              <w:autoSpaceDN w:val="0"/>
              <w:adjustRightInd w:val="0"/>
              <w:spacing w:line="276" w:lineRule="auto"/>
              <w:ind w:left="770"/>
              <w:rPr>
                <w:sz w:val="20"/>
                <w:szCs w:val="20"/>
              </w:rPr>
            </w:pPr>
            <w:r w:rsidRPr="00DA54B6">
              <w:rPr>
                <w:sz w:val="20"/>
                <w:szCs w:val="20"/>
              </w:rPr>
              <w:t>etap I: teren placu handlowego</w:t>
            </w:r>
            <w:r>
              <w:rPr>
                <w:sz w:val="20"/>
                <w:szCs w:val="20"/>
              </w:rPr>
              <w:t>;</w:t>
            </w:r>
            <w:r w:rsidRPr="00DA54B6">
              <w:rPr>
                <w:sz w:val="20"/>
                <w:szCs w:val="20"/>
              </w:rPr>
              <w:t xml:space="preserve"> </w:t>
            </w:r>
          </w:p>
          <w:p w14:paraId="2D7FEEC4" w14:textId="0B6391A1" w:rsidR="00DA54B6" w:rsidRPr="00DA54B6" w:rsidRDefault="00DA54B6" w:rsidP="002433F2">
            <w:pPr>
              <w:pStyle w:val="Akapitzlist"/>
              <w:numPr>
                <w:ilvl w:val="1"/>
                <w:numId w:val="77"/>
              </w:numPr>
              <w:autoSpaceDE w:val="0"/>
              <w:autoSpaceDN w:val="0"/>
              <w:adjustRightInd w:val="0"/>
              <w:spacing w:line="276" w:lineRule="auto"/>
              <w:ind w:left="770"/>
              <w:contextualSpacing w:val="0"/>
              <w:rPr>
                <w:sz w:val="20"/>
                <w:szCs w:val="20"/>
              </w:rPr>
            </w:pPr>
            <w:r w:rsidRPr="00DA54B6">
              <w:rPr>
                <w:sz w:val="20"/>
                <w:szCs w:val="20"/>
              </w:rPr>
              <w:t>etap II: tereny dawnej bazy ZGK oraz tereny przy ul. Porucznika Sarny (zagospodarowanie przestrzeni publicznej na: park miejski, park maszynowy, la</w:t>
            </w:r>
            <w:r>
              <w:rPr>
                <w:sz w:val="20"/>
                <w:szCs w:val="20"/>
              </w:rPr>
              <w:t>s łęgowy, amfiteatr, gri</w:t>
            </w:r>
            <w:r w:rsidR="00F806AD">
              <w:rPr>
                <w:sz w:val="20"/>
                <w:szCs w:val="20"/>
              </w:rPr>
              <w:t>l</w:t>
            </w:r>
            <w:r>
              <w:rPr>
                <w:sz w:val="20"/>
                <w:szCs w:val="20"/>
              </w:rPr>
              <w:t>lowisko);</w:t>
            </w:r>
          </w:p>
          <w:p w14:paraId="1FF79293" w14:textId="558104A0" w:rsidR="00DA54B6" w:rsidRPr="00DA54B6" w:rsidRDefault="00DA54B6" w:rsidP="002433F2">
            <w:pPr>
              <w:pStyle w:val="Akapitzlist"/>
              <w:numPr>
                <w:ilvl w:val="1"/>
                <w:numId w:val="77"/>
              </w:numPr>
              <w:autoSpaceDE w:val="0"/>
              <w:autoSpaceDN w:val="0"/>
              <w:adjustRightInd w:val="0"/>
              <w:spacing w:line="276" w:lineRule="auto"/>
              <w:ind w:left="770"/>
              <w:contextualSpacing w:val="0"/>
              <w:rPr>
                <w:sz w:val="20"/>
                <w:szCs w:val="20"/>
              </w:rPr>
            </w:pPr>
            <w:r w:rsidRPr="00DA54B6">
              <w:rPr>
                <w:sz w:val="20"/>
                <w:szCs w:val="20"/>
              </w:rPr>
              <w:t>etap III: tereny przy ul. Edukacji Narodowej pomiędzy ul</w:t>
            </w:r>
            <w:r w:rsidR="00F806AD">
              <w:rPr>
                <w:sz w:val="20"/>
                <w:szCs w:val="20"/>
              </w:rPr>
              <w:t>.</w:t>
            </w:r>
            <w:r w:rsidRPr="00DA54B6">
              <w:rPr>
                <w:sz w:val="20"/>
                <w:szCs w:val="20"/>
              </w:rPr>
              <w:t xml:space="preserve"> 3 Maja                                           i ul. Metalowców (zagospodarowanie przestrzeni publicznej na: lasowiacki park zabaw, siłownię na wolnym powietrzu, kw</w:t>
            </w:r>
            <w:r>
              <w:rPr>
                <w:sz w:val="20"/>
                <w:szCs w:val="20"/>
              </w:rPr>
              <w:t>artał klubów, park edukacyjny);</w:t>
            </w:r>
          </w:p>
          <w:p w14:paraId="77BED2D0" w14:textId="3CAB779C" w:rsidR="00DA54B6" w:rsidRPr="00DA54B6" w:rsidRDefault="00DA54B6" w:rsidP="002433F2">
            <w:pPr>
              <w:pStyle w:val="Akapitzlist"/>
              <w:numPr>
                <w:ilvl w:val="1"/>
                <w:numId w:val="77"/>
              </w:numPr>
              <w:autoSpaceDE w:val="0"/>
              <w:autoSpaceDN w:val="0"/>
              <w:adjustRightInd w:val="0"/>
              <w:spacing w:line="276" w:lineRule="auto"/>
              <w:ind w:left="770"/>
              <w:contextualSpacing w:val="0"/>
              <w:rPr>
                <w:sz w:val="20"/>
                <w:szCs w:val="20"/>
              </w:rPr>
            </w:pPr>
            <w:r w:rsidRPr="00DA54B6">
              <w:rPr>
                <w:sz w:val="20"/>
                <w:szCs w:val="20"/>
              </w:rPr>
              <w:lastRenderedPageBreak/>
              <w:t>etap IV: tereny przy ul. Edukacji Narodowej pomiędzy ul</w:t>
            </w:r>
            <w:r w:rsidR="00F806AD">
              <w:rPr>
                <w:sz w:val="20"/>
                <w:szCs w:val="20"/>
              </w:rPr>
              <w:t>.</w:t>
            </w:r>
            <w:r w:rsidRPr="00DA54B6">
              <w:rPr>
                <w:sz w:val="20"/>
                <w:szCs w:val="20"/>
              </w:rPr>
              <w:t xml:space="preserve"> Metalowców </w:t>
            </w:r>
            <w:r w:rsidR="00F806AD">
              <w:rPr>
                <w:sz w:val="20"/>
                <w:szCs w:val="20"/>
              </w:rPr>
              <w:br/>
            </w:r>
            <w:r w:rsidRPr="00DA54B6">
              <w:rPr>
                <w:sz w:val="20"/>
                <w:szCs w:val="20"/>
              </w:rPr>
              <w:t xml:space="preserve">a ul. 11 </w:t>
            </w:r>
            <w:r w:rsidR="00BE315B">
              <w:rPr>
                <w:sz w:val="20"/>
                <w:szCs w:val="20"/>
              </w:rPr>
              <w:t>L</w:t>
            </w:r>
            <w:r w:rsidRPr="00DA54B6">
              <w:rPr>
                <w:sz w:val="20"/>
                <w:szCs w:val="20"/>
              </w:rPr>
              <w:t>istopada (zagospodarowanie przestrzeni publicznej na: las łęgowy, skatepark, wieżę widokową, kwartał gier, zielony kwadrat, park relaksu, park niskiej zieleni, tereny piknik</w:t>
            </w:r>
            <w:r>
              <w:rPr>
                <w:sz w:val="20"/>
                <w:szCs w:val="20"/>
              </w:rPr>
              <w:t>owe).</w:t>
            </w:r>
          </w:p>
          <w:p w14:paraId="6EAA655A" w14:textId="6D5305C0" w:rsidR="00DA54B6" w:rsidRPr="00DA54B6" w:rsidRDefault="00DA54B6" w:rsidP="00DA54B6">
            <w:pPr>
              <w:autoSpaceDE w:val="0"/>
              <w:autoSpaceDN w:val="0"/>
              <w:adjustRightInd w:val="0"/>
              <w:spacing w:before="40" w:after="40" w:line="276" w:lineRule="auto"/>
              <w:ind w:left="61" w:firstLine="425"/>
              <w:rPr>
                <w:sz w:val="20"/>
                <w:szCs w:val="20"/>
              </w:rPr>
            </w:pPr>
            <w:r w:rsidRPr="00DA54B6">
              <w:rPr>
                <w:sz w:val="20"/>
                <w:szCs w:val="20"/>
              </w:rPr>
              <w:t>Projekt zagospodarowania przestrzeni publicznej pn. T</w:t>
            </w:r>
            <w:r w:rsidR="00F806AD">
              <w:rPr>
                <w:sz w:val="20"/>
                <w:szCs w:val="20"/>
              </w:rPr>
              <w:t>echniczny Ogród</w:t>
            </w:r>
            <w:r w:rsidRPr="00DA54B6">
              <w:rPr>
                <w:sz w:val="20"/>
                <w:szCs w:val="20"/>
              </w:rPr>
              <w:t xml:space="preserve"> obejmuje teren znajdujący się w centrum </w:t>
            </w:r>
            <w:r w:rsidR="005F6550">
              <w:rPr>
                <w:sz w:val="20"/>
                <w:szCs w:val="20"/>
              </w:rPr>
              <w:t>O</w:t>
            </w:r>
            <w:r w:rsidRPr="00DA54B6">
              <w:rPr>
                <w:sz w:val="20"/>
                <w:szCs w:val="20"/>
              </w:rPr>
              <w:t>siedla Gorzyce. Ten mający ok</w:t>
            </w:r>
            <w:r w:rsidR="00F806AD">
              <w:rPr>
                <w:sz w:val="20"/>
                <w:szCs w:val="20"/>
              </w:rPr>
              <w:t>.</w:t>
            </w:r>
            <w:r w:rsidRPr="00DA54B6">
              <w:rPr>
                <w:sz w:val="20"/>
                <w:szCs w:val="20"/>
              </w:rPr>
              <w:t xml:space="preserve"> 460 m długości obszar rozciąga się od Placu Handlowego do leżących na południu ogródków działkowych. Jest on podzielony przez przecinające go ul. 3 Maja i ul. Metalowców. Wydzielone przez te ulice kwartały różnią się od siebie charakterem i nie tworzą widocznej ciągłości. Jest to spowodowane przez różne typy porastającej je zieleni oraz blokujące transparentność obszaru ogrodzenia.</w:t>
            </w:r>
          </w:p>
          <w:p w14:paraId="19FF2E33" w14:textId="3AD7B8DC" w:rsidR="00DA54B6" w:rsidRPr="00DA54B6" w:rsidRDefault="00DA54B6" w:rsidP="00DA54B6">
            <w:pPr>
              <w:autoSpaceDE w:val="0"/>
              <w:autoSpaceDN w:val="0"/>
              <w:adjustRightInd w:val="0"/>
              <w:spacing w:before="40" w:after="40" w:line="276" w:lineRule="auto"/>
              <w:ind w:left="61" w:firstLine="425"/>
              <w:rPr>
                <w:sz w:val="20"/>
                <w:szCs w:val="20"/>
              </w:rPr>
            </w:pPr>
            <w:r w:rsidRPr="00DA54B6">
              <w:rPr>
                <w:sz w:val="20"/>
                <w:szCs w:val="20"/>
              </w:rPr>
              <w:t>W celu połączenia tych trzech obszarów w jedną całość wprowadzono urbanistyczn</w:t>
            </w:r>
            <w:r w:rsidR="00F806AD">
              <w:rPr>
                <w:sz w:val="20"/>
                <w:szCs w:val="20"/>
              </w:rPr>
              <w:t>ą</w:t>
            </w:r>
            <w:r w:rsidRPr="00DA54B6">
              <w:rPr>
                <w:sz w:val="20"/>
                <w:szCs w:val="20"/>
              </w:rPr>
              <w:t xml:space="preserve"> klamrę w postaci deptaka. Ta główna oś projektowanego obszaru przejmuje role biegnącego obecnie zbyt blisko budynków mieszkalnych chodnika </w:t>
            </w:r>
            <w:r>
              <w:rPr>
                <w:sz w:val="20"/>
                <w:szCs w:val="20"/>
              </w:rPr>
              <w:br/>
            </w:r>
            <w:r w:rsidRPr="00DA54B6">
              <w:rPr>
                <w:sz w:val="20"/>
                <w:szCs w:val="20"/>
              </w:rPr>
              <w:t>i łączy południową i północn</w:t>
            </w:r>
            <w:r w:rsidR="00F806AD">
              <w:rPr>
                <w:sz w:val="20"/>
                <w:szCs w:val="20"/>
              </w:rPr>
              <w:t>ą</w:t>
            </w:r>
            <w:r w:rsidRPr="00DA54B6">
              <w:rPr>
                <w:sz w:val="20"/>
                <w:szCs w:val="20"/>
              </w:rPr>
              <w:t xml:space="preserve"> część osiedla. Z deptakiem przecina się projektowane połączenie ul. 11 Listopada i Edukacji Narodowej, co zwiększy drożność osiedla </w:t>
            </w:r>
            <w:r>
              <w:rPr>
                <w:sz w:val="20"/>
                <w:szCs w:val="20"/>
              </w:rPr>
              <w:br/>
            </w:r>
            <w:r w:rsidRPr="00DA54B6">
              <w:rPr>
                <w:sz w:val="20"/>
                <w:szCs w:val="20"/>
              </w:rPr>
              <w:t>i zlikwiduje substandardowy charakter tych ulic</w:t>
            </w:r>
            <w:r w:rsidR="00F806AD">
              <w:rPr>
                <w:sz w:val="20"/>
                <w:szCs w:val="20"/>
              </w:rPr>
              <w:t>,</w:t>
            </w:r>
            <w:r w:rsidRPr="00DA54B6">
              <w:rPr>
                <w:sz w:val="20"/>
                <w:szCs w:val="20"/>
              </w:rPr>
              <w:t xml:space="preserve"> będący</w:t>
            </w:r>
            <w:r w:rsidR="00F806AD">
              <w:rPr>
                <w:sz w:val="20"/>
                <w:szCs w:val="20"/>
              </w:rPr>
              <w:t>ch</w:t>
            </w:r>
            <w:r w:rsidRPr="00DA54B6">
              <w:rPr>
                <w:sz w:val="20"/>
                <w:szCs w:val="20"/>
              </w:rPr>
              <w:t xml:space="preserve"> obecnie sięgaczami.</w:t>
            </w:r>
          </w:p>
          <w:p w14:paraId="6D9C21C8" w14:textId="3E4C5995" w:rsidR="00DA54B6" w:rsidRPr="00DA54B6" w:rsidRDefault="00DA54B6" w:rsidP="00DA54B6">
            <w:pPr>
              <w:autoSpaceDE w:val="0"/>
              <w:autoSpaceDN w:val="0"/>
              <w:adjustRightInd w:val="0"/>
              <w:spacing w:before="40" w:after="40" w:line="276" w:lineRule="auto"/>
              <w:ind w:left="61" w:firstLine="425"/>
              <w:rPr>
                <w:sz w:val="20"/>
                <w:szCs w:val="20"/>
              </w:rPr>
            </w:pPr>
            <w:r w:rsidRPr="00DA54B6">
              <w:rPr>
                <w:sz w:val="20"/>
                <w:szCs w:val="20"/>
              </w:rPr>
              <w:t>Końce deptaka zdefiniowano za pomocą dwóch placów: Placu Handlowego oraz projektowanego placu imprez plenerowych. Wprowadzenie przestrzeni publicznych na skraju założenia zapewni ruch pieszych w obrębie terenu i zwiększy atrakcyjność założenia.</w:t>
            </w:r>
          </w:p>
          <w:p w14:paraId="19C8EBE5" w14:textId="3FC05A97" w:rsidR="00DA54B6" w:rsidRPr="00DA54B6" w:rsidRDefault="00DA54B6" w:rsidP="00DA54B6">
            <w:pPr>
              <w:autoSpaceDE w:val="0"/>
              <w:autoSpaceDN w:val="0"/>
              <w:adjustRightInd w:val="0"/>
              <w:spacing w:before="40" w:after="40" w:line="276" w:lineRule="auto"/>
              <w:ind w:left="61" w:firstLine="425"/>
              <w:rPr>
                <w:sz w:val="20"/>
                <w:szCs w:val="20"/>
              </w:rPr>
            </w:pPr>
            <w:r w:rsidRPr="00DA54B6">
              <w:rPr>
                <w:sz w:val="20"/>
                <w:szCs w:val="20"/>
              </w:rPr>
              <w:t xml:space="preserve">Znajdujący się na zachodzie od Deptaka teren przewidziano na „utopione </w:t>
            </w:r>
            <w:r>
              <w:rPr>
                <w:sz w:val="20"/>
                <w:szCs w:val="20"/>
              </w:rPr>
              <w:br/>
            </w:r>
            <w:r w:rsidRPr="00DA54B6">
              <w:rPr>
                <w:sz w:val="20"/>
                <w:szCs w:val="20"/>
              </w:rPr>
              <w:t>w zieleni" funkcje parkowe, kulturalne, sportowe i rekreacyjne. Zakłada się zachowanie istniejącej zieleni i jej charakteru w jak największym stopniu.</w:t>
            </w:r>
          </w:p>
          <w:p w14:paraId="4C0E7BF2" w14:textId="33B18995" w:rsidR="00DA54B6" w:rsidRPr="00DA54B6" w:rsidRDefault="00DA54B6" w:rsidP="00DA54B6">
            <w:pPr>
              <w:autoSpaceDE w:val="0"/>
              <w:autoSpaceDN w:val="0"/>
              <w:adjustRightInd w:val="0"/>
              <w:spacing w:line="276" w:lineRule="auto"/>
              <w:ind w:left="61" w:firstLine="425"/>
              <w:rPr>
                <w:sz w:val="20"/>
                <w:szCs w:val="20"/>
              </w:rPr>
            </w:pPr>
            <w:r w:rsidRPr="00DA54B6">
              <w:rPr>
                <w:sz w:val="20"/>
                <w:szCs w:val="20"/>
              </w:rPr>
              <w:t xml:space="preserve">Z uwagi na sposób finansowania, możliwość etapowania oraz heterogeniczność programu projektowanego terenu, wprowadzono podział terenu na kwadratowe parcele o boku ok. 25 metrów, które stopniowo będą się wypełniały funkcjami </w:t>
            </w:r>
            <w:r>
              <w:rPr>
                <w:sz w:val="20"/>
                <w:szCs w:val="20"/>
              </w:rPr>
              <w:br/>
            </w:r>
            <w:r w:rsidRPr="00DA54B6">
              <w:rPr>
                <w:sz w:val="20"/>
                <w:szCs w:val="20"/>
              </w:rPr>
              <w:t>w oparciu o potrzeby mieszkańców miejscowości.</w:t>
            </w:r>
          </w:p>
          <w:p w14:paraId="62B5BEE4" w14:textId="3209467C" w:rsidR="00DA54B6" w:rsidRPr="00DA54B6" w:rsidRDefault="00DA54B6" w:rsidP="00DA54B6">
            <w:pPr>
              <w:autoSpaceDE w:val="0"/>
              <w:autoSpaceDN w:val="0"/>
              <w:adjustRightInd w:val="0"/>
              <w:spacing w:line="276" w:lineRule="auto"/>
              <w:ind w:left="61" w:firstLine="425"/>
              <w:rPr>
                <w:sz w:val="20"/>
                <w:szCs w:val="20"/>
              </w:rPr>
            </w:pPr>
            <w:r w:rsidRPr="00DA54B6">
              <w:rPr>
                <w:sz w:val="20"/>
                <w:szCs w:val="20"/>
              </w:rPr>
              <w:t xml:space="preserve">Koncepcja zagospodarowania centralnego terenu osiedla mieszkaniowego </w:t>
            </w:r>
            <w:r>
              <w:rPr>
                <w:sz w:val="20"/>
                <w:szCs w:val="20"/>
              </w:rPr>
              <w:br/>
            </w:r>
            <w:r w:rsidRPr="00DA54B6">
              <w:rPr>
                <w:sz w:val="20"/>
                <w:szCs w:val="20"/>
              </w:rPr>
              <w:t>w Gorzycach jest rozumiana jako strategia urbanistyczna, która ma wygenerować publiczn</w:t>
            </w:r>
            <w:r>
              <w:rPr>
                <w:sz w:val="20"/>
                <w:szCs w:val="20"/>
              </w:rPr>
              <w:t>ą</w:t>
            </w:r>
            <w:r w:rsidRPr="00DA54B6">
              <w:rPr>
                <w:sz w:val="20"/>
                <w:szCs w:val="20"/>
              </w:rPr>
              <w:t xml:space="preserve"> przestrzeń zgodn</w:t>
            </w:r>
            <w:r>
              <w:rPr>
                <w:sz w:val="20"/>
                <w:szCs w:val="20"/>
              </w:rPr>
              <w:t>ą</w:t>
            </w:r>
            <w:r w:rsidRPr="00DA54B6">
              <w:rPr>
                <w:sz w:val="20"/>
                <w:szCs w:val="20"/>
              </w:rPr>
              <w:t xml:space="preserve"> z potrzebami mieszkańców miejscowości. Kwadratowe pola zaproponowanego rastra będą wypełniać się funkcjami, których program będzie tworzony na podstawie konsultacji z mieszkańcami lub podjęcia współpracy </w:t>
            </w:r>
            <w:r>
              <w:rPr>
                <w:sz w:val="20"/>
                <w:szCs w:val="20"/>
              </w:rPr>
              <w:br/>
            </w:r>
            <w:r w:rsidRPr="00DA54B6">
              <w:rPr>
                <w:sz w:val="20"/>
                <w:szCs w:val="20"/>
              </w:rPr>
              <w:t>z działającymi na terenie miejscowości instytucjami, stowarzyszeniami lub firmami.</w:t>
            </w:r>
          </w:p>
          <w:p w14:paraId="716911B5" w14:textId="3F4545AB" w:rsidR="00DA54B6" w:rsidRPr="00DA54B6" w:rsidRDefault="00DA54B6" w:rsidP="00DA54B6">
            <w:pPr>
              <w:pStyle w:val="Akapitzlist"/>
              <w:autoSpaceDE w:val="0"/>
              <w:autoSpaceDN w:val="0"/>
              <w:adjustRightInd w:val="0"/>
              <w:spacing w:line="276" w:lineRule="auto"/>
              <w:ind w:left="61" w:firstLine="425"/>
              <w:rPr>
                <w:b/>
                <w:sz w:val="20"/>
                <w:szCs w:val="20"/>
              </w:rPr>
            </w:pPr>
            <w:r w:rsidRPr="00DA54B6">
              <w:rPr>
                <w:sz w:val="20"/>
                <w:szCs w:val="20"/>
              </w:rPr>
              <w:t>W ramach całości przedsięwzięcia przewiduje się rewitalizację gruntów poprzez likwidację: budynków po dawnej bazie Zakładu Gospodarki Komunalnej, likwidację fundamentów po nieistniejących obiektach oraz likwidację nieczynnej podziemnej infrastruktury technicznej (kanalizacji sanitarnej, sieci wodociągowej, kanalizacji deszczowej, sieci energetycznej oraz sieci ciepłowniczej) w celu przywrócenia wskazanym terenom zdolności inwestycyjnej w zakresie tworzenia działalności gospodarczej,  funkcji rekreacyjnej i komunikacyjnej.</w:t>
            </w:r>
          </w:p>
          <w:p w14:paraId="66D947A2" w14:textId="4BB8A806" w:rsidR="00DA54B6" w:rsidRPr="00DA54B6" w:rsidRDefault="00DA54B6" w:rsidP="00DA54B6">
            <w:pPr>
              <w:pStyle w:val="Akapitzlist"/>
              <w:autoSpaceDE w:val="0"/>
              <w:autoSpaceDN w:val="0"/>
              <w:adjustRightInd w:val="0"/>
              <w:spacing w:line="276" w:lineRule="auto"/>
              <w:ind w:left="61" w:firstLine="425"/>
              <w:rPr>
                <w:color w:val="000000"/>
                <w:sz w:val="20"/>
                <w:szCs w:val="20"/>
              </w:rPr>
            </w:pPr>
            <w:r>
              <w:rPr>
                <w:sz w:val="20"/>
                <w:szCs w:val="20"/>
              </w:rPr>
              <w:t>Techniczny Ogród to</w:t>
            </w:r>
            <w:r w:rsidRPr="00DA54B6">
              <w:rPr>
                <w:sz w:val="20"/>
                <w:szCs w:val="20"/>
              </w:rPr>
              <w:t xml:space="preserve"> uporządkowanie i zagospodarowanie zdegradowanej przestrzeni publicznej w centrum Osiedla Gorzyc</w:t>
            </w:r>
            <w:r w:rsidR="000400EA">
              <w:rPr>
                <w:sz w:val="20"/>
                <w:szCs w:val="20"/>
              </w:rPr>
              <w:t>e</w:t>
            </w:r>
            <w:r w:rsidRPr="00DA54B6">
              <w:rPr>
                <w:color w:val="FF0000"/>
                <w:sz w:val="20"/>
                <w:szCs w:val="20"/>
              </w:rPr>
              <w:t xml:space="preserve"> </w:t>
            </w:r>
            <w:r w:rsidRPr="00DA54B6">
              <w:rPr>
                <w:sz w:val="20"/>
                <w:szCs w:val="20"/>
              </w:rPr>
              <w:t>poprzez</w:t>
            </w:r>
            <w:r>
              <w:rPr>
                <w:sz w:val="20"/>
                <w:szCs w:val="20"/>
              </w:rPr>
              <w:t>:</w:t>
            </w:r>
            <w:r w:rsidRPr="00DA54B6">
              <w:rPr>
                <w:sz w:val="20"/>
                <w:szCs w:val="20"/>
              </w:rPr>
              <w:t xml:space="preserve"> przebudowę infrastruktury komunikacyjnej</w:t>
            </w:r>
            <w:r>
              <w:rPr>
                <w:sz w:val="20"/>
                <w:szCs w:val="20"/>
              </w:rPr>
              <w:t>,</w:t>
            </w:r>
            <w:r w:rsidRPr="00DA54B6">
              <w:rPr>
                <w:sz w:val="20"/>
                <w:szCs w:val="20"/>
              </w:rPr>
              <w:t xml:space="preserve"> przebudowę chodników, dróg, miejsc postojowych </w:t>
            </w:r>
            <w:r w:rsidR="000400EA">
              <w:rPr>
                <w:sz w:val="20"/>
                <w:szCs w:val="20"/>
              </w:rPr>
              <w:br/>
            </w:r>
            <w:r w:rsidRPr="00DA54B6">
              <w:rPr>
                <w:sz w:val="20"/>
                <w:szCs w:val="20"/>
              </w:rPr>
              <w:t xml:space="preserve">w celu poprawy jakości systemu komunikacyjnego oraz zagospodarowanie istniejących terenów zielonych poprzez wykonanie obiektów małej architektury oraz zieleni, w celu nadania funkcji rekreacyjnej. </w:t>
            </w:r>
            <w:r w:rsidRPr="00DA54B6">
              <w:rPr>
                <w:color w:val="000000"/>
                <w:sz w:val="20"/>
                <w:szCs w:val="20"/>
              </w:rPr>
              <w:t>W ramach realizacji zadania planuje się m.in. wykonanie obiektów małej architektury służącej rekreacji i wypoczynkowi</w:t>
            </w:r>
            <w:r w:rsidR="00F5267F">
              <w:rPr>
                <w:color w:val="000000"/>
                <w:sz w:val="20"/>
                <w:szCs w:val="20"/>
              </w:rPr>
              <w:t>, takich jak</w:t>
            </w:r>
            <w:r w:rsidRPr="00DA54B6">
              <w:rPr>
                <w:color w:val="000000"/>
                <w:sz w:val="20"/>
                <w:szCs w:val="20"/>
              </w:rPr>
              <w:t xml:space="preserve"> ścianka wspinaczkowa,</w:t>
            </w:r>
            <w:r w:rsidR="00C6417B">
              <w:rPr>
                <w:color w:val="000000"/>
                <w:sz w:val="20"/>
                <w:szCs w:val="20"/>
              </w:rPr>
              <w:t xml:space="preserve"> linarium, siłownia zewnętrzna</w:t>
            </w:r>
            <w:r w:rsidRPr="00DA54B6">
              <w:rPr>
                <w:color w:val="000000"/>
                <w:sz w:val="20"/>
                <w:szCs w:val="20"/>
              </w:rPr>
              <w:t>, ścieżka zdrowia, wykonanie obiektów małej architektury i ścieżek spacerowych.</w:t>
            </w:r>
          </w:p>
          <w:p w14:paraId="4F3E919B" w14:textId="2A53ADBF" w:rsidR="00AE5886" w:rsidRPr="00DA54B6" w:rsidRDefault="00F5267F" w:rsidP="002433F2">
            <w:pPr>
              <w:pStyle w:val="Akapitzlist"/>
              <w:numPr>
                <w:ilvl w:val="0"/>
                <w:numId w:val="77"/>
              </w:numPr>
              <w:spacing w:line="276" w:lineRule="auto"/>
              <w:rPr>
                <w:rFonts w:eastAsia="Calibri"/>
                <w:color w:val="000000" w:themeColor="text1"/>
                <w:sz w:val="20"/>
                <w:szCs w:val="20"/>
              </w:rPr>
            </w:pPr>
            <w:r>
              <w:rPr>
                <w:rFonts w:eastAsia="Calibri"/>
                <w:sz w:val="20"/>
                <w:szCs w:val="20"/>
              </w:rPr>
              <w:lastRenderedPageBreak/>
              <w:t>Z</w:t>
            </w:r>
            <w:r w:rsidR="00AE5886" w:rsidRPr="00DA54B6">
              <w:rPr>
                <w:rFonts w:eastAsia="Calibri"/>
                <w:sz w:val="20"/>
                <w:szCs w:val="20"/>
              </w:rPr>
              <w:t>większenie bezpieczeństwa publicznego oraz funkcjon</w:t>
            </w:r>
            <w:r w:rsidR="0028469E" w:rsidRPr="00DA54B6">
              <w:rPr>
                <w:rFonts w:eastAsia="Calibri"/>
                <w:sz w:val="20"/>
                <w:szCs w:val="20"/>
              </w:rPr>
              <w:t xml:space="preserve">alności przestrzeni publicznych, m.in. </w:t>
            </w:r>
            <w:r w:rsidR="00AE5886" w:rsidRPr="00DA54B6">
              <w:rPr>
                <w:rFonts w:eastAsia="Calibri"/>
                <w:color w:val="000000" w:themeColor="text1"/>
                <w:sz w:val="20"/>
                <w:szCs w:val="20"/>
              </w:rPr>
              <w:t>poprzez</w:t>
            </w:r>
            <w:r w:rsidR="004A7D9E" w:rsidRPr="00DA54B6">
              <w:rPr>
                <w:rFonts w:eastAsia="Calibri"/>
                <w:color w:val="000000" w:themeColor="text1"/>
                <w:sz w:val="20"/>
                <w:szCs w:val="20"/>
              </w:rPr>
              <w:t xml:space="preserve"> budowę, przebudowę,</w:t>
            </w:r>
            <w:r w:rsidR="00F31422" w:rsidRPr="00DA54B6">
              <w:rPr>
                <w:rFonts w:eastAsia="Calibri"/>
                <w:color w:val="000000" w:themeColor="text1"/>
                <w:sz w:val="20"/>
                <w:szCs w:val="20"/>
              </w:rPr>
              <w:t xml:space="preserve"> rozbudowę infrastruktury drogowej</w:t>
            </w:r>
            <w:r w:rsidR="00AE5886" w:rsidRPr="00DA54B6">
              <w:rPr>
                <w:rFonts w:eastAsia="Calibri"/>
                <w:color w:val="000000" w:themeColor="text1"/>
                <w:sz w:val="20"/>
                <w:szCs w:val="20"/>
              </w:rPr>
              <w:t xml:space="preserve"> </w:t>
            </w:r>
            <w:r w:rsidR="00F31422" w:rsidRPr="00DA54B6">
              <w:rPr>
                <w:rFonts w:eastAsia="Calibri"/>
                <w:color w:val="000000" w:themeColor="text1"/>
                <w:sz w:val="20"/>
                <w:szCs w:val="20"/>
              </w:rPr>
              <w:t>w tym</w:t>
            </w:r>
            <w:r w:rsidR="00145FAB" w:rsidRPr="00DA54B6">
              <w:rPr>
                <w:rFonts w:eastAsia="Calibri"/>
                <w:color w:val="000000" w:themeColor="text1"/>
                <w:sz w:val="20"/>
                <w:szCs w:val="20"/>
              </w:rPr>
              <w:t xml:space="preserve"> </w:t>
            </w:r>
            <w:r w:rsidR="00AE5886" w:rsidRPr="00DA54B6">
              <w:rPr>
                <w:rFonts w:eastAsia="Calibri"/>
                <w:color w:val="000000" w:themeColor="text1"/>
                <w:sz w:val="20"/>
                <w:szCs w:val="20"/>
              </w:rPr>
              <w:t xml:space="preserve">przebudowę </w:t>
            </w:r>
            <w:r w:rsidR="00145FAB" w:rsidRPr="00DA54B6">
              <w:rPr>
                <w:rFonts w:eastAsia="Calibri"/>
                <w:color w:val="000000" w:themeColor="text1"/>
                <w:sz w:val="20"/>
                <w:szCs w:val="20"/>
              </w:rPr>
              <w:t>chodników</w:t>
            </w:r>
            <w:r w:rsidR="00AE5886" w:rsidRPr="00DA54B6">
              <w:rPr>
                <w:rFonts w:eastAsia="Calibri"/>
                <w:color w:val="000000" w:themeColor="text1"/>
                <w:sz w:val="20"/>
                <w:szCs w:val="20"/>
              </w:rPr>
              <w:t xml:space="preserve"> i </w:t>
            </w:r>
            <w:r w:rsidR="00145FAB" w:rsidRPr="00DA54B6">
              <w:rPr>
                <w:rFonts w:eastAsia="Calibri"/>
                <w:color w:val="000000" w:themeColor="text1"/>
                <w:sz w:val="20"/>
                <w:szCs w:val="20"/>
              </w:rPr>
              <w:t>dróg</w:t>
            </w:r>
            <w:r w:rsidR="004A7D9E" w:rsidRPr="00DA54B6">
              <w:rPr>
                <w:rFonts w:eastAsia="Calibri"/>
                <w:color w:val="000000" w:themeColor="text1"/>
                <w:sz w:val="20"/>
                <w:szCs w:val="20"/>
              </w:rPr>
              <w:t xml:space="preserve">, </w:t>
            </w:r>
            <w:r w:rsidR="00AE5886" w:rsidRPr="00DA54B6">
              <w:rPr>
                <w:rFonts w:eastAsia="Calibri"/>
                <w:color w:val="000000" w:themeColor="text1"/>
                <w:sz w:val="20"/>
                <w:szCs w:val="20"/>
              </w:rPr>
              <w:t>modernizacj</w:t>
            </w:r>
            <w:r w:rsidR="00A4514B" w:rsidRPr="00DA54B6">
              <w:rPr>
                <w:rFonts w:eastAsia="Calibri"/>
                <w:color w:val="000000" w:themeColor="text1"/>
                <w:sz w:val="20"/>
                <w:szCs w:val="20"/>
              </w:rPr>
              <w:t>ę</w:t>
            </w:r>
            <w:r w:rsidR="00AE5886" w:rsidRPr="00DA54B6">
              <w:rPr>
                <w:rFonts w:eastAsia="Calibri"/>
                <w:color w:val="000000" w:themeColor="text1"/>
                <w:sz w:val="20"/>
                <w:szCs w:val="20"/>
              </w:rPr>
              <w:t xml:space="preserve"> oświetlenia</w:t>
            </w:r>
            <w:r w:rsidR="00F31422" w:rsidRPr="00DA54B6">
              <w:rPr>
                <w:rFonts w:eastAsia="Calibri"/>
                <w:color w:val="000000" w:themeColor="text1"/>
                <w:sz w:val="20"/>
                <w:szCs w:val="20"/>
              </w:rPr>
              <w:t xml:space="preserve"> publicznego</w:t>
            </w:r>
            <w:r w:rsidR="00AE5886" w:rsidRPr="00DA54B6">
              <w:rPr>
                <w:rFonts w:eastAsia="Calibri"/>
                <w:color w:val="000000" w:themeColor="text1"/>
                <w:sz w:val="20"/>
                <w:szCs w:val="20"/>
              </w:rPr>
              <w:t>, wydzielenie miejsc parkingowych</w:t>
            </w:r>
            <w:r w:rsidR="004E1E07">
              <w:rPr>
                <w:rFonts w:eastAsia="Calibri"/>
                <w:color w:val="000000" w:themeColor="text1"/>
                <w:sz w:val="20"/>
                <w:szCs w:val="20"/>
              </w:rPr>
              <w:t xml:space="preserve">, </w:t>
            </w:r>
            <w:r w:rsidR="008E1EDF" w:rsidRPr="008E1EDF">
              <w:rPr>
                <w:sz w:val="20"/>
                <w:szCs w:val="20"/>
              </w:rPr>
              <w:t>wykonanie kompleksowego systemu monitoringu Osiedla Gorzyce</w:t>
            </w:r>
            <w:r w:rsidR="004E1E07" w:rsidRPr="008E1EDF">
              <w:rPr>
                <w:rFonts w:eastAsia="Calibri"/>
                <w:color w:val="000000" w:themeColor="text1"/>
                <w:sz w:val="20"/>
                <w:szCs w:val="20"/>
              </w:rPr>
              <w:t>.</w:t>
            </w:r>
          </w:p>
          <w:p w14:paraId="04EA9F46" w14:textId="7A411E14" w:rsidR="00145FAB" w:rsidRPr="00F5223A" w:rsidRDefault="00F5223A" w:rsidP="002433F2">
            <w:pPr>
              <w:pStyle w:val="Akapitzlist"/>
              <w:numPr>
                <w:ilvl w:val="0"/>
                <w:numId w:val="77"/>
              </w:numPr>
              <w:spacing w:line="276" w:lineRule="auto"/>
              <w:rPr>
                <w:rFonts w:eastAsia="Calibri"/>
                <w:color w:val="000000" w:themeColor="text1"/>
                <w:sz w:val="20"/>
                <w:szCs w:val="20"/>
              </w:rPr>
            </w:pPr>
            <w:r w:rsidRPr="00F5223A">
              <w:rPr>
                <w:sz w:val="20"/>
              </w:rPr>
              <w:t xml:space="preserve">Zagospodarowanie przestrzeni publicznej poprzez odnowę parku przy ulicy </w:t>
            </w:r>
            <w:r>
              <w:rPr>
                <w:sz w:val="20"/>
              </w:rPr>
              <w:br/>
            </w:r>
            <w:r w:rsidRPr="00F5223A">
              <w:rPr>
                <w:sz w:val="20"/>
              </w:rPr>
              <w:t xml:space="preserve">11 </w:t>
            </w:r>
            <w:r w:rsidR="00BE315B">
              <w:rPr>
                <w:sz w:val="20"/>
              </w:rPr>
              <w:t>L</w:t>
            </w:r>
            <w:r w:rsidRPr="00F5223A">
              <w:rPr>
                <w:sz w:val="20"/>
              </w:rPr>
              <w:t>istopada oraz terenów po budynku „Zębca” przy ulicy Metalowców poprzez przebudowę infrastruktury komunikacyjnej</w:t>
            </w:r>
            <w:r w:rsidR="000400EA">
              <w:rPr>
                <w:sz w:val="20"/>
              </w:rPr>
              <w:t>,</w:t>
            </w:r>
            <w:r w:rsidRPr="00F5223A">
              <w:rPr>
                <w:sz w:val="20"/>
              </w:rPr>
              <w:t xml:space="preserve"> przebudowę chodników, dróg, miejsc postojowych w celu poprawy jakości systemu komunikacyjnego oraz zagospodarowanie istniejących terenów zielonych poprzez wykonanie obiektów małej architektury oraz zieleni, w celu nadania funkcji rekreacyjnej</w:t>
            </w:r>
            <w:r w:rsidR="000400EA">
              <w:rPr>
                <w:rFonts w:eastAsia="Calibri"/>
                <w:color w:val="000000" w:themeColor="text1"/>
                <w:sz w:val="20"/>
                <w:szCs w:val="20"/>
              </w:rPr>
              <w:t>.</w:t>
            </w:r>
          </w:p>
          <w:p w14:paraId="1FF0C715" w14:textId="1A494E08" w:rsidR="00F5223A" w:rsidRPr="00F5223A" w:rsidRDefault="00F5223A" w:rsidP="002433F2">
            <w:pPr>
              <w:pStyle w:val="Akapitzlist"/>
              <w:numPr>
                <w:ilvl w:val="0"/>
                <w:numId w:val="77"/>
              </w:numPr>
              <w:spacing w:line="276" w:lineRule="auto"/>
              <w:rPr>
                <w:rFonts w:eastAsia="Calibri"/>
                <w:color w:val="000000" w:themeColor="text1"/>
                <w:sz w:val="20"/>
                <w:szCs w:val="20"/>
              </w:rPr>
            </w:pPr>
            <w:r w:rsidRPr="00F5223A">
              <w:rPr>
                <w:sz w:val="20"/>
              </w:rPr>
              <w:t>Remont ul. Żwirki i Wigury (droga dojazdow</w:t>
            </w:r>
            <w:r w:rsidR="008E1EDF">
              <w:rPr>
                <w:sz w:val="20"/>
              </w:rPr>
              <w:t>a</w:t>
            </w:r>
            <w:r w:rsidRPr="00F5223A">
              <w:rPr>
                <w:sz w:val="20"/>
              </w:rPr>
              <w:t xml:space="preserve"> do garaży)</w:t>
            </w:r>
            <w:r w:rsidR="000400EA">
              <w:rPr>
                <w:sz w:val="20"/>
              </w:rPr>
              <w:t>.</w:t>
            </w:r>
          </w:p>
          <w:p w14:paraId="1AF95E90" w14:textId="5F5E86E8" w:rsidR="00145FAB" w:rsidRPr="00DA54B6" w:rsidRDefault="00F5223A" w:rsidP="002433F2">
            <w:pPr>
              <w:pStyle w:val="Akapitzlist"/>
              <w:numPr>
                <w:ilvl w:val="0"/>
                <w:numId w:val="77"/>
              </w:numPr>
              <w:spacing w:after="160" w:line="276" w:lineRule="auto"/>
              <w:rPr>
                <w:sz w:val="20"/>
                <w:szCs w:val="20"/>
              </w:rPr>
            </w:pPr>
            <w:r>
              <w:rPr>
                <w:rFonts w:eastAsia="Calibri"/>
                <w:sz w:val="20"/>
                <w:szCs w:val="20"/>
              </w:rPr>
              <w:t>Z</w:t>
            </w:r>
            <w:r w:rsidR="00AE5886" w:rsidRPr="00DA54B6">
              <w:rPr>
                <w:rFonts w:eastAsia="Calibri"/>
                <w:sz w:val="20"/>
                <w:szCs w:val="20"/>
              </w:rPr>
              <w:t>agospodarowanie przestrzeni na</w:t>
            </w:r>
            <w:r w:rsidR="00145FAB" w:rsidRPr="00DA54B6">
              <w:rPr>
                <w:rFonts w:eastAsia="Calibri"/>
                <w:sz w:val="20"/>
                <w:szCs w:val="20"/>
              </w:rPr>
              <w:t xml:space="preserve"> prowadzenie działalności gospodarczych, </w:t>
            </w:r>
            <w:r w:rsidR="00AE5886" w:rsidRPr="00DA54B6">
              <w:rPr>
                <w:rFonts w:eastAsia="Calibri"/>
                <w:sz w:val="20"/>
                <w:szCs w:val="20"/>
              </w:rPr>
              <w:br/>
            </w:r>
            <w:r w:rsidR="00145FAB" w:rsidRPr="00DA54B6">
              <w:rPr>
                <w:rFonts w:eastAsia="Calibri"/>
                <w:sz w:val="20"/>
                <w:szCs w:val="20"/>
              </w:rPr>
              <w:t xml:space="preserve">w tym wykonanie wszystkich prac budowlanych związanych z budową budynku publicznego </w:t>
            </w:r>
            <w:r w:rsidR="00145FAB" w:rsidRPr="00DA54B6">
              <w:rPr>
                <w:sz w:val="20"/>
                <w:szCs w:val="20"/>
              </w:rPr>
              <w:t xml:space="preserve">do pełnienia funkcji usługowo-biurowej oraz zagospodarowanie przyległego terenu (m.in. </w:t>
            </w:r>
            <w:r w:rsidR="000400EA">
              <w:rPr>
                <w:sz w:val="20"/>
                <w:szCs w:val="20"/>
              </w:rPr>
              <w:t xml:space="preserve">na </w:t>
            </w:r>
            <w:r w:rsidR="00145FAB" w:rsidRPr="00DA54B6">
              <w:rPr>
                <w:sz w:val="20"/>
                <w:szCs w:val="20"/>
              </w:rPr>
              <w:t>budowę parkingu). Przewiduje się działalność obiektu, która będzie polegała m.in. na:</w:t>
            </w:r>
          </w:p>
          <w:p w14:paraId="7BA0DEC7" w14:textId="7FEF8772" w:rsidR="00145FAB" w:rsidRPr="00DA54B6" w:rsidRDefault="00145FAB" w:rsidP="002433F2">
            <w:pPr>
              <w:pStyle w:val="Akapitzlist"/>
              <w:numPr>
                <w:ilvl w:val="0"/>
                <w:numId w:val="89"/>
              </w:numPr>
              <w:spacing w:line="276" w:lineRule="auto"/>
              <w:ind w:left="770" w:hanging="426"/>
              <w:rPr>
                <w:sz w:val="20"/>
                <w:szCs w:val="20"/>
              </w:rPr>
            </w:pPr>
            <w:r w:rsidRPr="00DA54B6">
              <w:rPr>
                <w:sz w:val="20"/>
                <w:szCs w:val="20"/>
              </w:rPr>
              <w:t xml:space="preserve">bezprzetargowym wynajmie lokali użytkowych na cele prowadzenia działalności gospodarczych lub bezpłatne ich udostępnianie dla organizacji pozarządowych lub podmiotów ekonomii społecznej wybranych </w:t>
            </w:r>
            <w:r w:rsidR="00D60FDE" w:rsidRPr="00DA54B6">
              <w:rPr>
                <w:sz w:val="20"/>
                <w:szCs w:val="20"/>
              </w:rPr>
              <w:br/>
            </w:r>
            <w:r w:rsidRPr="00DA54B6">
              <w:rPr>
                <w:sz w:val="20"/>
                <w:szCs w:val="20"/>
              </w:rPr>
              <w:t>w konkursie;</w:t>
            </w:r>
          </w:p>
          <w:p w14:paraId="658F7AE4" w14:textId="0284AC15" w:rsidR="00145FAB" w:rsidRPr="00DA54B6" w:rsidRDefault="00145FAB" w:rsidP="002433F2">
            <w:pPr>
              <w:pStyle w:val="Akapitzlist"/>
              <w:numPr>
                <w:ilvl w:val="0"/>
                <w:numId w:val="89"/>
              </w:numPr>
              <w:spacing w:line="276" w:lineRule="auto"/>
              <w:ind w:left="770" w:hanging="426"/>
              <w:rPr>
                <w:sz w:val="20"/>
                <w:szCs w:val="20"/>
              </w:rPr>
            </w:pPr>
            <w:r w:rsidRPr="00DA54B6">
              <w:rPr>
                <w:sz w:val="20"/>
                <w:szCs w:val="20"/>
              </w:rPr>
              <w:t xml:space="preserve">świadczeniu usług biurowych, księgowych, prawnych na rzecz podmiotów ulokowanych w ww. instytucji; </w:t>
            </w:r>
          </w:p>
          <w:p w14:paraId="4C6A6DBF" w14:textId="0D34EA3C" w:rsidR="00145FAB" w:rsidRPr="00DA54B6" w:rsidRDefault="00145FAB" w:rsidP="002433F2">
            <w:pPr>
              <w:pStyle w:val="Akapitzlist"/>
              <w:numPr>
                <w:ilvl w:val="0"/>
                <w:numId w:val="89"/>
              </w:numPr>
              <w:spacing w:line="276" w:lineRule="auto"/>
              <w:ind w:left="770" w:hanging="426"/>
              <w:rPr>
                <w:sz w:val="20"/>
                <w:szCs w:val="20"/>
              </w:rPr>
            </w:pPr>
            <w:r w:rsidRPr="00DA54B6">
              <w:rPr>
                <w:sz w:val="20"/>
                <w:szCs w:val="20"/>
              </w:rPr>
              <w:t>udzielaniu informacji, doradztwa, edukacji w zakresie prowadzenia ww. podmiotów oraz pozyskiwania zewnętrznych źródeł ich finansowania;</w:t>
            </w:r>
          </w:p>
          <w:p w14:paraId="2A0107F6" w14:textId="762C3548" w:rsidR="00145FAB" w:rsidRPr="00DA54B6" w:rsidRDefault="00145FAB" w:rsidP="002433F2">
            <w:pPr>
              <w:pStyle w:val="Akapitzlist"/>
              <w:numPr>
                <w:ilvl w:val="0"/>
                <w:numId w:val="89"/>
              </w:numPr>
              <w:spacing w:line="276" w:lineRule="auto"/>
              <w:ind w:left="770" w:hanging="426"/>
              <w:rPr>
                <w:sz w:val="20"/>
                <w:szCs w:val="20"/>
              </w:rPr>
            </w:pPr>
            <w:r w:rsidRPr="00DA54B6">
              <w:rPr>
                <w:sz w:val="20"/>
                <w:szCs w:val="20"/>
              </w:rPr>
              <w:t>wsparciu w zakresie działań promocyjnych i marketingowych;</w:t>
            </w:r>
          </w:p>
          <w:p w14:paraId="049B3E77" w14:textId="7DDD5317" w:rsidR="00145FAB" w:rsidRPr="00DA54B6" w:rsidRDefault="00145FAB" w:rsidP="002433F2">
            <w:pPr>
              <w:pStyle w:val="Akapitzlist"/>
              <w:numPr>
                <w:ilvl w:val="0"/>
                <w:numId w:val="89"/>
              </w:numPr>
              <w:spacing w:line="276" w:lineRule="auto"/>
              <w:ind w:left="770" w:hanging="426"/>
              <w:rPr>
                <w:sz w:val="20"/>
                <w:szCs w:val="20"/>
              </w:rPr>
            </w:pPr>
            <w:r w:rsidRPr="00DA54B6">
              <w:rPr>
                <w:sz w:val="20"/>
                <w:szCs w:val="20"/>
              </w:rPr>
              <w:t>tworzeniu sieci współpracy pomiędzy ww. podmiotami a innymi jednostkami z otoczenia zewnętrznego;</w:t>
            </w:r>
          </w:p>
          <w:p w14:paraId="52B80364" w14:textId="4F93EA32" w:rsidR="00145FAB" w:rsidRPr="00DA54B6" w:rsidRDefault="00145FAB" w:rsidP="002433F2">
            <w:pPr>
              <w:pStyle w:val="Akapitzlist"/>
              <w:numPr>
                <w:ilvl w:val="0"/>
                <w:numId w:val="89"/>
              </w:numPr>
              <w:spacing w:line="276" w:lineRule="auto"/>
              <w:ind w:left="770" w:hanging="426"/>
              <w:rPr>
                <w:sz w:val="20"/>
                <w:szCs w:val="20"/>
              </w:rPr>
            </w:pPr>
            <w:r w:rsidRPr="00DA54B6">
              <w:rPr>
                <w:sz w:val="20"/>
                <w:szCs w:val="20"/>
              </w:rPr>
              <w:t xml:space="preserve">wykonywaniu innych </w:t>
            </w:r>
            <w:r w:rsidR="003E1EF8" w:rsidRPr="00DA54B6">
              <w:rPr>
                <w:sz w:val="20"/>
                <w:szCs w:val="20"/>
              </w:rPr>
              <w:t>usług – w zależności od potrzeb</w:t>
            </w:r>
            <w:r w:rsidR="000400EA">
              <w:rPr>
                <w:sz w:val="20"/>
                <w:szCs w:val="20"/>
              </w:rPr>
              <w:t>.</w:t>
            </w:r>
          </w:p>
          <w:p w14:paraId="686E9E84" w14:textId="229A9D39" w:rsidR="005D5471" w:rsidRPr="00F5223A" w:rsidRDefault="00F5267F" w:rsidP="002433F2">
            <w:pPr>
              <w:pStyle w:val="Akapitzlist"/>
              <w:numPr>
                <w:ilvl w:val="0"/>
                <w:numId w:val="77"/>
              </w:numPr>
              <w:spacing w:line="276" w:lineRule="auto"/>
              <w:rPr>
                <w:rFonts w:eastAsia="Calibri"/>
                <w:sz w:val="20"/>
                <w:szCs w:val="20"/>
              </w:rPr>
            </w:pPr>
            <w:r>
              <w:rPr>
                <w:rFonts w:eastAsia="Calibri"/>
                <w:sz w:val="20"/>
                <w:szCs w:val="20"/>
              </w:rPr>
              <w:t>B</w:t>
            </w:r>
            <w:r w:rsidR="00145FAB" w:rsidRPr="00F5223A">
              <w:rPr>
                <w:rFonts w:eastAsia="Calibri"/>
                <w:sz w:val="20"/>
                <w:szCs w:val="20"/>
              </w:rPr>
              <w:t>udow</w:t>
            </w:r>
            <w:r>
              <w:rPr>
                <w:rFonts w:eastAsia="Calibri"/>
                <w:sz w:val="20"/>
                <w:szCs w:val="20"/>
              </w:rPr>
              <w:t>a</w:t>
            </w:r>
            <w:r w:rsidR="00145FAB" w:rsidRPr="00F5223A">
              <w:rPr>
                <w:rFonts w:eastAsia="Calibri"/>
                <w:sz w:val="20"/>
                <w:szCs w:val="20"/>
              </w:rPr>
              <w:t xml:space="preserve"> obiektów rekreacyjnych </w:t>
            </w:r>
            <w:r w:rsidR="0028469E" w:rsidRPr="00F5223A">
              <w:rPr>
                <w:rFonts w:eastAsia="Calibri"/>
                <w:sz w:val="20"/>
                <w:szCs w:val="20"/>
              </w:rPr>
              <w:t>przy ul. Zagłoby w Gorzycach.</w:t>
            </w:r>
          </w:p>
        </w:tc>
      </w:tr>
      <w:tr w:rsidR="00145FAB" w14:paraId="00D71DBD" w14:textId="77777777" w:rsidTr="00147DB6">
        <w:trPr>
          <w:trHeight w:val="841"/>
          <w:jc w:val="center"/>
        </w:trPr>
        <w:tc>
          <w:tcPr>
            <w:tcW w:w="1804" w:type="dxa"/>
            <w:shd w:val="clear" w:color="auto" w:fill="F2F2F2" w:themeFill="background1" w:themeFillShade="F2"/>
            <w:vAlign w:val="center"/>
            <w:hideMark/>
          </w:tcPr>
          <w:p w14:paraId="5C4307B2" w14:textId="60BD8C2C" w:rsidR="00145FAB" w:rsidRDefault="00145FAB" w:rsidP="00651AF4">
            <w:pPr>
              <w:ind w:firstLine="22"/>
              <w:jc w:val="center"/>
              <w:rPr>
                <w:rFonts w:eastAsia="Calibri"/>
                <w:b/>
                <w:sz w:val="20"/>
                <w:szCs w:val="20"/>
              </w:rPr>
            </w:pPr>
            <w:r>
              <w:rPr>
                <w:rFonts w:eastAsia="Calibri"/>
                <w:b/>
                <w:sz w:val="20"/>
                <w:szCs w:val="20"/>
              </w:rPr>
              <w:lastRenderedPageBreak/>
              <w:t>Podmioty realizujące projekt</w:t>
            </w:r>
          </w:p>
        </w:tc>
        <w:tc>
          <w:tcPr>
            <w:tcW w:w="7112" w:type="dxa"/>
            <w:gridSpan w:val="3"/>
            <w:vAlign w:val="center"/>
            <w:hideMark/>
          </w:tcPr>
          <w:p w14:paraId="128B30AD" w14:textId="7F89DCF5" w:rsidR="00145FAB" w:rsidRDefault="006E7069" w:rsidP="00651AF4">
            <w:pPr>
              <w:spacing w:line="276" w:lineRule="auto"/>
              <w:ind w:firstLine="0"/>
              <w:jc w:val="left"/>
              <w:rPr>
                <w:sz w:val="20"/>
                <w:szCs w:val="20"/>
              </w:rPr>
            </w:pPr>
            <w:r>
              <w:rPr>
                <w:sz w:val="20"/>
                <w:szCs w:val="20"/>
              </w:rPr>
              <w:t>Gmina Gorzyce, partnerzy</w:t>
            </w:r>
            <w:r w:rsidR="00AE5886">
              <w:rPr>
                <w:sz w:val="20"/>
                <w:szCs w:val="20"/>
              </w:rPr>
              <w:t xml:space="preserve"> społeczni i gospodarczy</w:t>
            </w:r>
          </w:p>
        </w:tc>
      </w:tr>
      <w:tr w:rsidR="00145FAB" w14:paraId="05E684FC" w14:textId="77777777" w:rsidTr="00147DB6">
        <w:trPr>
          <w:trHeight w:val="570"/>
          <w:jc w:val="center"/>
        </w:trPr>
        <w:tc>
          <w:tcPr>
            <w:tcW w:w="1804" w:type="dxa"/>
            <w:shd w:val="clear" w:color="auto" w:fill="F2F2F2" w:themeFill="background1" w:themeFillShade="F2"/>
            <w:vAlign w:val="center"/>
            <w:hideMark/>
          </w:tcPr>
          <w:p w14:paraId="579C9AAC" w14:textId="77777777" w:rsidR="00145FAB" w:rsidRDefault="00145FAB" w:rsidP="00651AF4">
            <w:pPr>
              <w:ind w:firstLine="22"/>
              <w:jc w:val="center"/>
              <w:rPr>
                <w:rFonts w:eastAsia="Calibri"/>
                <w:b/>
                <w:sz w:val="20"/>
                <w:szCs w:val="20"/>
              </w:rPr>
            </w:pPr>
            <w:r>
              <w:rPr>
                <w:rFonts w:eastAsia="Calibri"/>
                <w:b/>
                <w:sz w:val="20"/>
                <w:szCs w:val="20"/>
              </w:rPr>
              <w:t>Grupy docelowe</w:t>
            </w:r>
          </w:p>
        </w:tc>
        <w:tc>
          <w:tcPr>
            <w:tcW w:w="7112" w:type="dxa"/>
            <w:gridSpan w:val="3"/>
            <w:vAlign w:val="center"/>
            <w:hideMark/>
          </w:tcPr>
          <w:p w14:paraId="2DE6AF79" w14:textId="2BE47E0D" w:rsidR="00145FAB" w:rsidRDefault="00145FAB" w:rsidP="00651AF4">
            <w:pPr>
              <w:spacing w:line="276" w:lineRule="auto"/>
              <w:ind w:firstLine="22"/>
              <w:rPr>
                <w:rFonts w:eastAsia="Calibri"/>
                <w:sz w:val="20"/>
                <w:szCs w:val="20"/>
              </w:rPr>
            </w:pPr>
            <w:r>
              <w:rPr>
                <w:rFonts w:eastAsia="Calibri"/>
                <w:sz w:val="20"/>
                <w:szCs w:val="20"/>
              </w:rPr>
              <w:t>Mieszkańcy obszaru rewitalizacji, mieszkańcy gminy</w:t>
            </w:r>
          </w:p>
        </w:tc>
      </w:tr>
      <w:tr w:rsidR="00145FAB" w14:paraId="3034C1E8" w14:textId="77777777" w:rsidTr="00147DB6">
        <w:trPr>
          <w:trHeight w:val="1260"/>
          <w:jc w:val="center"/>
        </w:trPr>
        <w:tc>
          <w:tcPr>
            <w:tcW w:w="1804" w:type="dxa"/>
            <w:shd w:val="clear" w:color="auto" w:fill="F2F2F2" w:themeFill="background1" w:themeFillShade="F2"/>
            <w:vAlign w:val="center"/>
            <w:hideMark/>
          </w:tcPr>
          <w:p w14:paraId="77886AB8" w14:textId="77777777" w:rsidR="00145FAB" w:rsidRDefault="00145FAB" w:rsidP="00651AF4">
            <w:pPr>
              <w:ind w:firstLine="22"/>
              <w:jc w:val="center"/>
              <w:rPr>
                <w:rFonts w:eastAsia="Calibri"/>
                <w:b/>
                <w:spacing w:val="-2"/>
                <w:sz w:val="20"/>
                <w:szCs w:val="20"/>
              </w:rPr>
            </w:pPr>
            <w:r>
              <w:rPr>
                <w:rFonts w:eastAsia="Calibri"/>
                <w:b/>
                <w:spacing w:val="-2"/>
                <w:sz w:val="20"/>
                <w:szCs w:val="20"/>
              </w:rPr>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112" w:type="dxa"/>
            <w:gridSpan w:val="3"/>
            <w:vAlign w:val="center"/>
            <w:hideMark/>
          </w:tcPr>
          <w:p w14:paraId="4773175E" w14:textId="0FCACCD4" w:rsidR="00145FAB" w:rsidRPr="001D7BE1" w:rsidRDefault="00145FAB" w:rsidP="00651AF4">
            <w:pPr>
              <w:spacing w:line="276" w:lineRule="auto"/>
              <w:ind w:firstLine="0"/>
              <w:rPr>
                <w:rFonts w:eastAsia="Calibri"/>
                <w:sz w:val="20"/>
                <w:szCs w:val="20"/>
              </w:rPr>
            </w:pPr>
            <w:r>
              <w:rPr>
                <w:rFonts w:eastAsia="Calibri"/>
                <w:sz w:val="20"/>
                <w:szCs w:val="20"/>
              </w:rPr>
              <w:t xml:space="preserve">Realizacja projektu pozwoli na zagospodarowanie zdegradowanych, poprzemysłowych przestrzeni publicznych na cele społeczne oraz gospodarcze </w:t>
            </w:r>
            <w:r>
              <w:rPr>
                <w:rFonts w:eastAsia="Calibri"/>
                <w:sz w:val="20"/>
                <w:szCs w:val="20"/>
              </w:rPr>
              <w:br/>
              <w:t xml:space="preserve">(w tym budowa obiektu publicznego o funkcji usługowo-biurowej w celu poprawy sytuacji gospodarczej obszaru), uporządkowanie i poprawę estetyki terenów rewitalizowanych. Poprawa funkcjonalności i stanu technicznego oraz zastosowanie nowoczesnych systemów (np. monitoring) wpłynie na poziom bezpieczeństwa publicznego. Dodatkowo zrealizowanie zakresu rzeczowego projektu na wyznaczonym obszarze rewitalizacji uzupełni istniejącą już zabudowę publiczną </w:t>
            </w:r>
            <w:r>
              <w:rPr>
                <w:rFonts w:eastAsia="Calibri"/>
                <w:sz w:val="20"/>
                <w:szCs w:val="20"/>
              </w:rPr>
              <w:br/>
              <w:t xml:space="preserve">o nowe obiekty z uwzględnieniem celów </w:t>
            </w:r>
            <w:r w:rsidRPr="001D7BE1">
              <w:rPr>
                <w:rFonts w:eastAsia="Calibri"/>
                <w:sz w:val="20"/>
                <w:szCs w:val="20"/>
              </w:rPr>
              <w:t>gospodarczych, społecznych, edukacyjnych,</w:t>
            </w:r>
          </w:p>
          <w:p w14:paraId="507FB950" w14:textId="367C332C" w:rsidR="005D420A" w:rsidRDefault="00145FAB" w:rsidP="00651AF4">
            <w:pPr>
              <w:spacing w:line="276" w:lineRule="auto"/>
              <w:ind w:firstLine="0"/>
              <w:rPr>
                <w:rFonts w:eastAsia="Calibri"/>
                <w:sz w:val="20"/>
                <w:szCs w:val="20"/>
              </w:rPr>
            </w:pPr>
            <w:r w:rsidRPr="001D7BE1">
              <w:rPr>
                <w:rFonts w:eastAsia="Calibri"/>
                <w:sz w:val="20"/>
                <w:szCs w:val="20"/>
              </w:rPr>
              <w:t>kulturaln</w:t>
            </w:r>
            <w:r>
              <w:rPr>
                <w:rFonts w:eastAsia="Calibri"/>
                <w:sz w:val="20"/>
                <w:szCs w:val="20"/>
              </w:rPr>
              <w:t>ych, sportowych i rekreacyjnych.</w:t>
            </w:r>
          </w:p>
          <w:p w14:paraId="0D36B7BB" w14:textId="28F638AE" w:rsidR="005D420A" w:rsidRDefault="005D420A" w:rsidP="005D420A">
            <w:pPr>
              <w:spacing w:line="276" w:lineRule="auto"/>
              <w:ind w:firstLine="22"/>
              <w:jc w:val="left"/>
              <w:rPr>
                <w:rFonts w:eastAsia="Calibri"/>
                <w:sz w:val="20"/>
                <w:szCs w:val="20"/>
              </w:rPr>
            </w:pPr>
            <w:r>
              <w:rPr>
                <w:rFonts w:eastAsia="Calibri"/>
                <w:sz w:val="20"/>
                <w:szCs w:val="20"/>
              </w:rPr>
              <w:t xml:space="preserve">Realizacja projektu oddziaływać będzie na następujące zidentyfikowane </w:t>
            </w:r>
            <w:r w:rsidRPr="00A96F6C">
              <w:rPr>
                <w:rFonts w:eastAsia="Calibri"/>
                <w:sz w:val="20"/>
                <w:szCs w:val="20"/>
                <w:u w:val="single"/>
              </w:rPr>
              <w:t>problemy</w:t>
            </w:r>
            <w:r>
              <w:rPr>
                <w:rFonts w:eastAsia="Calibri"/>
                <w:sz w:val="20"/>
                <w:szCs w:val="20"/>
              </w:rPr>
              <w:t xml:space="preserve"> </w:t>
            </w:r>
            <w:r>
              <w:rPr>
                <w:rFonts w:eastAsia="Calibri"/>
                <w:sz w:val="20"/>
                <w:szCs w:val="20"/>
              </w:rPr>
              <w:br/>
              <w:t>(w tabeli 9):</w:t>
            </w:r>
          </w:p>
          <w:p w14:paraId="07333F6C" w14:textId="642B044A" w:rsidR="005D420A" w:rsidRPr="000F610B" w:rsidRDefault="005D420A" w:rsidP="002433F2">
            <w:pPr>
              <w:pStyle w:val="Akapitzlist"/>
              <w:numPr>
                <w:ilvl w:val="0"/>
                <w:numId w:val="95"/>
              </w:numPr>
              <w:spacing w:line="276" w:lineRule="auto"/>
              <w:ind w:left="349" w:hanging="272"/>
              <w:jc w:val="left"/>
              <w:rPr>
                <w:rFonts w:eastAsia="Calibri"/>
                <w:sz w:val="20"/>
                <w:szCs w:val="20"/>
              </w:rPr>
            </w:pPr>
            <w:r w:rsidRPr="00A96F6C">
              <w:rPr>
                <w:rFonts w:eastAsia="Calibri"/>
                <w:i/>
                <w:sz w:val="20"/>
                <w:szCs w:val="20"/>
              </w:rPr>
              <w:t>w sferze społecznej</w:t>
            </w:r>
            <w:r>
              <w:rPr>
                <w:rFonts w:eastAsia="Calibri"/>
                <w:sz w:val="20"/>
                <w:szCs w:val="20"/>
              </w:rPr>
              <w:t xml:space="preserve">: </w:t>
            </w:r>
            <w:r w:rsidR="00411785">
              <w:rPr>
                <w:rFonts w:eastAsia="Calibri"/>
                <w:sz w:val="20"/>
                <w:szCs w:val="20"/>
              </w:rPr>
              <w:t>1, 3, 4, 5</w:t>
            </w:r>
            <w:r w:rsidR="00071FBF">
              <w:rPr>
                <w:rFonts w:eastAsia="Calibri"/>
                <w:sz w:val="20"/>
                <w:szCs w:val="20"/>
              </w:rPr>
              <w:t>, 7</w:t>
            </w:r>
          </w:p>
          <w:p w14:paraId="5414D0D1" w14:textId="048D1162" w:rsidR="005D420A" w:rsidRDefault="005D420A" w:rsidP="002433F2">
            <w:pPr>
              <w:pStyle w:val="Akapitzlist"/>
              <w:numPr>
                <w:ilvl w:val="0"/>
                <w:numId w:val="95"/>
              </w:numPr>
              <w:spacing w:line="276" w:lineRule="auto"/>
              <w:ind w:left="349" w:hanging="272"/>
              <w:jc w:val="left"/>
              <w:rPr>
                <w:rFonts w:eastAsia="Calibri"/>
                <w:sz w:val="20"/>
                <w:szCs w:val="20"/>
              </w:rPr>
            </w:pPr>
            <w:r>
              <w:rPr>
                <w:rFonts w:eastAsia="Calibri"/>
                <w:i/>
                <w:sz w:val="20"/>
                <w:szCs w:val="20"/>
              </w:rPr>
              <w:t>w sferze gospodarczej</w:t>
            </w:r>
            <w:r w:rsidRPr="00A11CAC">
              <w:rPr>
                <w:rFonts w:eastAsia="Calibri"/>
                <w:sz w:val="20"/>
                <w:szCs w:val="20"/>
              </w:rPr>
              <w:t>:</w:t>
            </w:r>
            <w:r>
              <w:rPr>
                <w:rFonts w:eastAsia="Calibri"/>
                <w:sz w:val="20"/>
                <w:szCs w:val="20"/>
              </w:rPr>
              <w:t xml:space="preserve"> </w:t>
            </w:r>
            <w:r w:rsidR="00411785">
              <w:rPr>
                <w:rFonts w:eastAsia="Calibri"/>
                <w:sz w:val="20"/>
                <w:szCs w:val="20"/>
              </w:rPr>
              <w:t>1, 2, 3, 4, 5, 6</w:t>
            </w:r>
          </w:p>
          <w:p w14:paraId="3D9BCD9E" w14:textId="78EBAB89" w:rsidR="005D420A" w:rsidRDefault="005D420A" w:rsidP="002433F2">
            <w:pPr>
              <w:pStyle w:val="Akapitzlist"/>
              <w:numPr>
                <w:ilvl w:val="0"/>
                <w:numId w:val="95"/>
              </w:numPr>
              <w:spacing w:line="276" w:lineRule="auto"/>
              <w:ind w:left="349" w:hanging="272"/>
              <w:jc w:val="left"/>
              <w:rPr>
                <w:rFonts w:eastAsia="Calibri"/>
                <w:sz w:val="20"/>
                <w:szCs w:val="20"/>
              </w:rPr>
            </w:pPr>
            <w:r w:rsidRPr="00A96F6C">
              <w:rPr>
                <w:rFonts w:eastAsia="Calibri"/>
                <w:i/>
                <w:sz w:val="20"/>
                <w:szCs w:val="20"/>
              </w:rPr>
              <w:t>w sferze przestrzenno-funkcjonalnej</w:t>
            </w:r>
            <w:r>
              <w:rPr>
                <w:rFonts w:eastAsia="Calibri"/>
                <w:sz w:val="20"/>
                <w:szCs w:val="20"/>
              </w:rPr>
              <w:t xml:space="preserve">: </w:t>
            </w:r>
            <w:r w:rsidR="00411785">
              <w:rPr>
                <w:rFonts w:eastAsia="Calibri"/>
                <w:sz w:val="20"/>
                <w:szCs w:val="20"/>
              </w:rPr>
              <w:t>1, 2, 3, 4, 5, 6, 7</w:t>
            </w:r>
          </w:p>
          <w:p w14:paraId="1D2BF90C" w14:textId="5D92F70F" w:rsidR="005D420A" w:rsidRPr="00F7128F" w:rsidRDefault="005D420A" w:rsidP="002433F2">
            <w:pPr>
              <w:pStyle w:val="Akapitzlist"/>
              <w:numPr>
                <w:ilvl w:val="0"/>
                <w:numId w:val="95"/>
              </w:numPr>
              <w:spacing w:line="276" w:lineRule="auto"/>
              <w:ind w:left="349" w:hanging="272"/>
              <w:jc w:val="left"/>
              <w:rPr>
                <w:rFonts w:eastAsia="Calibri"/>
                <w:sz w:val="20"/>
                <w:szCs w:val="20"/>
              </w:rPr>
            </w:pPr>
            <w:r w:rsidRPr="00A96F6C">
              <w:rPr>
                <w:rFonts w:eastAsia="Calibri"/>
                <w:i/>
                <w:sz w:val="20"/>
                <w:szCs w:val="20"/>
              </w:rPr>
              <w:t>w sferze technicznej</w:t>
            </w:r>
            <w:r>
              <w:rPr>
                <w:rFonts w:eastAsia="Calibri"/>
                <w:sz w:val="20"/>
                <w:szCs w:val="20"/>
              </w:rPr>
              <w:t xml:space="preserve">: </w:t>
            </w:r>
            <w:r w:rsidR="00411785">
              <w:rPr>
                <w:rFonts w:eastAsia="Calibri"/>
                <w:sz w:val="20"/>
                <w:szCs w:val="20"/>
              </w:rPr>
              <w:t>3, 4</w:t>
            </w:r>
          </w:p>
          <w:p w14:paraId="384880BE" w14:textId="6A1CE838" w:rsidR="005D420A" w:rsidRDefault="005D420A" w:rsidP="002433F2">
            <w:pPr>
              <w:pStyle w:val="Akapitzlist"/>
              <w:numPr>
                <w:ilvl w:val="0"/>
                <w:numId w:val="95"/>
              </w:numPr>
              <w:spacing w:line="276" w:lineRule="auto"/>
              <w:ind w:left="349" w:hanging="272"/>
              <w:jc w:val="left"/>
              <w:rPr>
                <w:rFonts w:eastAsia="Calibri"/>
                <w:sz w:val="20"/>
                <w:szCs w:val="20"/>
              </w:rPr>
            </w:pPr>
            <w:r w:rsidRPr="00A96F6C">
              <w:rPr>
                <w:rFonts w:eastAsia="Calibri"/>
                <w:i/>
                <w:sz w:val="20"/>
                <w:szCs w:val="20"/>
              </w:rPr>
              <w:lastRenderedPageBreak/>
              <w:t>w sferze środowiskowej</w:t>
            </w:r>
            <w:r>
              <w:rPr>
                <w:rFonts w:eastAsia="Calibri"/>
                <w:sz w:val="20"/>
                <w:szCs w:val="20"/>
              </w:rPr>
              <w:t xml:space="preserve">: </w:t>
            </w:r>
            <w:r w:rsidR="00411785">
              <w:rPr>
                <w:rFonts w:eastAsia="Calibri"/>
                <w:sz w:val="20"/>
                <w:szCs w:val="20"/>
              </w:rPr>
              <w:t>1</w:t>
            </w:r>
          </w:p>
          <w:p w14:paraId="69A6FB19" w14:textId="24C608F0" w:rsidR="005D420A" w:rsidRDefault="005D420A" w:rsidP="005D420A">
            <w:pPr>
              <w:spacing w:line="276" w:lineRule="auto"/>
              <w:ind w:firstLine="22"/>
              <w:jc w:val="left"/>
              <w:rPr>
                <w:rFonts w:eastAsia="Calibri"/>
                <w:sz w:val="20"/>
                <w:szCs w:val="20"/>
              </w:rPr>
            </w:pPr>
            <w:r>
              <w:rPr>
                <w:rFonts w:eastAsia="Calibri"/>
                <w:sz w:val="20"/>
                <w:szCs w:val="20"/>
              </w:rPr>
              <w:t xml:space="preserve">Ponadto podczas wdrażania zakresu przedmiotowego projektu wykorzystywane będą następujące </w:t>
            </w:r>
            <w:r w:rsidRPr="00A96F6C">
              <w:rPr>
                <w:rFonts w:eastAsia="Calibri"/>
                <w:sz w:val="20"/>
                <w:szCs w:val="20"/>
                <w:u w:val="single"/>
              </w:rPr>
              <w:t>potencjały</w:t>
            </w:r>
            <w:r>
              <w:rPr>
                <w:rFonts w:eastAsia="Calibri"/>
                <w:sz w:val="20"/>
                <w:szCs w:val="20"/>
              </w:rPr>
              <w:t xml:space="preserve"> (tabela 9):</w:t>
            </w:r>
          </w:p>
          <w:p w14:paraId="1EBE8E83" w14:textId="72058A27" w:rsidR="005D420A" w:rsidRPr="000F610B" w:rsidRDefault="005D420A" w:rsidP="002433F2">
            <w:pPr>
              <w:pStyle w:val="Akapitzlist"/>
              <w:numPr>
                <w:ilvl w:val="0"/>
                <w:numId w:val="96"/>
              </w:numPr>
              <w:spacing w:line="276" w:lineRule="auto"/>
              <w:jc w:val="left"/>
              <w:rPr>
                <w:rFonts w:eastAsia="Calibri"/>
                <w:sz w:val="20"/>
                <w:szCs w:val="20"/>
              </w:rPr>
            </w:pPr>
            <w:r w:rsidRPr="00A96F6C">
              <w:rPr>
                <w:rFonts w:eastAsia="Calibri"/>
                <w:i/>
                <w:sz w:val="20"/>
                <w:szCs w:val="20"/>
              </w:rPr>
              <w:t>w sferze społecznej</w:t>
            </w:r>
            <w:r>
              <w:rPr>
                <w:rFonts w:eastAsia="Calibri"/>
                <w:sz w:val="20"/>
                <w:szCs w:val="20"/>
              </w:rPr>
              <w:t xml:space="preserve">: </w:t>
            </w:r>
            <w:r w:rsidR="00411785">
              <w:rPr>
                <w:rFonts w:eastAsia="Calibri"/>
                <w:sz w:val="20"/>
                <w:szCs w:val="20"/>
              </w:rPr>
              <w:t>1,3</w:t>
            </w:r>
          </w:p>
          <w:p w14:paraId="0F6E0418" w14:textId="57041E77" w:rsidR="005D420A" w:rsidRDefault="005D420A" w:rsidP="002433F2">
            <w:pPr>
              <w:pStyle w:val="Akapitzlist"/>
              <w:numPr>
                <w:ilvl w:val="0"/>
                <w:numId w:val="96"/>
              </w:numPr>
              <w:spacing w:line="276" w:lineRule="auto"/>
              <w:ind w:left="349" w:hanging="272"/>
              <w:jc w:val="left"/>
              <w:rPr>
                <w:rFonts w:eastAsia="Calibri"/>
                <w:sz w:val="20"/>
                <w:szCs w:val="20"/>
              </w:rPr>
            </w:pPr>
            <w:r>
              <w:rPr>
                <w:rFonts w:eastAsia="Calibri"/>
                <w:i/>
                <w:sz w:val="20"/>
                <w:szCs w:val="20"/>
              </w:rPr>
              <w:t>w sferze gospodarczej</w:t>
            </w:r>
            <w:r w:rsidRPr="00A11CAC">
              <w:rPr>
                <w:rFonts w:eastAsia="Calibri"/>
                <w:sz w:val="20"/>
                <w:szCs w:val="20"/>
              </w:rPr>
              <w:t>:</w:t>
            </w:r>
            <w:r>
              <w:rPr>
                <w:rFonts w:eastAsia="Calibri"/>
                <w:sz w:val="20"/>
                <w:szCs w:val="20"/>
              </w:rPr>
              <w:t xml:space="preserve"> </w:t>
            </w:r>
            <w:r w:rsidR="00411785">
              <w:rPr>
                <w:rFonts w:eastAsia="Calibri"/>
                <w:sz w:val="20"/>
                <w:szCs w:val="20"/>
              </w:rPr>
              <w:t>2</w:t>
            </w:r>
          </w:p>
          <w:p w14:paraId="25545B06" w14:textId="2DA3055A" w:rsidR="005D420A" w:rsidRPr="00411785" w:rsidRDefault="005D420A" w:rsidP="002433F2">
            <w:pPr>
              <w:pStyle w:val="Akapitzlist"/>
              <w:numPr>
                <w:ilvl w:val="0"/>
                <w:numId w:val="96"/>
              </w:numPr>
              <w:spacing w:line="276" w:lineRule="auto"/>
              <w:ind w:left="349" w:hanging="272"/>
              <w:jc w:val="left"/>
              <w:rPr>
                <w:rFonts w:eastAsia="Calibri"/>
                <w:sz w:val="20"/>
                <w:szCs w:val="20"/>
              </w:rPr>
            </w:pPr>
            <w:r w:rsidRPr="00A96F6C">
              <w:rPr>
                <w:rFonts w:eastAsia="Calibri"/>
                <w:i/>
                <w:sz w:val="20"/>
                <w:szCs w:val="20"/>
              </w:rPr>
              <w:t>w sferze przestrzenno-funkcjonalnej</w:t>
            </w:r>
            <w:r w:rsidR="00411785">
              <w:rPr>
                <w:rFonts w:eastAsia="Calibri"/>
                <w:sz w:val="20"/>
                <w:szCs w:val="20"/>
              </w:rPr>
              <w:t>: 2, 3</w:t>
            </w:r>
          </w:p>
        </w:tc>
      </w:tr>
      <w:tr w:rsidR="00145FAB" w14:paraId="24E55B37" w14:textId="77777777" w:rsidTr="00147DB6">
        <w:trPr>
          <w:trHeight w:val="2992"/>
          <w:jc w:val="center"/>
        </w:trPr>
        <w:tc>
          <w:tcPr>
            <w:tcW w:w="1804" w:type="dxa"/>
            <w:shd w:val="clear" w:color="auto" w:fill="F2F2F2" w:themeFill="background1" w:themeFillShade="F2"/>
            <w:vAlign w:val="center"/>
            <w:hideMark/>
          </w:tcPr>
          <w:p w14:paraId="72FFBB1E" w14:textId="486164E8" w:rsidR="00145FAB" w:rsidRDefault="00145FAB" w:rsidP="00651AF4">
            <w:pPr>
              <w:ind w:firstLine="22"/>
              <w:jc w:val="center"/>
              <w:rPr>
                <w:rFonts w:eastAsia="Calibri"/>
                <w:b/>
                <w:sz w:val="20"/>
                <w:szCs w:val="20"/>
              </w:rPr>
            </w:pPr>
            <w:r>
              <w:rPr>
                <w:rFonts w:eastAsia="Calibri"/>
                <w:b/>
                <w:spacing w:val="-2"/>
                <w:sz w:val="20"/>
                <w:szCs w:val="20"/>
              </w:rPr>
              <w:lastRenderedPageBreak/>
              <w:t>Cele rewitalizacji, kierunki działań</w:t>
            </w:r>
            <w:r w:rsidR="009057D7">
              <w:rPr>
                <w:rFonts w:eastAsia="Calibri"/>
                <w:b/>
                <w:spacing w:val="-2"/>
                <w:sz w:val="20"/>
                <w:szCs w:val="20"/>
              </w:rPr>
              <w:t>,</w:t>
            </w:r>
            <w:r>
              <w:rPr>
                <w:rFonts w:eastAsia="Calibri"/>
                <w:b/>
                <w:spacing w:val="-2"/>
                <w:sz w:val="20"/>
                <w:szCs w:val="20"/>
              </w:rPr>
              <w:t xml:space="preserve"> które realizuje projekt</w:t>
            </w:r>
          </w:p>
        </w:tc>
        <w:tc>
          <w:tcPr>
            <w:tcW w:w="7112" w:type="dxa"/>
            <w:gridSpan w:val="3"/>
            <w:vAlign w:val="center"/>
            <w:hideMark/>
          </w:tcPr>
          <w:p w14:paraId="2B245DA9" w14:textId="02716C38" w:rsidR="00145FAB" w:rsidRPr="006E7069" w:rsidRDefault="003E1EF8" w:rsidP="00F5267F">
            <w:pPr>
              <w:spacing w:line="276" w:lineRule="auto"/>
              <w:ind w:firstLine="0"/>
              <w:jc w:val="left"/>
              <w:rPr>
                <w:sz w:val="20"/>
                <w:szCs w:val="20"/>
              </w:rPr>
            </w:pPr>
            <w:r w:rsidRPr="006E7069">
              <w:rPr>
                <w:sz w:val="20"/>
                <w:szCs w:val="20"/>
              </w:rPr>
              <w:t>CEL REWITALIZACJI 1.</w:t>
            </w:r>
            <w:r w:rsidR="00F5267F">
              <w:rPr>
                <w:sz w:val="20"/>
                <w:szCs w:val="20"/>
              </w:rPr>
              <w:t xml:space="preserve"> </w:t>
            </w:r>
            <w:r w:rsidRPr="006E7069">
              <w:rPr>
                <w:sz w:val="20"/>
                <w:szCs w:val="20"/>
              </w:rPr>
              <w:t xml:space="preserve">Podniesienie poziomu aktywności społecznej </w:t>
            </w:r>
            <w:r w:rsidR="00F5267F">
              <w:rPr>
                <w:sz w:val="20"/>
                <w:szCs w:val="20"/>
              </w:rPr>
              <w:br/>
            </w:r>
            <w:r w:rsidRPr="006E7069">
              <w:rPr>
                <w:sz w:val="20"/>
                <w:szCs w:val="20"/>
              </w:rPr>
              <w:t>i gospodarczej mieszkańców</w:t>
            </w:r>
          </w:p>
          <w:p w14:paraId="63B94243" w14:textId="7668B9AF" w:rsidR="003E1EF8" w:rsidRPr="006E7069" w:rsidRDefault="003E1EF8" w:rsidP="00F5267F">
            <w:pPr>
              <w:spacing w:line="276" w:lineRule="auto"/>
              <w:ind w:firstLine="0"/>
              <w:jc w:val="left"/>
              <w:rPr>
                <w:sz w:val="20"/>
                <w:szCs w:val="20"/>
              </w:rPr>
            </w:pPr>
            <w:r w:rsidRPr="006E7069">
              <w:rPr>
                <w:sz w:val="20"/>
                <w:szCs w:val="20"/>
              </w:rPr>
              <w:t>KIERUNEK DZIAŁANIA 1.1. Włączanie społeczne osób zagrożonych wykluczeniem</w:t>
            </w:r>
            <w:r w:rsidRPr="006E7069">
              <w:rPr>
                <w:sz w:val="20"/>
                <w:szCs w:val="20"/>
              </w:rPr>
              <w:br/>
              <w:t>KIERUNEK DZIAŁANIA 1.2.</w:t>
            </w:r>
            <w:r w:rsidR="006E7069" w:rsidRPr="006E7069">
              <w:rPr>
                <w:sz w:val="20"/>
                <w:szCs w:val="20"/>
              </w:rPr>
              <w:t xml:space="preserve"> </w:t>
            </w:r>
            <w:r w:rsidRPr="006E7069">
              <w:rPr>
                <w:sz w:val="20"/>
                <w:szCs w:val="20"/>
              </w:rPr>
              <w:t>Pobudzanie aktywności i przedsiębiorczości mieszkańców</w:t>
            </w:r>
          </w:p>
          <w:p w14:paraId="6622DCB2" w14:textId="6C88BE3A" w:rsidR="006E7069" w:rsidRPr="006E7069" w:rsidRDefault="006E7069" w:rsidP="00FD26B0">
            <w:pPr>
              <w:spacing w:line="276" w:lineRule="auto"/>
              <w:ind w:firstLine="0"/>
              <w:jc w:val="left"/>
              <w:rPr>
                <w:sz w:val="20"/>
                <w:szCs w:val="20"/>
              </w:rPr>
            </w:pPr>
            <w:r w:rsidRPr="006E7069">
              <w:rPr>
                <w:sz w:val="20"/>
                <w:szCs w:val="20"/>
              </w:rPr>
              <w:t>CEL REWITALIZACJI 2. Poprawa jakości życia mieszkańców</w:t>
            </w:r>
          </w:p>
          <w:p w14:paraId="464502ED" w14:textId="480ACEE9" w:rsidR="006E7069" w:rsidRPr="006E7069" w:rsidRDefault="006E7069" w:rsidP="0086706C">
            <w:pPr>
              <w:spacing w:line="276" w:lineRule="auto"/>
              <w:ind w:firstLine="0"/>
              <w:jc w:val="left"/>
              <w:rPr>
                <w:sz w:val="20"/>
                <w:szCs w:val="20"/>
              </w:rPr>
            </w:pPr>
            <w:r w:rsidRPr="006E7069">
              <w:rPr>
                <w:sz w:val="20"/>
                <w:szCs w:val="20"/>
              </w:rPr>
              <w:t>KIERUNEK DZIAŁANIA 2.1. Kształtowanie funkcjonalnej i bezpiecznej przestrzeni publicznej</w:t>
            </w:r>
          </w:p>
          <w:p w14:paraId="57BA65EF" w14:textId="04AF8218" w:rsidR="003E1EF8" w:rsidRPr="006E7069" w:rsidRDefault="006E7069">
            <w:pPr>
              <w:spacing w:line="276" w:lineRule="auto"/>
              <w:ind w:firstLine="0"/>
              <w:jc w:val="left"/>
              <w:rPr>
                <w:b/>
                <w:sz w:val="18"/>
                <w:szCs w:val="18"/>
              </w:rPr>
            </w:pPr>
            <w:r w:rsidRPr="006E7069">
              <w:rPr>
                <w:sz w:val="20"/>
                <w:szCs w:val="20"/>
              </w:rPr>
              <w:t>KIERUNEK DZIAŁANIA 2.2. Zapewnienie dostępności i wysokiej jakości usług publicznych</w:t>
            </w:r>
          </w:p>
        </w:tc>
      </w:tr>
      <w:tr w:rsidR="00145FAB" w14:paraId="54D848B7" w14:textId="77777777" w:rsidTr="00147DB6">
        <w:trPr>
          <w:jc w:val="center"/>
        </w:trPr>
        <w:tc>
          <w:tcPr>
            <w:tcW w:w="1804" w:type="dxa"/>
            <w:shd w:val="clear" w:color="auto" w:fill="F2F2F2" w:themeFill="background1" w:themeFillShade="F2"/>
            <w:vAlign w:val="center"/>
            <w:hideMark/>
          </w:tcPr>
          <w:p w14:paraId="0DE91B36" w14:textId="77777777" w:rsidR="00145FAB" w:rsidRDefault="00145FAB" w:rsidP="00651AF4">
            <w:pPr>
              <w:ind w:firstLine="22"/>
              <w:jc w:val="center"/>
              <w:rPr>
                <w:rFonts w:eastAsia="Calibri"/>
                <w:b/>
                <w:sz w:val="20"/>
                <w:szCs w:val="20"/>
              </w:rPr>
            </w:pPr>
            <w:r>
              <w:rPr>
                <w:rFonts w:eastAsia="Calibri"/>
                <w:b/>
                <w:sz w:val="20"/>
                <w:szCs w:val="20"/>
              </w:rPr>
              <w:t xml:space="preserve">Prognozowane rezultaty wraz </w:t>
            </w:r>
            <w:r>
              <w:rPr>
                <w:rFonts w:eastAsia="Calibri"/>
                <w:b/>
                <w:sz w:val="20"/>
                <w:szCs w:val="20"/>
              </w:rPr>
              <w:br/>
              <w:t xml:space="preserve">ze sposobem ich oceny i zmierzenia w odniesieniu do celów rewitalizacji </w:t>
            </w:r>
          </w:p>
        </w:tc>
        <w:tc>
          <w:tcPr>
            <w:tcW w:w="7112" w:type="dxa"/>
            <w:gridSpan w:val="3"/>
            <w:vAlign w:val="center"/>
            <w:hideMark/>
          </w:tcPr>
          <w:p w14:paraId="42C58C02" w14:textId="77777777" w:rsidR="00145FAB" w:rsidRDefault="00145FAB" w:rsidP="00651AF4">
            <w:pPr>
              <w:tabs>
                <w:tab w:val="left" w:pos="0"/>
              </w:tabs>
              <w:autoSpaceDE w:val="0"/>
              <w:autoSpaceDN w:val="0"/>
              <w:spacing w:line="276" w:lineRule="auto"/>
              <w:ind w:firstLine="0"/>
              <w:contextualSpacing/>
              <w:jc w:val="left"/>
              <w:rPr>
                <w:sz w:val="20"/>
                <w:szCs w:val="20"/>
              </w:rPr>
            </w:pPr>
            <w:r w:rsidRPr="000B288F">
              <w:rPr>
                <w:sz w:val="20"/>
                <w:szCs w:val="20"/>
              </w:rPr>
              <w:t>Prognozowane rezultaty planowanych działań to:</w:t>
            </w:r>
          </w:p>
          <w:p w14:paraId="2F98F4B5"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sidRPr="000B288F">
              <w:rPr>
                <w:sz w:val="20"/>
                <w:szCs w:val="20"/>
              </w:rPr>
              <w:t xml:space="preserve">zwiększenie dostępności do wysokiej jakości usług </w:t>
            </w:r>
            <w:r>
              <w:rPr>
                <w:sz w:val="20"/>
                <w:szCs w:val="20"/>
              </w:rPr>
              <w:t>publicznych;</w:t>
            </w:r>
          </w:p>
          <w:p w14:paraId="19F07E47"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sidRPr="000B288F">
              <w:rPr>
                <w:sz w:val="20"/>
                <w:szCs w:val="20"/>
              </w:rPr>
              <w:t xml:space="preserve">rozwój oraz poprawa dostępności do infrastruktury </w:t>
            </w:r>
            <w:r>
              <w:rPr>
                <w:sz w:val="20"/>
                <w:szCs w:val="20"/>
              </w:rPr>
              <w:t>społecznej;</w:t>
            </w:r>
          </w:p>
          <w:p w14:paraId="3A2917F3"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sidRPr="000B288F">
              <w:rPr>
                <w:sz w:val="20"/>
                <w:szCs w:val="20"/>
              </w:rPr>
              <w:t>zwiększenie jakości i rozszerzenie o</w:t>
            </w:r>
            <w:r>
              <w:rPr>
                <w:sz w:val="20"/>
                <w:szCs w:val="20"/>
              </w:rPr>
              <w:t>ferty usług w zakresie spędzania czasu wolnego;</w:t>
            </w:r>
          </w:p>
          <w:p w14:paraId="55889AEB"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aktywizacja społeczna i integracja mieszkańców;</w:t>
            </w:r>
          </w:p>
          <w:p w14:paraId="74AC1ACF"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włączenie społeczne osób wykluczonych i/lub zagrożonych ubóstwem;</w:t>
            </w:r>
          </w:p>
          <w:p w14:paraId="098D778E" w14:textId="77777777" w:rsidR="00145FAB" w:rsidRPr="00892BD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zwiększenie zaangażowania mieszkańców w sprawy lokalne;</w:t>
            </w:r>
          </w:p>
          <w:p w14:paraId="13303BE9"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poprawa estetyki i funkcjonalności przestrzeni publicznej;</w:t>
            </w:r>
          </w:p>
          <w:p w14:paraId="3C770B66" w14:textId="77777777" w:rsidR="00145FAB"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zwiększenie dostępności do infrastruktury drogowej;</w:t>
            </w:r>
          </w:p>
          <w:p w14:paraId="7367C1D0" w14:textId="77777777" w:rsidR="009B3B54" w:rsidRDefault="00145FAB"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efektywne wykorzystanie zdegradowanych, poprzemysłowych terenów gminy</w:t>
            </w:r>
            <w:r w:rsidR="009B3B54">
              <w:rPr>
                <w:sz w:val="20"/>
                <w:szCs w:val="20"/>
              </w:rPr>
              <w:t>;</w:t>
            </w:r>
          </w:p>
          <w:p w14:paraId="3DFD12E9" w14:textId="41EC909D" w:rsidR="00145FAB" w:rsidRDefault="009B3B54"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poprawa stanu bezpieczeństwa publicznego</w:t>
            </w:r>
            <w:r w:rsidR="00F5267F">
              <w:rPr>
                <w:sz w:val="20"/>
                <w:szCs w:val="20"/>
              </w:rPr>
              <w:t>.</w:t>
            </w:r>
          </w:p>
          <w:p w14:paraId="509D7669" w14:textId="77777777" w:rsidR="009A4676" w:rsidRDefault="009A4676" w:rsidP="00651AF4">
            <w:pPr>
              <w:spacing w:line="276" w:lineRule="auto"/>
              <w:ind w:firstLine="22"/>
              <w:jc w:val="left"/>
              <w:rPr>
                <w:rFonts w:eastAsia="Calibri"/>
                <w:i/>
                <w:sz w:val="20"/>
                <w:szCs w:val="20"/>
              </w:rPr>
            </w:pPr>
          </w:p>
          <w:p w14:paraId="30CB39BB" w14:textId="77777777" w:rsidR="00145FAB" w:rsidRDefault="00145FAB" w:rsidP="00651AF4">
            <w:pPr>
              <w:spacing w:line="276" w:lineRule="auto"/>
              <w:ind w:firstLine="22"/>
              <w:jc w:val="left"/>
              <w:rPr>
                <w:rFonts w:eastAsia="Calibri"/>
                <w:i/>
                <w:sz w:val="20"/>
                <w:szCs w:val="20"/>
              </w:rPr>
            </w:pPr>
            <w:r w:rsidRPr="002C6A03">
              <w:rPr>
                <w:rFonts w:eastAsia="Calibri"/>
                <w:i/>
                <w:sz w:val="20"/>
                <w:szCs w:val="20"/>
              </w:rPr>
              <w:t>Wskaźniki</w:t>
            </w:r>
            <w:r>
              <w:rPr>
                <w:rFonts w:eastAsia="Calibri"/>
                <w:i/>
                <w:sz w:val="20"/>
                <w:szCs w:val="20"/>
              </w:rPr>
              <w:t xml:space="preserve"> produktu i rezultatu</w:t>
            </w:r>
            <w:r w:rsidRPr="002C6A03">
              <w:rPr>
                <w:rFonts w:eastAsia="Calibri"/>
                <w:i/>
                <w:sz w:val="20"/>
                <w:szCs w:val="20"/>
              </w:rPr>
              <w:t>:</w:t>
            </w:r>
          </w:p>
          <w:p w14:paraId="7F72808A" w14:textId="77777777" w:rsidR="00145FAB" w:rsidRPr="00905FFE" w:rsidRDefault="00145FAB" w:rsidP="002433F2">
            <w:pPr>
              <w:pStyle w:val="Akapitzlist"/>
              <w:numPr>
                <w:ilvl w:val="0"/>
                <w:numId w:val="84"/>
              </w:numPr>
              <w:spacing w:after="160" w:line="276" w:lineRule="auto"/>
              <w:rPr>
                <w:rFonts w:eastAsia="Calibri"/>
                <w:sz w:val="20"/>
                <w:szCs w:val="20"/>
              </w:rPr>
            </w:pPr>
            <w:r w:rsidRPr="00905FFE">
              <w:rPr>
                <w:rFonts w:eastAsia="Calibri"/>
                <w:sz w:val="20"/>
                <w:szCs w:val="20"/>
              </w:rPr>
              <w:t>Liczba przedsiębiorstw ulokowanych na zrewitalizowanych obszarach.</w:t>
            </w:r>
          </w:p>
          <w:p w14:paraId="66BA2484" w14:textId="20792AAD" w:rsidR="00145FAB" w:rsidRPr="00FC5509" w:rsidRDefault="00145FAB" w:rsidP="002433F2">
            <w:pPr>
              <w:pStyle w:val="Akapitzlist"/>
              <w:numPr>
                <w:ilvl w:val="0"/>
                <w:numId w:val="84"/>
              </w:numPr>
              <w:spacing w:after="160" w:line="276" w:lineRule="auto"/>
              <w:rPr>
                <w:rFonts w:eastAsia="Calibri"/>
                <w:sz w:val="20"/>
                <w:szCs w:val="20"/>
              </w:rPr>
            </w:pPr>
            <w:r w:rsidRPr="00905FFE">
              <w:rPr>
                <w:sz w:val="20"/>
                <w:szCs w:val="20"/>
              </w:rPr>
              <w:t>Powierzchnia obszarów objętych rewitalizacją</w:t>
            </w:r>
            <w:r w:rsidR="00F5267F">
              <w:rPr>
                <w:sz w:val="20"/>
                <w:szCs w:val="20"/>
              </w:rPr>
              <w:t>.</w:t>
            </w:r>
            <w:r w:rsidRPr="00905FFE">
              <w:rPr>
                <w:sz w:val="20"/>
                <w:szCs w:val="20"/>
              </w:rPr>
              <w:t xml:space="preserve"> </w:t>
            </w:r>
          </w:p>
          <w:p w14:paraId="3DCEC88F" w14:textId="62BB1810" w:rsidR="00FC5509" w:rsidRPr="00FC5509" w:rsidRDefault="00FC5509" w:rsidP="002433F2">
            <w:pPr>
              <w:pStyle w:val="Akapitzlist"/>
              <w:numPr>
                <w:ilvl w:val="0"/>
                <w:numId w:val="84"/>
              </w:numPr>
              <w:spacing w:after="160" w:line="276" w:lineRule="auto"/>
              <w:rPr>
                <w:rFonts w:eastAsia="Calibri"/>
                <w:sz w:val="20"/>
                <w:szCs w:val="20"/>
              </w:rPr>
            </w:pPr>
            <w:r w:rsidRPr="00FC5509">
              <w:rPr>
                <w:sz w:val="20"/>
                <w:szCs w:val="20"/>
              </w:rPr>
              <w:t>Ludność mieszkająca na obszarach objętych rewitalizacją</w:t>
            </w:r>
            <w:r w:rsidR="00975B96">
              <w:rPr>
                <w:sz w:val="20"/>
                <w:szCs w:val="20"/>
              </w:rPr>
              <w:t>.</w:t>
            </w:r>
          </w:p>
          <w:p w14:paraId="445A3CB8" w14:textId="46F32121" w:rsidR="00145FAB" w:rsidRDefault="00145FAB" w:rsidP="007F64D3">
            <w:pPr>
              <w:tabs>
                <w:tab w:val="left" w:pos="0"/>
              </w:tabs>
              <w:autoSpaceDE w:val="0"/>
              <w:autoSpaceDN w:val="0"/>
              <w:spacing w:line="276" w:lineRule="auto"/>
              <w:ind w:left="76" w:firstLine="0"/>
              <w:rPr>
                <w:rFonts w:eastAsia="Calibri"/>
                <w:sz w:val="20"/>
                <w:szCs w:val="20"/>
              </w:rPr>
            </w:pPr>
            <w:r>
              <w:rPr>
                <w:sz w:val="20"/>
                <w:szCs w:val="20"/>
              </w:rPr>
              <w:t xml:space="preserve">Sposób monitorowania rezultatów projektów w odniesieniu do celów rewitalizacji przedstawiony został w rozdziale 2. </w:t>
            </w:r>
            <w:r w:rsidRPr="00CB7A5C">
              <w:rPr>
                <w:i/>
                <w:sz w:val="20"/>
                <w:szCs w:val="20"/>
              </w:rPr>
              <w:t>System monitoringu, oceny i wprowadzania zmian do programu</w:t>
            </w:r>
            <w:r>
              <w:rPr>
                <w:sz w:val="20"/>
                <w:szCs w:val="20"/>
              </w:rPr>
              <w:t xml:space="preserve"> IV części wdrożeniowej niniejszego dokumentu.</w:t>
            </w:r>
          </w:p>
        </w:tc>
      </w:tr>
      <w:tr w:rsidR="00EB4444" w14:paraId="4DA4CF90" w14:textId="77777777" w:rsidTr="00147DB6">
        <w:trPr>
          <w:jc w:val="center"/>
        </w:trPr>
        <w:tc>
          <w:tcPr>
            <w:tcW w:w="1804" w:type="dxa"/>
            <w:shd w:val="clear" w:color="auto" w:fill="F2F2F2" w:themeFill="background1" w:themeFillShade="F2"/>
            <w:vAlign w:val="center"/>
          </w:tcPr>
          <w:p w14:paraId="049A28DA" w14:textId="77777777" w:rsidR="00EB4444" w:rsidRDefault="00EB4444" w:rsidP="00EB4444">
            <w:pPr>
              <w:ind w:firstLine="22"/>
              <w:jc w:val="center"/>
              <w:rPr>
                <w:rFonts w:eastAsia="Calibri"/>
                <w:b/>
                <w:spacing w:val="-2"/>
                <w:sz w:val="20"/>
                <w:szCs w:val="20"/>
              </w:rPr>
            </w:pPr>
            <w:r>
              <w:rPr>
                <w:rFonts w:eastAsia="Calibri"/>
                <w:b/>
                <w:spacing w:val="-2"/>
                <w:sz w:val="20"/>
                <w:szCs w:val="20"/>
              </w:rPr>
              <w:t>Powiązanie projektu z innymi projektami/</w:t>
            </w:r>
          </w:p>
          <w:p w14:paraId="70CA591B" w14:textId="291DF330" w:rsidR="00EB4444" w:rsidRDefault="00EB4444" w:rsidP="00EB4444">
            <w:pPr>
              <w:ind w:firstLine="22"/>
              <w:jc w:val="center"/>
              <w:rPr>
                <w:rFonts w:eastAsia="Calibri"/>
                <w:b/>
                <w:sz w:val="20"/>
                <w:szCs w:val="20"/>
              </w:rPr>
            </w:pPr>
            <w:r>
              <w:rPr>
                <w:rFonts w:eastAsia="Calibri"/>
                <w:b/>
                <w:spacing w:val="-2"/>
                <w:sz w:val="20"/>
                <w:szCs w:val="20"/>
              </w:rPr>
              <w:t>przedsięwzięciami rewitalizacyjnymi</w:t>
            </w:r>
          </w:p>
        </w:tc>
        <w:tc>
          <w:tcPr>
            <w:tcW w:w="7112" w:type="dxa"/>
            <w:gridSpan w:val="3"/>
            <w:vAlign w:val="center"/>
          </w:tcPr>
          <w:p w14:paraId="13EA6C1D" w14:textId="77777777" w:rsidR="00EB4444" w:rsidRDefault="00EB4444" w:rsidP="00EB4444">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6CF6777C" w14:textId="595582C1" w:rsidR="00EB4444" w:rsidRDefault="00EB4444" w:rsidP="00EB4444">
            <w:pPr>
              <w:pStyle w:val="Akapitzlist"/>
              <w:numPr>
                <w:ilvl w:val="1"/>
                <w:numId w:val="4"/>
              </w:numPr>
              <w:tabs>
                <w:tab w:val="left" w:pos="0"/>
              </w:tabs>
              <w:autoSpaceDE w:val="0"/>
              <w:autoSpaceDN w:val="0"/>
              <w:spacing w:line="276" w:lineRule="auto"/>
              <w:ind w:left="486" w:hanging="425"/>
              <w:rPr>
                <w:sz w:val="20"/>
                <w:szCs w:val="20"/>
              </w:rPr>
            </w:pPr>
            <w:r w:rsidRPr="00EB4444">
              <w:rPr>
                <w:i/>
                <w:sz w:val="20"/>
                <w:szCs w:val="20"/>
              </w:rPr>
              <w:t xml:space="preserve">Poprawa sfery przestrzenno-funkcjonalnej, technicznej i środowiskowej na terenach i w budynkach zarządzanych przez Spółdzielnię Mieszkaniową </w:t>
            </w:r>
            <w:r w:rsidRPr="00EB4444">
              <w:rPr>
                <w:i/>
                <w:sz w:val="20"/>
                <w:szCs w:val="20"/>
              </w:rPr>
              <w:br/>
              <w:t>w Gorzycach</w:t>
            </w:r>
            <w:r>
              <w:rPr>
                <w:i/>
                <w:sz w:val="20"/>
                <w:szCs w:val="20"/>
              </w:rPr>
              <w:t xml:space="preserve"> – </w:t>
            </w:r>
            <w:r>
              <w:rPr>
                <w:sz w:val="20"/>
                <w:szCs w:val="20"/>
              </w:rPr>
              <w:t xml:space="preserve">projekty </w:t>
            </w:r>
            <w:r w:rsidR="00705CB3">
              <w:rPr>
                <w:sz w:val="20"/>
                <w:szCs w:val="20"/>
              </w:rPr>
              <w:t>są</w:t>
            </w:r>
            <w:r>
              <w:rPr>
                <w:sz w:val="20"/>
                <w:szCs w:val="20"/>
              </w:rPr>
              <w:t xml:space="preserve"> ze sobą powiązane</w:t>
            </w:r>
            <w:r w:rsidR="00F5267F">
              <w:rPr>
                <w:sz w:val="20"/>
                <w:szCs w:val="20"/>
              </w:rPr>
              <w:t>,</w:t>
            </w:r>
            <w:r>
              <w:rPr>
                <w:sz w:val="20"/>
                <w:szCs w:val="20"/>
              </w:rPr>
              <w:t xml:space="preserve"> ponieważ dotyczą tego samego obszaru i dedykowane są dla mieszkańców Osiedla Gorzyce, a ich celem jest m.in. poprawa estetyki i funkcjonalności przestrzeni z zachowaniem zasad ochrony środowiska. </w:t>
            </w:r>
            <w:r w:rsidR="00457B62">
              <w:rPr>
                <w:sz w:val="20"/>
                <w:szCs w:val="20"/>
              </w:rPr>
              <w:t>Działania związane z realizacją projektów będą się wzajemnie uzupełniać i powodować efekt synergii.</w:t>
            </w:r>
          </w:p>
          <w:p w14:paraId="61FD0D93" w14:textId="10BDF28D" w:rsidR="00457B62" w:rsidRDefault="00457B62" w:rsidP="00EB4444">
            <w:pPr>
              <w:pStyle w:val="Akapitzlist"/>
              <w:numPr>
                <w:ilvl w:val="1"/>
                <w:numId w:val="4"/>
              </w:numPr>
              <w:tabs>
                <w:tab w:val="left" w:pos="0"/>
              </w:tabs>
              <w:autoSpaceDE w:val="0"/>
              <w:autoSpaceDN w:val="0"/>
              <w:spacing w:line="276" w:lineRule="auto"/>
              <w:ind w:left="486" w:hanging="425"/>
              <w:rPr>
                <w:sz w:val="20"/>
                <w:szCs w:val="20"/>
              </w:rPr>
            </w:pPr>
            <w:r w:rsidRPr="00457B62">
              <w:rPr>
                <w:i/>
                <w:sz w:val="20"/>
                <w:szCs w:val="20"/>
              </w:rPr>
              <w:t xml:space="preserve">Pobudzenie mieszkańców do aktywności społecznej i uczestnictwa </w:t>
            </w:r>
            <w:r w:rsidRPr="00457B62">
              <w:rPr>
                <w:i/>
                <w:sz w:val="20"/>
                <w:szCs w:val="20"/>
              </w:rPr>
              <w:br/>
              <w:t>w wydarzeniach kulturalnych</w:t>
            </w:r>
            <w:r>
              <w:rPr>
                <w:i/>
                <w:sz w:val="20"/>
                <w:szCs w:val="20"/>
              </w:rPr>
              <w:t xml:space="preserve"> –</w:t>
            </w:r>
            <w:r w:rsidR="00F5267F">
              <w:rPr>
                <w:i/>
                <w:sz w:val="20"/>
                <w:szCs w:val="20"/>
              </w:rPr>
              <w:t xml:space="preserve"> </w:t>
            </w:r>
            <w:r w:rsidRPr="00FF31BD">
              <w:rPr>
                <w:sz w:val="20"/>
                <w:szCs w:val="20"/>
              </w:rPr>
              <w:t>realizacja</w:t>
            </w:r>
            <w:r>
              <w:rPr>
                <w:i/>
                <w:sz w:val="20"/>
                <w:szCs w:val="20"/>
              </w:rPr>
              <w:t xml:space="preserve"> </w:t>
            </w:r>
            <w:r>
              <w:rPr>
                <w:sz w:val="20"/>
                <w:szCs w:val="20"/>
              </w:rPr>
              <w:t>projekt</w:t>
            </w:r>
            <w:r w:rsidR="00AE628C">
              <w:rPr>
                <w:sz w:val="20"/>
                <w:szCs w:val="20"/>
              </w:rPr>
              <w:t>u</w:t>
            </w:r>
            <w:r>
              <w:rPr>
                <w:sz w:val="20"/>
                <w:szCs w:val="20"/>
              </w:rPr>
              <w:t xml:space="preserve"> nr 1 stworzy warunki do realizacji projektu nr 3 poprzez stworzenie infrastruktury społecznej, rekreacyjnej, kulturalnej oraz poprawę dostępności i funkcjonalności przestrzeni publicznej i miejsc aktywności mieszkańców.</w:t>
            </w:r>
          </w:p>
          <w:p w14:paraId="7118F440" w14:textId="77777777" w:rsidR="001261EA" w:rsidRDefault="001261EA" w:rsidP="00EB4444">
            <w:pPr>
              <w:pStyle w:val="Akapitzlist"/>
              <w:numPr>
                <w:ilvl w:val="1"/>
                <w:numId w:val="4"/>
              </w:numPr>
              <w:tabs>
                <w:tab w:val="left" w:pos="0"/>
              </w:tabs>
              <w:autoSpaceDE w:val="0"/>
              <w:autoSpaceDN w:val="0"/>
              <w:spacing w:line="276" w:lineRule="auto"/>
              <w:ind w:left="486" w:hanging="425"/>
              <w:rPr>
                <w:sz w:val="20"/>
                <w:szCs w:val="20"/>
              </w:rPr>
            </w:pPr>
            <w:r w:rsidRPr="001261EA">
              <w:rPr>
                <w:i/>
                <w:sz w:val="20"/>
                <w:szCs w:val="20"/>
              </w:rPr>
              <w:lastRenderedPageBreak/>
              <w:t>Modernizacja oświetlenia ulicznego z wykorzystaniem OZE</w:t>
            </w:r>
            <w:r>
              <w:rPr>
                <w:i/>
                <w:sz w:val="20"/>
                <w:szCs w:val="20"/>
              </w:rPr>
              <w:t xml:space="preserve"> – </w:t>
            </w:r>
            <w:r>
              <w:rPr>
                <w:sz w:val="20"/>
                <w:szCs w:val="20"/>
              </w:rPr>
              <w:t>poprzez zwiększenie bezpieczeństwa publicznego oraz dbałość o stan środowiska.</w:t>
            </w:r>
          </w:p>
          <w:p w14:paraId="341C2915" w14:textId="77777777" w:rsidR="001261EA" w:rsidRPr="001261EA" w:rsidRDefault="001261EA" w:rsidP="00EB4444">
            <w:pPr>
              <w:pStyle w:val="Akapitzlist"/>
              <w:numPr>
                <w:ilvl w:val="1"/>
                <w:numId w:val="4"/>
              </w:numPr>
              <w:tabs>
                <w:tab w:val="left" w:pos="0"/>
              </w:tabs>
              <w:autoSpaceDE w:val="0"/>
              <w:autoSpaceDN w:val="0"/>
              <w:spacing w:line="276" w:lineRule="auto"/>
              <w:ind w:left="486" w:hanging="425"/>
              <w:rPr>
                <w:i/>
                <w:sz w:val="20"/>
                <w:szCs w:val="20"/>
              </w:rPr>
            </w:pPr>
            <w:r w:rsidRPr="001261EA">
              <w:rPr>
                <w:rFonts w:eastAsia="Calibri"/>
                <w:i/>
                <w:sz w:val="20"/>
                <w:szCs w:val="20"/>
              </w:rPr>
              <w:t>Budowa infrastruktury dydaktycznej, obiektu służącego wzmacnianiu sprawności fizycznej uczniów</w:t>
            </w:r>
            <w:r>
              <w:rPr>
                <w:rFonts w:eastAsia="Calibri"/>
                <w:i/>
                <w:sz w:val="20"/>
                <w:szCs w:val="20"/>
              </w:rPr>
              <w:t xml:space="preserve"> – </w:t>
            </w:r>
            <w:r>
              <w:rPr>
                <w:rFonts w:eastAsia="Calibri"/>
                <w:sz w:val="20"/>
                <w:szCs w:val="20"/>
              </w:rPr>
              <w:t>poprzez zwiększenie jakości usług publicznych oraz poszerzenie oferty aktywnego i zdrowego spędzania wolnego czasu.</w:t>
            </w:r>
          </w:p>
          <w:p w14:paraId="1A0C88A9" w14:textId="77777777" w:rsidR="001261EA" w:rsidRPr="00613DFD" w:rsidRDefault="001261EA" w:rsidP="00EB4444">
            <w:pPr>
              <w:pStyle w:val="Akapitzlist"/>
              <w:numPr>
                <w:ilvl w:val="1"/>
                <w:numId w:val="4"/>
              </w:numPr>
              <w:tabs>
                <w:tab w:val="left" w:pos="0"/>
              </w:tabs>
              <w:autoSpaceDE w:val="0"/>
              <w:autoSpaceDN w:val="0"/>
              <w:spacing w:line="276" w:lineRule="auto"/>
              <w:ind w:left="486" w:hanging="425"/>
              <w:rPr>
                <w:i/>
                <w:sz w:val="20"/>
                <w:szCs w:val="20"/>
              </w:rPr>
            </w:pPr>
            <w:r w:rsidRPr="001261EA">
              <w:rPr>
                <w:i/>
                <w:sz w:val="20"/>
                <w:szCs w:val="20"/>
              </w:rPr>
              <w:t>Integracja społeczna na rzecz aktywizacji zawodowej na rewitalizowanych obszarach gmin Tarnobrzeskiego Obszaru Funkcjonalnego</w:t>
            </w:r>
            <w:r>
              <w:rPr>
                <w:i/>
                <w:sz w:val="20"/>
                <w:szCs w:val="20"/>
              </w:rPr>
              <w:t xml:space="preserve"> </w:t>
            </w:r>
            <w:r w:rsidR="00613DFD">
              <w:rPr>
                <w:i/>
                <w:sz w:val="20"/>
                <w:szCs w:val="20"/>
              </w:rPr>
              <w:t>–</w:t>
            </w:r>
            <w:r>
              <w:rPr>
                <w:i/>
                <w:sz w:val="20"/>
                <w:szCs w:val="20"/>
              </w:rPr>
              <w:t xml:space="preserve"> </w:t>
            </w:r>
            <w:r w:rsidR="00613DFD">
              <w:rPr>
                <w:sz w:val="20"/>
                <w:szCs w:val="20"/>
              </w:rPr>
              <w:t>realizacja projektu nr 1 stworzy warunki techniczne do aktywizacji społecznej i zawodowej mieszkańców.</w:t>
            </w:r>
          </w:p>
          <w:p w14:paraId="545E150F" w14:textId="02513B7C" w:rsidR="00613DFD" w:rsidRPr="001550C9" w:rsidRDefault="00613DFD" w:rsidP="00613DFD">
            <w:pPr>
              <w:pStyle w:val="Akapitzlist"/>
              <w:numPr>
                <w:ilvl w:val="1"/>
                <w:numId w:val="4"/>
              </w:numPr>
              <w:tabs>
                <w:tab w:val="left" w:pos="0"/>
              </w:tabs>
              <w:autoSpaceDE w:val="0"/>
              <w:autoSpaceDN w:val="0"/>
              <w:spacing w:line="276" w:lineRule="auto"/>
              <w:ind w:left="486" w:hanging="425"/>
              <w:rPr>
                <w:i/>
                <w:sz w:val="20"/>
                <w:szCs w:val="20"/>
              </w:rPr>
            </w:pPr>
            <w:r w:rsidRPr="00613DFD">
              <w:rPr>
                <w:rFonts w:eastAsia="Calibri"/>
                <w:i/>
                <w:sz w:val="20"/>
                <w:szCs w:val="20"/>
              </w:rPr>
              <w:t>Zadbaj o swoją przyszłość – zwiększ szanse na zatrudnienie</w:t>
            </w:r>
            <w:r>
              <w:rPr>
                <w:rFonts w:eastAsia="Calibri"/>
                <w:i/>
                <w:sz w:val="20"/>
                <w:szCs w:val="20"/>
              </w:rPr>
              <w:t xml:space="preserve"> </w:t>
            </w:r>
            <w:r>
              <w:rPr>
                <w:i/>
                <w:sz w:val="20"/>
                <w:szCs w:val="20"/>
              </w:rPr>
              <w:t xml:space="preserve">– </w:t>
            </w:r>
            <w:r>
              <w:rPr>
                <w:sz w:val="20"/>
                <w:szCs w:val="20"/>
              </w:rPr>
              <w:t>realizacja projektu nr 1 stworzy warunki techniczne do aktywizacji społecznej i zawodowej mieszkańców oraz prowadzenia własnych działalności.</w:t>
            </w:r>
          </w:p>
          <w:p w14:paraId="1DC94690" w14:textId="611B6E65" w:rsidR="001550C9" w:rsidRPr="001550C9" w:rsidRDefault="001550C9" w:rsidP="001550C9">
            <w:pPr>
              <w:tabs>
                <w:tab w:val="left" w:pos="0"/>
              </w:tabs>
              <w:autoSpaceDE w:val="0"/>
              <w:autoSpaceDN w:val="0"/>
              <w:spacing w:line="276" w:lineRule="auto"/>
              <w:ind w:left="61" w:firstLine="0"/>
              <w:rPr>
                <w:i/>
                <w:sz w:val="20"/>
                <w:szCs w:val="20"/>
              </w:rPr>
            </w:pPr>
            <w:r>
              <w:rPr>
                <w:sz w:val="20"/>
                <w:szCs w:val="20"/>
              </w:rPr>
              <w:t>Efekty przedmiotowego projektu wzmacnia również realizacja zaplanowanych projektów uzupełniających: 1, 2, 3, 4, 6, 7, 8, 9 poprzez oddziaływanie przede wszystkim na sferę społeczną</w:t>
            </w:r>
            <w:r w:rsidR="00AE628C">
              <w:rPr>
                <w:sz w:val="20"/>
                <w:szCs w:val="20"/>
              </w:rPr>
              <w:t>,</w:t>
            </w:r>
            <w:r>
              <w:rPr>
                <w:sz w:val="20"/>
                <w:szCs w:val="20"/>
              </w:rPr>
              <w:t xml:space="preserve"> ale też gospodarczą, przestrzenno-funkcjonalną, techniczną i środowiskową.</w:t>
            </w:r>
          </w:p>
        </w:tc>
      </w:tr>
    </w:tbl>
    <w:p w14:paraId="265AC675" w14:textId="7F6586DD" w:rsidR="00145FAB" w:rsidRPr="00145FAB" w:rsidRDefault="00145FAB" w:rsidP="00613DFD">
      <w:pPr>
        <w:pStyle w:val="Legenda"/>
        <w:keepNext/>
        <w:spacing w:before="240"/>
        <w:jc w:val="center"/>
        <w:rPr>
          <w:rFonts w:ascii="Times New Roman" w:hAnsi="Times New Roman" w:cs="Times New Roman"/>
          <w:b/>
          <w:i w:val="0"/>
          <w:color w:val="auto"/>
          <w:sz w:val="20"/>
          <w:szCs w:val="20"/>
        </w:rPr>
      </w:pPr>
      <w:bookmarkStart w:id="81" w:name="_Toc485154311"/>
      <w:r w:rsidRPr="00145FAB">
        <w:rPr>
          <w:rFonts w:ascii="Times New Roman" w:hAnsi="Times New Roman" w:cs="Times New Roman"/>
          <w:b/>
          <w:i w:val="0"/>
          <w:color w:val="auto"/>
          <w:sz w:val="20"/>
          <w:szCs w:val="20"/>
        </w:rPr>
        <w:lastRenderedPageBreak/>
        <w:t xml:space="preserve">Tabela </w:t>
      </w:r>
      <w:r w:rsidRPr="00145FAB">
        <w:rPr>
          <w:rFonts w:ascii="Times New Roman" w:hAnsi="Times New Roman" w:cs="Times New Roman"/>
          <w:b/>
          <w:i w:val="0"/>
          <w:color w:val="auto"/>
          <w:sz w:val="20"/>
          <w:szCs w:val="20"/>
        </w:rPr>
        <w:fldChar w:fldCharType="begin"/>
      </w:r>
      <w:r w:rsidRPr="00145FAB">
        <w:rPr>
          <w:rFonts w:ascii="Times New Roman" w:hAnsi="Times New Roman" w:cs="Times New Roman"/>
          <w:b/>
          <w:i w:val="0"/>
          <w:color w:val="auto"/>
          <w:sz w:val="20"/>
          <w:szCs w:val="20"/>
        </w:rPr>
        <w:instrText xml:space="preserve"> SEQ Tabela \* ARABIC </w:instrText>
      </w:r>
      <w:r w:rsidRPr="00145F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12</w:t>
      </w:r>
      <w:r w:rsidRPr="00145FAB">
        <w:rPr>
          <w:rFonts w:ascii="Times New Roman" w:hAnsi="Times New Roman" w:cs="Times New Roman"/>
          <w:b/>
          <w:i w:val="0"/>
          <w:color w:val="auto"/>
          <w:sz w:val="20"/>
          <w:szCs w:val="20"/>
        </w:rPr>
        <w:fldChar w:fldCharType="end"/>
      </w:r>
      <w:r w:rsidRPr="00145FAB">
        <w:rPr>
          <w:rFonts w:ascii="Times New Roman" w:hAnsi="Times New Roman" w:cs="Times New Roman"/>
          <w:b/>
          <w:i w:val="0"/>
          <w:color w:val="auto"/>
          <w:sz w:val="20"/>
          <w:szCs w:val="20"/>
        </w:rPr>
        <w:t xml:space="preserve"> Projekt podstawowy nr 2</w:t>
      </w:r>
      <w:bookmarkEnd w:id="81"/>
    </w:p>
    <w:tbl>
      <w:tblPr>
        <w:tblStyle w:val="Tabela-Siatka11"/>
        <w:tblW w:w="8926" w:type="dxa"/>
        <w:jc w:val="center"/>
        <w:tblLook w:val="04A0" w:firstRow="1" w:lastRow="0" w:firstColumn="1" w:lastColumn="0" w:noHBand="0" w:noVBand="1"/>
      </w:tblPr>
      <w:tblGrid>
        <w:gridCol w:w="1838"/>
        <w:gridCol w:w="1701"/>
        <w:gridCol w:w="1701"/>
        <w:gridCol w:w="3686"/>
      </w:tblGrid>
      <w:tr w:rsidR="00532F30" w14:paraId="437D0789" w14:textId="77777777" w:rsidTr="009D4652">
        <w:trPr>
          <w:trHeight w:val="688"/>
          <w:jc w:val="center"/>
        </w:trPr>
        <w:tc>
          <w:tcPr>
            <w:tcW w:w="1838" w:type="dxa"/>
            <w:shd w:val="clear" w:color="auto" w:fill="FBE4D5" w:themeFill="accent2" w:themeFillTint="33"/>
            <w:vAlign w:val="center"/>
            <w:hideMark/>
          </w:tcPr>
          <w:p w14:paraId="79DFC5E0" w14:textId="77777777" w:rsidR="00532F30" w:rsidRDefault="00532F30" w:rsidP="00651AF4">
            <w:pPr>
              <w:ind w:firstLine="22"/>
              <w:jc w:val="center"/>
              <w:rPr>
                <w:rFonts w:eastAsia="Calibri"/>
                <w:b/>
                <w:sz w:val="20"/>
                <w:szCs w:val="20"/>
              </w:rPr>
            </w:pPr>
            <w:r>
              <w:rPr>
                <w:rFonts w:eastAsia="Calibri"/>
                <w:b/>
                <w:sz w:val="20"/>
                <w:szCs w:val="20"/>
              </w:rPr>
              <w:t>Nazwa projektu</w:t>
            </w:r>
          </w:p>
        </w:tc>
        <w:tc>
          <w:tcPr>
            <w:tcW w:w="7088" w:type="dxa"/>
            <w:gridSpan w:val="3"/>
            <w:shd w:val="clear" w:color="auto" w:fill="FBE4D5" w:themeFill="accent2" w:themeFillTint="33"/>
            <w:vAlign w:val="center"/>
            <w:hideMark/>
          </w:tcPr>
          <w:p w14:paraId="18B71A6A" w14:textId="49DB2533" w:rsidR="00532F30" w:rsidRDefault="00532F30" w:rsidP="00651AF4">
            <w:pPr>
              <w:spacing w:line="276" w:lineRule="auto"/>
              <w:ind w:firstLine="22"/>
              <w:jc w:val="center"/>
              <w:rPr>
                <w:rFonts w:eastAsia="Calibri"/>
                <w:sz w:val="20"/>
                <w:szCs w:val="20"/>
              </w:rPr>
            </w:pPr>
            <w:r>
              <w:rPr>
                <w:b/>
                <w:i/>
                <w:sz w:val="20"/>
                <w:szCs w:val="20"/>
              </w:rPr>
              <w:t xml:space="preserve">Poprawa sfery przestrzenno-funkcjonalnej, technicznej i środowiskowej na terenach i w budynkach zarządzanych przez Spółdzielnię Mieszkaniową </w:t>
            </w:r>
            <w:r>
              <w:rPr>
                <w:b/>
                <w:i/>
                <w:sz w:val="20"/>
                <w:szCs w:val="20"/>
              </w:rPr>
              <w:br/>
              <w:t xml:space="preserve">w Gorzycach </w:t>
            </w:r>
          </w:p>
        </w:tc>
      </w:tr>
      <w:tr w:rsidR="00532F30" w14:paraId="60DBD7DC" w14:textId="77777777" w:rsidTr="009D4652">
        <w:trPr>
          <w:trHeight w:val="567"/>
          <w:jc w:val="center"/>
        </w:trPr>
        <w:tc>
          <w:tcPr>
            <w:tcW w:w="1838" w:type="dxa"/>
            <w:shd w:val="clear" w:color="auto" w:fill="F2F2F2" w:themeFill="background1" w:themeFillShade="F2"/>
            <w:vAlign w:val="center"/>
            <w:hideMark/>
          </w:tcPr>
          <w:p w14:paraId="2E96E0FF" w14:textId="77777777" w:rsidR="00532F30" w:rsidRDefault="00532F30" w:rsidP="00651AF4">
            <w:pPr>
              <w:spacing w:line="276" w:lineRule="auto"/>
              <w:ind w:firstLine="22"/>
              <w:jc w:val="center"/>
              <w:rPr>
                <w:rFonts w:eastAsia="Calibri"/>
                <w:b/>
                <w:sz w:val="20"/>
                <w:szCs w:val="20"/>
              </w:rPr>
            </w:pPr>
            <w:r>
              <w:rPr>
                <w:rFonts w:eastAsia="Calibri"/>
                <w:b/>
                <w:sz w:val="20"/>
                <w:szCs w:val="20"/>
              </w:rPr>
              <w:t>Lokalizacja</w:t>
            </w:r>
          </w:p>
        </w:tc>
        <w:tc>
          <w:tcPr>
            <w:tcW w:w="1701" w:type="dxa"/>
            <w:vAlign w:val="center"/>
            <w:hideMark/>
          </w:tcPr>
          <w:p w14:paraId="6D426263" w14:textId="77777777" w:rsidR="00532F30" w:rsidRDefault="00532F30" w:rsidP="00651AF4">
            <w:pPr>
              <w:spacing w:line="276" w:lineRule="auto"/>
              <w:ind w:firstLine="22"/>
              <w:jc w:val="center"/>
              <w:rPr>
                <w:sz w:val="20"/>
                <w:szCs w:val="20"/>
              </w:rPr>
            </w:pPr>
            <w:r>
              <w:rPr>
                <w:sz w:val="20"/>
                <w:szCs w:val="20"/>
              </w:rPr>
              <w:t>Obszar rewitalizacji</w:t>
            </w:r>
          </w:p>
        </w:tc>
        <w:tc>
          <w:tcPr>
            <w:tcW w:w="1701" w:type="dxa"/>
            <w:shd w:val="clear" w:color="auto" w:fill="F2F2F2" w:themeFill="background1" w:themeFillShade="F2"/>
            <w:vAlign w:val="center"/>
            <w:hideMark/>
          </w:tcPr>
          <w:p w14:paraId="26C5624F" w14:textId="77777777" w:rsidR="00532F30" w:rsidRDefault="00532F30" w:rsidP="00651AF4">
            <w:pPr>
              <w:spacing w:line="276" w:lineRule="auto"/>
              <w:ind w:firstLine="22"/>
              <w:jc w:val="center"/>
              <w:rPr>
                <w:rFonts w:eastAsia="Calibri"/>
                <w:b/>
                <w:sz w:val="20"/>
                <w:szCs w:val="20"/>
              </w:rPr>
            </w:pPr>
            <w:r>
              <w:rPr>
                <w:rFonts w:eastAsia="Calibri"/>
                <w:b/>
                <w:sz w:val="20"/>
                <w:szCs w:val="20"/>
              </w:rPr>
              <w:t>Okres realizacji</w:t>
            </w:r>
          </w:p>
        </w:tc>
        <w:tc>
          <w:tcPr>
            <w:tcW w:w="3686" w:type="dxa"/>
            <w:vAlign w:val="center"/>
            <w:hideMark/>
          </w:tcPr>
          <w:p w14:paraId="7D592B37" w14:textId="0BF8C988" w:rsidR="00532F30" w:rsidRDefault="00532F30" w:rsidP="00651AF4">
            <w:pPr>
              <w:spacing w:line="276" w:lineRule="auto"/>
              <w:ind w:firstLine="22"/>
              <w:jc w:val="center"/>
              <w:rPr>
                <w:rFonts w:eastAsia="Calibri"/>
                <w:sz w:val="20"/>
                <w:szCs w:val="20"/>
              </w:rPr>
            </w:pPr>
            <w:r>
              <w:rPr>
                <w:rFonts w:eastAsia="Calibri"/>
                <w:sz w:val="20"/>
                <w:szCs w:val="20"/>
              </w:rPr>
              <w:t xml:space="preserve">2017–2020 </w:t>
            </w:r>
          </w:p>
        </w:tc>
      </w:tr>
      <w:tr w:rsidR="00532F30" w14:paraId="2FEBAF29" w14:textId="77777777" w:rsidTr="009D4652">
        <w:trPr>
          <w:trHeight w:val="567"/>
          <w:jc w:val="center"/>
        </w:trPr>
        <w:tc>
          <w:tcPr>
            <w:tcW w:w="1838" w:type="dxa"/>
            <w:shd w:val="clear" w:color="auto" w:fill="F2F2F2" w:themeFill="background1" w:themeFillShade="F2"/>
            <w:vAlign w:val="center"/>
            <w:hideMark/>
          </w:tcPr>
          <w:p w14:paraId="6CF50EED" w14:textId="77777777" w:rsidR="00532F30" w:rsidRDefault="00532F30" w:rsidP="00651AF4">
            <w:pPr>
              <w:spacing w:line="276" w:lineRule="auto"/>
              <w:ind w:firstLine="22"/>
              <w:jc w:val="center"/>
              <w:rPr>
                <w:rFonts w:eastAsia="Calibri"/>
                <w:b/>
                <w:sz w:val="20"/>
                <w:szCs w:val="20"/>
              </w:rPr>
            </w:pPr>
            <w:r>
              <w:rPr>
                <w:rFonts w:eastAsia="Calibri"/>
                <w:b/>
                <w:sz w:val="20"/>
                <w:szCs w:val="20"/>
              </w:rPr>
              <w:t>Szacowana wartość</w:t>
            </w:r>
          </w:p>
        </w:tc>
        <w:tc>
          <w:tcPr>
            <w:tcW w:w="1701" w:type="dxa"/>
            <w:vAlign w:val="center"/>
            <w:hideMark/>
          </w:tcPr>
          <w:p w14:paraId="104A8B8B" w14:textId="73FBD8DE" w:rsidR="00532F30" w:rsidRDefault="00532F30" w:rsidP="00651AF4">
            <w:pPr>
              <w:spacing w:line="276" w:lineRule="auto"/>
              <w:ind w:firstLine="22"/>
              <w:jc w:val="center"/>
              <w:rPr>
                <w:rFonts w:eastAsia="Calibri"/>
                <w:sz w:val="20"/>
                <w:szCs w:val="20"/>
              </w:rPr>
            </w:pPr>
            <w:r>
              <w:rPr>
                <w:rFonts w:eastAsia="Calibri"/>
                <w:sz w:val="20"/>
                <w:szCs w:val="20"/>
              </w:rPr>
              <w:t>1 mln zł</w:t>
            </w:r>
          </w:p>
        </w:tc>
        <w:tc>
          <w:tcPr>
            <w:tcW w:w="1701" w:type="dxa"/>
            <w:shd w:val="clear" w:color="auto" w:fill="F2F2F2" w:themeFill="background1" w:themeFillShade="F2"/>
            <w:vAlign w:val="center"/>
            <w:hideMark/>
          </w:tcPr>
          <w:p w14:paraId="16D80720" w14:textId="77777777" w:rsidR="00532F30" w:rsidRDefault="00532F30" w:rsidP="00651AF4">
            <w:pPr>
              <w:spacing w:line="276" w:lineRule="auto"/>
              <w:ind w:firstLine="22"/>
              <w:jc w:val="center"/>
              <w:rPr>
                <w:rFonts w:eastAsia="Calibri"/>
                <w:b/>
                <w:sz w:val="20"/>
                <w:szCs w:val="20"/>
              </w:rPr>
            </w:pPr>
            <w:r>
              <w:rPr>
                <w:rFonts w:eastAsia="Calibri"/>
                <w:b/>
                <w:sz w:val="20"/>
                <w:szCs w:val="20"/>
              </w:rPr>
              <w:t>Źródła finansowania</w:t>
            </w:r>
          </w:p>
        </w:tc>
        <w:tc>
          <w:tcPr>
            <w:tcW w:w="3686" w:type="dxa"/>
            <w:vAlign w:val="center"/>
            <w:hideMark/>
          </w:tcPr>
          <w:p w14:paraId="78960FDE" w14:textId="5DF15ABE" w:rsidR="00532F30" w:rsidRDefault="00532F30" w:rsidP="00651AF4">
            <w:pPr>
              <w:spacing w:line="276" w:lineRule="auto"/>
              <w:ind w:firstLine="22"/>
              <w:jc w:val="center"/>
              <w:rPr>
                <w:rFonts w:eastAsia="Calibri"/>
                <w:sz w:val="20"/>
                <w:szCs w:val="20"/>
              </w:rPr>
            </w:pPr>
            <w:r>
              <w:rPr>
                <w:rFonts w:eastAsia="Calibri"/>
                <w:sz w:val="20"/>
                <w:szCs w:val="20"/>
              </w:rPr>
              <w:t>UE</w:t>
            </w:r>
            <w:r w:rsidR="00D76346">
              <w:rPr>
                <w:rFonts w:eastAsia="Calibri"/>
                <w:sz w:val="20"/>
                <w:szCs w:val="20"/>
              </w:rPr>
              <w:t xml:space="preserve"> </w:t>
            </w:r>
            <w:r w:rsidR="00B27A24">
              <w:rPr>
                <w:rFonts w:eastAsia="Calibri"/>
                <w:sz w:val="20"/>
                <w:szCs w:val="20"/>
              </w:rPr>
              <w:t>(</w:t>
            </w:r>
            <w:r>
              <w:rPr>
                <w:rFonts w:eastAsia="Calibri"/>
                <w:sz w:val="20"/>
                <w:szCs w:val="20"/>
              </w:rPr>
              <w:t>EFRR</w:t>
            </w:r>
            <w:r w:rsidR="00B27A24">
              <w:rPr>
                <w:rFonts w:eastAsia="Calibri"/>
                <w:sz w:val="20"/>
                <w:szCs w:val="20"/>
              </w:rPr>
              <w:t>)</w:t>
            </w:r>
            <w:r w:rsidR="00641EF3">
              <w:rPr>
                <w:rFonts w:eastAsia="Calibri"/>
                <w:color w:val="000000" w:themeColor="text1"/>
                <w:sz w:val="20"/>
                <w:szCs w:val="20"/>
              </w:rPr>
              <w:t xml:space="preserve">, </w:t>
            </w:r>
            <w:r w:rsidRPr="00427405">
              <w:rPr>
                <w:rFonts w:eastAsia="Calibri"/>
                <w:color w:val="000000" w:themeColor="text1"/>
                <w:sz w:val="20"/>
                <w:szCs w:val="20"/>
              </w:rPr>
              <w:t xml:space="preserve">budżet państwa, </w:t>
            </w:r>
            <w:r w:rsidR="00641EF3">
              <w:rPr>
                <w:rFonts w:eastAsia="Calibri"/>
                <w:color w:val="000000" w:themeColor="text1"/>
                <w:sz w:val="20"/>
                <w:szCs w:val="20"/>
              </w:rPr>
              <w:br/>
            </w:r>
            <w:r w:rsidRPr="00427405">
              <w:rPr>
                <w:rFonts w:eastAsia="Calibri"/>
                <w:color w:val="000000" w:themeColor="text1"/>
                <w:sz w:val="20"/>
                <w:szCs w:val="20"/>
              </w:rPr>
              <w:t>ś</w:t>
            </w:r>
            <w:r>
              <w:rPr>
                <w:rFonts w:eastAsia="Calibri"/>
                <w:sz w:val="20"/>
                <w:szCs w:val="20"/>
              </w:rPr>
              <w:t>rodki własne spółdzielni</w:t>
            </w:r>
          </w:p>
        </w:tc>
      </w:tr>
      <w:tr w:rsidR="00532F30" w14:paraId="640970E9" w14:textId="77777777" w:rsidTr="009D4652">
        <w:trPr>
          <w:trHeight w:val="567"/>
          <w:jc w:val="center"/>
        </w:trPr>
        <w:tc>
          <w:tcPr>
            <w:tcW w:w="1838" w:type="dxa"/>
            <w:shd w:val="clear" w:color="auto" w:fill="F2F2F2" w:themeFill="background1" w:themeFillShade="F2"/>
            <w:vAlign w:val="center"/>
            <w:hideMark/>
          </w:tcPr>
          <w:p w14:paraId="7FAB86F1" w14:textId="77777777" w:rsidR="00532F30" w:rsidRDefault="00532F30" w:rsidP="00651AF4">
            <w:pPr>
              <w:spacing w:line="276" w:lineRule="auto"/>
              <w:ind w:firstLine="22"/>
              <w:jc w:val="center"/>
              <w:rPr>
                <w:rFonts w:eastAsia="Calibri"/>
                <w:b/>
                <w:sz w:val="20"/>
                <w:szCs w:val="20"/>
              </w:rPr>
            </w:pPr>
            <w:r>
              <w:rPr>
                <w:rFonts w:eastAsia="Calibri"/>
                <w:b/>
                <w:sz w:val="20"/>
                <w:szCs w:val="20"/>
              </w:rPr>
              <w:t>Zakres rzeczowy realizowanych zadań</w:t>
            </w:r>
          </w:p>
        </w:tc>
        <w:tc>
          <w:tcPr>
            <w:tcW w:w="7088" w:type="dxa"/>
            <w:gridSpan w:val="3"/>
            <w:hideMark/>
          </w:tcPr>
          <w:p w14:paraId="1DCA353B" w14:textId="02A78DD8" w:rsidR="00532F30" w:rsidRDefault="00532F30" w:rsidP="006E7069">
            <w:pPr>
              <w:tabs>
                <w:tab w:val="left" w:pos="901"/>
              </w:tabs>
              <w:spacing w:line="276" w:lineRule="auto"/>
              <w:ind w:firstLine="0"/>
              <w:rPr>
                <w:sz w:val="20"/>
                <w:szCs w:val="20"/>
              </w:rPr>
            </w:pPr>
            <w:r>
              <w:rPr>
                <w:sz w:val="20"/>
                <w:szCs w:val="20"/>
              </w:rPr>
              <w:t xml:space="preserve">Projekt będzie obejmował poprawę sfery przestrzenno-funkcjonalnej, technicznej </w:t>
            </w:r>
            <w:r>
              <w:rPr>
                <w:sz w:val="20"/>
                <w:szCs w:val="20"/>
              </w:rPr>
              <w:br/>
              <w:t xml:space="preserve">i środowiskowej na terenach i w budynkach zarządzanych przez Spółdzielnię Mieszkaniową w Gorzycach. </w:t>
            </w:r>
          </w:p>
          <w:p w14:paraId="7168D725" w14:textId="77777777" w:rsidR="00532F30" w:rsidRDefault="00532F30" w:rsidP="00651AF4">
            <w:pPr>
              <w:tabs>
                <w:tab w:val="left" w:pos="901"/>
              </w:tabs>
              <w:spacing w:line="276" w:lineRule="auto"/>
              <w:ind w:firstLine="0"/>
              <w:jc w:val="left"/>
              <w:rPr>
                <w:sz w:val="20"/>
                <w:szCs w:val="20"/>
              </w:rPr>
            </w:pPr>
            <w:r>
              <w:rPr>
                <w:sz w:val="20"/>
                <w:szCs w:val="20"/>
              </w:rPr>
              <w:t>W ramach realizacji projektu przewiduje się m.in.:</w:t>
            </w:r>
          </w:p>
          <w:p w14:paraId="12E1ABF8" w14:textId="7928E943" w:rsidR="00532F30" w:rsidRDefault="00532F30" w:rsidP="002433F2">
            <w:pPr>
              <w:pStyle w:val="Akapitzlist"/>
              <w:numPr>
                <w:ilvl w:val="0"/>
                <w:numId w:val="115"/>
              </w:numPr>
              <w:tabs>
                <w:tab w:val="left" w:pos="901"/>
              </w:tabs>
              <w:spacing w:line="276" w:lineRule="auto"/>
              <w:rPr>
                <w:sz w:val="20"/>
                <w:szCs w:val="20"/>
              </w:rPr>
            </w:pPr>
            <w:r>
              <w:rPr>
                <w:sz w:val="20"/>
                <w:szCs w:val="20"/>
              </w:rPr>
              <w:t>wykonanie obiektów uzupełniających funkcjonalność terenów przyległych do budynku: parkingi, chodniki, drogi itp.;</w:t>
            </w:r>
          </w:p>
          <w:p w14:paraId="1D93E67D" w14:textId="3257FF4B" w:rsidR="00532F30" w:rsidRDefault="00532F30" w:rsidP="002433F2">
            <w:pPr>
              <w:pStyle w:val="Akapitzlist"/>
              <w:numPr>
                <w:ilvl w:val="0"/>
                <w:numId w:val="115"/>
              </w:numPr>
              <w:tabs>
                <w:tab w:val="left" w:pos="901"/>
              </w:tabs>
              <w:spacing w:line="276" w:lineRule="auto"/>
              <w:rPr>
                <w:sz w:val="20"/>
                <w:szCs w:val="20"/>
              </w:rPr>
            </w:pPr>
            <w:r>
              <w:rPr>
                <w:sz w:val="20"/>
                <w:szCs w:val="20"/>
              </w:rPr>
              <w:t>uzupełnienie terenu o urządzenia małej architektury;</w:t>
            </w:r>
          </w:p>
          <w:p w14:paraId="16ED9254" w14:textId="7592BD54" w:rsidR="00532F30" w:rsidRDefault="00532F30" w:rsidP="002433F2">
            <w:pPr>
              <w:pStyle w:val="Akapitzlist"/>
              <w:numPr>
                <w:ilvl w:val="0"/>
                <w:numId w:val="115"/>
              </w:numPr>
              <w:tabs>
                <w:tab w:val="left" w:pos="901"/>
              </w:tabs>
              <w:spacing w:line="276" w:lineRule="auto"/>
              <w:rPr>
                <w:sz w:val="20"/>
                <w:szCs w:val="20"/>
              </w:rPr>
            </w:pPr>
            <w:r>
              <w:rPr>
                <w:sz w:val="20"/>
                <w:szCs w:val="20"/>
              </w:rPr>
              <w:t>przebudowę oraz modernizację budynków w celu przywrócenia i nadania nowych funkcji gospodarczych (wraz z działaniami energooszczędnymi);</w:t>
            </w:r>
          </w:p>
          <w:p w14:paraId="5517647F" w14:textId="04FC115C" w:rsidR="00532F30" w:rsidRDefault="00532F30" w:rsidP="002433F2">
            <w:pPr>
              <w:pStyle w:val="Akapitzlist"/>
              <w:numPr>
                <w:ilvl w:val="0"/>
                <w:numId w:val="115"/>
              </w:numPr>
              <w:tabs>
                <w:tab w:val="left" w:pos="901"/>
              </w:tabs>
              <w:spacing w:line="276" w:lineRule="auto"/>
              <w:rPr>
                <w:sz w:val="20"/>
                <w:szCs w:val="20"/>
              </w:rPr>
            </w:pPr>
            <w:r>
              <w:rPr>
                <w:sz w:val="20"/>
                <w:szCs w:val="20"/>
              </w:rPr>
              <w:t>modernizację lub wymianę oświetlenia (zamontowanego w/na budynku na stałe) wraz z modernizacją instalacji elektrycznych budynku;</w:t>
            </w:r>
          </w:p>
          <w:p w14:paraId="3323B868" w14:textId="27D6B756" w:rsidR="00532F30" w:rsidRDefault="00532F30" w:rsidP="002433F2">
            <w:pPr>
              <w:pStyle w:val="Akapitzlist"/>
              <w:numPr>
                <w:ilvl w:val="0"/>
                <w:numId w:val="115"/>
              </w:numPr>
              <w:tabs>
                <w:tab w:val="left" w:pos="901"/>
              </w:tabs>
              <w:spacing w:line="276" w:lineRule="auto"/>
              <w:rPr>
                <w:sz w:val="20"/>
                <w:szCs w:val="20"/>
              </w:rPr>
            </w:pPr>
            <w:r>
              <w:rPr>
                <w:sz w:val="20"/>
                <w:szCs w:val="20"/>
              </w:rPr>
              <w:t>instalację OZE w modernizowanych budynkach;</w:t>
            </w:r>
          </w:p>
          <w:p w14:paraId="20D8963E" w14:textId="1ABAEA37" w:rsidR="00532F30" w:rsidRDefault="00532F30" w:rsidP="002433F2">
            <w:pPr>
              <w:pStyle w:val="Akapitzlist"/>
              <w:numPr>
                <w:ilvl w:val="0"/>
                <w:numId w:val="115"/>
              </w:numPr>
              <w:tabs>
                <w:tab w:val="left" w:pos="901"/>
              </w:tabs>
              <w:spacing w:line="276" w:lineRule="auto"/>
              <w:rPr>
                <w:sz w:val="20"/>
                <w:szCs w:val="20"/>
              </w:rPr>
            </w:pPr>
            <w:r>
              <w:rPr>
                <w:sz w:val="20"/>
                <w:szCs w:val="20"/>
              </w:rPr>
              <w:t xml:space="preserve">zastosowanie automatyki pogodowej i systemów zarządzania zużyciem energii </w:t>
            </w:r>
            <w:r>
              <w:rPr>
                <w:sz w:val="20"/>
                <w:szCs w:val="20"/>
              </w:rPr>
              <w:br/>
              <w:t>w budynkach (w tym zawory termostatyczne);</w:t>
            </w:r>
          </w:p>
          <w:p w14:paraId="0747311A" w14:textId="4EB01EC9" w:rsidR="00532F30" w:rsidRPr="006E7069" w:rsidRDefault="00532F30" w:rsidP="002433F2">
            <w:pPr>
              <w:pStyle w:val="Akapitzlist"/>
              <w:numPr>
                <w:ilvl w:val="0"/>
                <w:numId w:val="115"/>
              </w:numPr>
              <w:tabs>
                <w:tab w:val="left" w:pos="901"/>
              </w:tabs>
              <w:spacing w:line="276" w:lineRule="auto"/>
              <w:rPr>
                <w:sz w:val="20"/>
                <w:szCs w:val="20"/>
              </w:rPr>
            </w:pPr>
            <w:r>
              <w:rPr>
                <w:sz w:val="20"/>
                <w:szCs w:val="20"/>
              </w:rPr>
              <w:t>modernizację instalacji ogrzewania i przygotowania ciepłej wody użytkowej.</w:t>
            </w:r>
          </w:p>
        </w:tc>
      </w:tr>
      <w:tr w:rsidR="00532F30" w14:paraId="2C8B7186" w14:textId="77777777" w:rsidTr="009D4652">
        <w:trPr>
          <w:trHeight w:val="768"/>
          <w:jc w:val="center"/>
        </w:trPr>
        <w:tc>
          <w:tcPr>
            <w:tcW w:w="1838" w:type="dxa"/>
            <w:shd w:val="clear" w:color="auto" w:fill="F2F2F2" w:themeFill="background1" w:themeFillShade="F2"/>
            <w:vAlign w:val="center"/>
            <w:hideMark/>
          </w:tcPr>
          <w:p w14:paraId="3C4FBB1B" w14:textId="77777777" w:rsidR="00532F30" w:rsidRDefault="00532F30" w:rsidP="00651AF4">
            <w:pPr>
              <w:ind w:firstLine="22"/>
              <w:jc w:val="center"/>
              <w:rPr>
                <w:rFonts w:eastAsia="Calibri"/>
                <w:b/>
                <w:sz w:val="20"/>
                <w:szCs w:val="20"/>
              </w:rPr>
            </w:pPr>
            <w:r>
              <w:rPr>
                <w:rFonts w:eastAsia="Calibri"/>
                <w:b/>
                <w:sz w:val="20"/>
                <w:szCs w:val="20"/>
              </w:rPr>
              <w:t>Podmioty realizujące projekt</w:t>
            </w:r>
          </w:p>
        </w:tc>
        <w:tc>
          <w:tcPr>
            <w:tcW w:w="7088" w:type="dxa"/>
            <w:gridSpan w:val="3"/>
            <w:vAlign w:val="center"/>
            <w:hideMark/>
          </w:tcPr>
          <w:p w14:paraId="59C9C4B0" w14:textId="425CF61A" w:rsidR="00532F30" w:rsidRDefault="00532F30" w:rsidP="00651AF4">
            <w:pPr>
              <w:spacing w:line="276" w:lineRule="auto"/>
              <w:ind w:firstLine="0"/>
              <w:jc w:val="left"/>
              <w:rPr>
                <w:sz w:val="20"/>
                <w:szCs w:val="20"/>
              </w:rPr>
            </w:pPr>
            <w:r>
              <w:rPr>
                <w:sz w:val="20"/>
                <w:szCs w:val="20"/>
              </w:rPr>
              <w:t>Spółdzielnia Mieszkaniowa w Gorzycach</w:t>
            </w:r>
          </w:p>
        </w:tc>
      </w:tr>
      <w:tr w:rsidR="00532F30" w14:paraId="169682B4" w14:textId="77777777" w:rsidTr="009D4652">
        <w:trPr>
          <w:trHeight w:val="570"/>
          <w:jc w:val="center"/>
        </w:trPr>
        <w:tc>
          <w:tcPr>
            <w:tcW w:w="1838" w:type="dxa"/>
            <w:shd w:val="clear" w:color="auto" w:fill="F2F2F2" w:themeFill="background1" w:themeFillShade="F2"/>
            <w:vAlign w:val="center"/>
            <w:hideMark/>
          </w:tcPr>
          <w:p w14:paraId="7C8EF67F" w14:textId="77777777" w:rsidR="00532F30" w:rsidRDefault="00532F30" w:rsidP="00651AF4">
            <w:pPr>
              <w:ind w:firstLine="22"/>
              <w:jc w:val="center"/>
              <w:rPr>
                <w:rFonts w:eastAsia="Calibri"/>
                <w:b/>
                <w:sz w:val="20"/>
                <w:szCs w:val="20"/>
              </w:rPr>
            </w:pPr>
            <w:r>
              <w:rPr>
                <w:rFonts w:eastAsia="Calibri"/>
                <w:b/>
                <w:sz w:val="20"/>
                <w:szCs w:val="20"/>
              </w:rPr>
              <w:t>Grupy docelowe</w:t>
            </w:r>
          </w:p>
        </w:tc>
        <w:tc>
          <w:tcPr>
            <w:tcW w:w="7088" w:type="dxa"/>
            <w:gridSpan w:val="3"/>
            <w:vAlign w:val="center"/>
            <w:hideMark/>
          </w:tcPr>
          <w:p w14:paraId="139357A8" w14:textId="77777777" w:rsidR="00532F30" w:rsidRDefault="00532F30" w:rsidP="00651AF4">
            <w:pPr>
              <w:spacing w:line="276" w:lineRule="auto"/>
              <w:ind w:firstLine="22"/>
              <w:rPr>
                <w:rFonts w:eastAsia="Calibri"/>
                <w:sz w:val="20"/>
                <w:szCs w:val="20"/>
              </w:rPr>
            </w:pPr>
            <w:r>
              <w:rPr>
                <w:rFonts w:eastAsia="Calibri"/>
                <w:sz w:val="20"/>
                <w:szCs w:val="20"/>
              </w:rPr>
              <w:t>Mieszkańcy obszaru rewitalizacji</w:t>
            </w:r>
          </w:p>
        </w:tc>
      </w:tr>
      <w:tr w:rsidR="00532F30" w14:paraId="785F489A" w14:textId="77777777" w:rsidTr="009D4652">
        <w:trPr>
          <w:trHeight w:val="1260"/>
          <w:jc w:val="center"/>
        </w:trPr>
        <w:tc>
          <w:tcPr>
            <w:tcW w:w="1838" w:type="dxa"/>
            <w:shd w:val="clear" w:color="auto" w:fill="F2F2F2" w:themeFill="background1" w:themeFillShade="F2"/>
            <w:vAlign w:val="center"/>
            <w:hideMark/>
          </w:tcPr>
          <w:p w14:paraId="2720EF7C" w14:textId="77777777" w:rsidR="00532F30" w:rsidRDefault="00532F30" w:rsidP="00651AF4">
            <w:pPr>
              <w:ind w:firstLine="22"/>
              <w:jc w:val="center"/>
              <w:rPr>
                <w:rFonts w:eastAsia="Calibri"/>
                <w:b/>
                <w:spacing w:val="-2"/>
                <w:sz w:val="20"/>
                <w:szCs w:val="20"/>
              </w:rPr>
            </w:pPr>
            <w:r>
              <w:rPr>
                <w:rFonts w:eastAsia="Calibri"/>
                <w:b/>
                <w:spacing w:val="-2"/>
                <w:sz w:val="20"/>
                <w:szCs w:val="20"/>
              </w:rPr>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088" w:type="dxa"/>
            <w:gridSpan w:val="3"/>
            <w:vAlign w:val="center"/>
            <w:hideMark/>
          </w:tcPr>
          <w:p w14:paraId="3D78ACDA" w14:textId="77777777" w:rsidR="00532F30" w:rsidRDefault="00532F30" w:rsidP="000F2C27">
            <w:pPr>
              <w:spacing w:line="276" w:lineRule="auto"/>
              <w:ind w:firstLine="22"/>
              <w:jc w:val="left"/>
              <w:rPr>
                <w:rFonts w:eastAsia="Calibri"/>
                <w:sz w:val="20"/>
                <w:szCs w:val="20"/>
              </w:rPr>
            </w:pPr>
            <w:r>
              <w:rPr>
                <w:rFonts w:eastAsia="Calibri"/>
                <w:sz w:val="20"/>
                <w:szCs w:val="20"/>
              </w:rPr>
              <w:t xml:space="preserve">Zrealizowanie projektu wpłynie bezpośrednio na jakość życia mieszkańców </w:t>
            </w:r>
            <w:r>
              <w:rPr>
                <w:rFonts w:eastAsia="Calibri"/>
                <w:sz w:val="20"/>
                <w:szCs w:val="20"/>
              </w:rPr>
              <w:br/>
              <w:t xml:space="preserve">z perspektywy funkcjonalności przestrzeni publicznych i dostępności do usług oraz zaspokajania podstawowych potrzeb mieszkalnych. Nastąpi poprawa infrastruktury technicznej i drogowej, a także ograniczenie niskiej emisji i poprawa jakości środowiska naturalnego. </w:t>
            </w:r>
          </w:p>
          <w:p w14:paraId="0A51D100" w14:textId="7D4E3C9F" w:rsidR="00532F30" w:rsidRDefault="00532F30" w:rsidP="000F2C27">
            <w:pPr>
              <w:spacing w:line="276" w:lineRule="auto"/>
              <w:ind w:firstLine="22"/>
              <w:jc w:val="left"/>
              <w:rPr>
                <w:rFonts w:eastAsia="Calibri"/>
                <w:sz w:val="20"/>
                <w:szCs w:val="20"/>
              </w:rPr>
            </w:pPr>
            <w:r>
              <w:rPr>
                <w:rFonts w:eastAsia="Calibri"/>
                <w:sz w:val="20"/>
                <w:szCs w:val="20"/>
              </w:rPr>
              <w:lastRenderedPageBreak/>
              <w:t xml:space="preserve">Realizacja projektu oddziaływać będzie na następujące zidentyfikowane </w:t>
            </w:r>
            <w:r w:rsidRPr="00A96F6C">
              <w:rPr>
                <w:rFonts w:eastAsia="Calibri"/>
                <w:sz w:val="20"/>
                <w:szCs w:val="20"/>
                <w:u w:val="single"/>
              </w:rPr>
              <w:t>problemy</w:t>
            </w:r>
            <w:r>
              <w:rPr>
                <w:rFonts w:eastAsia="Calibri"/>
                <w:sz w:val="20"/>
                <w:szCs w:val="20"/>
              </w:rPr>
              <w:t xml:space="preserve"> </w:t>
            </w:r>
            <w:r>
              <w:rPr>
                <w:rFonts w:eastAsia="Calibri"/>
                <w:sz w:val="20"/>
                <w:szCs w:val="20"/>
              </w:rPr>
              <w:br/>
              <w:t>(w tabeli 9):</w:t>
            </w:r>
          </w:p>
          <w:p w14:paraId="7FCB948F" w14:textId="77777777" w:rsidR="00532F30" w:rsidRPr="000F610B" w:rsidRDefault="00532F30" w:rsidP="002433F2">
            <w:pPr>
              <w:pStyle w:val="Akapitzlist"/>
              <w:numPr>
                <w:ilvl w:val="0"/>
                <w:numId w:val="98"/>
              </w:numPr>
              <w:spacing w:line="276" w:lineRule="auto"/>
              <w:jc w:val="left"/>
              <w:rPr>
                <w:rFonts w:eastAsia="Calibri"/>
                <w:sz w:val="20"/>
                <w:szCs w:val="20"/>
              </w:rPr>
            </w:pPr>
            <w:r w:rsidRPr="00A96F6C">
              <w:rPr>
                <w:rFonts w:eastAsia="Calibri"/>
                <w:i/>
                <w:sz w:val="20"/>
                <w:szCs w:val="20"/>
              </w:rPr>
              <w:t>w sferze społecznej</w:t>
            </w:r>
            <w:r>
              <w:rPr>
                <w:rFonts w:eastAsia="Calibri"/>
                <w:sz w:val="20"/>
                <w:szCs w:val="20"/>
              </w:rPr>
              <w:t>: 3</w:t>
            </w:r>
          </w:p>
          <w:p w14:paraId="400F2E8E" w14:textId="77777777" w:rsidR="00532F30" w:rsidRDefault="00532F30" w:rsidP="002433F2">
            <w:pPr>
              <w:pStyle w:val="Akapitzlist"/>
              <w:numPr>
                <w:ilvl w:val="0"/>
                <w:numId w:val="98"/>
              </w:numPr>
              <w:spacing w:line="276" w:lineRule="auto"/>
              <w:ind w:left="349" w:hanging="272"/>
              <w:jc w:val="left"/>
              <w:rPr>
                <w:rFonts w:eastAsia="Calibri"/>
                <w:sz w:val="20"/>
                <w:szCs w:val="20"/>
              </w:rPr>
            </w:pPr>
            <w:r w:rsidRPr="00A96F6C">
              <w:rPr>
                <w:rFonts w:eastAsia="Calibri"/>
                <w:i/>
                <w:sz w:val="20"/>
                <w:szCs w:val="20"/>
              </w:rPr>
              <w:t>w sferze przestrzenno-funkcjonalnej</w:t>
            </w:r>
            <w:r>
              <w:rPr>
                <w:rFonts w:eastAsia="Calibri"/>
                <w:sz w:val="20"/>
                <w:szCs w:val="20"/>
              </w:rPr>
              <w:t>: 1, 3, 4, 5, 6, 7</w:t>
            </w:r>
          </w:p>
          <w:p w14:paraId="2179DA20" w14:textId="77777777" w:rsidR="00532F30" w:rsidRPr="00F7128F" w:rsidRDefault="00532F30" w:rsidP="002433F2">
            <w:pPr>
              <w:pStyle w:val="Akapitzlist"/>
              <w:numPr>
                <w:ilvl w:val="0"/>
                <w:numId w:val="98"/>
              </w:numPr>
              <w:spacing w:line="276" w:lineRule="auto"/>
              <w:ind w:left="349" w:hanging="272"/>
              <w:jc w:val="left"/>
              <w:rPr>
                <w:rFonts w:eastAsia="Calibri"/>
                <w:sz w:val="20"/>
                <w:szCs w:val="20"/>
              </w:rPr>
            </w:pPr>
            <w:r w:rsidRPr="00A96F6C">
              <w:rPr>
                <w:rFonts w:eastAsia="Calibri"/>
                <w:i/>
                <w:sz w:val="20"/>
                <w:szCs w:val="20"/>
              </w:rPr>
              <w:t>w sferze technicznej</w:t>
            </w:r>
            <w:r>
              <w:rPr>
                <w:rFonts w:eastAsia="Calibri"/>
                <w:sz w:val="20"/>
                <w:szCs w:val="20"/>
              </w:rPr>
              <w:t>: 1, 2, 3</w:t>
            </w:r>
          </w:p>
          <w:p w14:paraId="5AB1BD9D" w14:textId="77777777" w:rsidR="00532F30" w:rsidRDefault="00532F30" w:rsidP="002433F2">
            <w:pPr>
              <w:pStyle w:val="Akapitzlist"/>
              <w:numPr>
                <w:ilvl w:val="0"/>
                <w:numId w:val="98"/>
              </w:numPr>
              <w:spacing w:line="276" w:lineRule="auto"/>
              <w:ind w:left="349" w:hanging="272"/>
              <w:jc w:val="left"/>
              <w:rPr>
                <w:rFonts w:eastAsia="Calibri"/>
                <w:sz w:val="20"/>
                <w:szCs w:val="20"/>
              </w:rPr>
            </w:pPr>
            <w:r w:rsidRPr="00A96F6C">
              <w:rPr>
                <w:rFonts w:eastAsia="Calibri"/>
                <w:i/>
                <w:sz w:val="20"/>
                <w:szCs w:val="20"/>
              </w:rPr>
              <w:t>w sferze środowiskowej</w:t>
            </w:r>
            <w:r>
              <w:rPr>
                <w:rFonts w:eastAsia="Calibri"/>
                <w:sz w:val="20"/>
                <w:szCs w:val="20"/>
              </w:rPr>
              <w:t>: 1</w:t>
            </w:r>
          </w:p>
          <w:p w14:paraId="6FC40E84" w14:textId="77777777" w:rsidR="00532F30" w:rsidRDefault="00532F30" w:rsidP="000F2C27">
            <w:pPr>
              <w:spacing w:line="276" w:lineRule="auto"/>
              <w:ind w:firstLine="22"/>
              <w:jc w:val="left"/>
              <w:rPr>
                <w:rFonts w:eastAsia="Calibri"/>
                <w:sz w:val="20"/>
                <w:szCs w:val="20"/>
              </w:rPr>
            </w:pPr>
            <w:r>
              <w:rPr>
                <w:rFonts w:eastAsia="Calibri"/>
                <w:sz w:val="20"/>
                <w:szCs w:val="20"/>
              </w:rPr>
              <w:t xml:space="preserve">Ponadto podczas wdrażania zakresu przedmiotowego projektu wykorzystywane będą następujące </w:t>
            </w:r>
            <w:r w:rsidRPr="00A96F6C">
              <w:rPr>
                <w:rFonts w:eastAsia="Calibri"/>
                <w:sz w:val="20"/>
                <w:szCs w:val="20"/>
                <w:u w:val="single"/>
              </w:rPr>
              <w:t>potencjały</w:t>
            </w:r>
            <w:r>
              <w:rPr>
                <w:rFonts w:eastAsia="Calibri"/>
                <w:sz w:val="20"/>
                <w:szCs w:val="20"/>
              </w:rPr>
              <w:t xml:space="preserve"> (tabela 9):</w:t>
            </w:r>
          </w:p>
          <w:p w14:paraId="35903573" w14:textId="6F130FB5" w:rsidR="00532F30" w:rsidRPr="00346222" w:rsidRDefault="00532F30" w:rsidP="000F2C27">
            <w:pPr>
              <w:spacing w:line="276" w:lineRule="auto"/>
              <w:ind w:firstLine="0"/>
              <w:rPr>
                <w:rFonts w:eastAsia="Calibri"/>
                <w:sz w:val="20"/>
                <w:szCs w:val="20"/>
              </w:rPr>
            </w:pPr>
            <w:r w:rsidRPr="00A96F6C">
              <w:rPr>
                <w:rFonts w:eastAsia="Calibri"/>
                <w:i/>
                <w:sz w:val="20"/>
                <w:szCs w:val="20"/>
              </w:rPr>
              <w:t>w sferze przestrzenno-funkcjonalnej</w:t>
            </w:r>
            <w:r>
              <w:rPr>
                <w:rFonts w:eastAsia="Calibri"/>
                <w:sz w:val="20"/>
                <w:szCs w:val="20"/>
              </w:rPr>
              <w:t>: 3</w:t>
            </w:r>
          </w:p>
        </w:tc>
      </w:tr>
      <w:tr w:rsidR="00532F30" w14:paraId="0F33A6B8" w14:textId="77777777" w:rsidTr="009D4652">
        <w:trPr>
          <w:trHeight w:val="268"/>
          <w:jc w:val="center"/>
        </w:trPr>
        <w:tc>
          <w:tcPr>
            <w:tcW w:w="1838" w:type="dxa"/>
            <w:shd w:val="clear" w:color="auto" w:fill="F2F2F2" w:themeFill="background1" w:themeFillShade="F2"/>
            <w:vAlign w:val="center"/>
            <w:hideMark/>
          </w:tcPr>
          <w:p w14:paraId="7A713540" w14:textId="46E8E8AB" w:rsidR="00532F30" w:rsidRDefault="00532F30" w:rsidP="00651AF4">
            <w:pPr>
              <w:ind w:firstLine="22"/>
              <w:jc w:val="center"/>
              <w:rPr>
                <w:rFonts w:eastAsia="Calibri"/>
                <w:b/>
                <w:sz w:val="20"/>
                <w:szCs w:val="20"/>
              </w:rPr>
            </w:pPr>
            <w:r>
              <w:rPr>
                <w:rFonts w:eastAsia="Calibri"/>
                <w:b/>
                <w:spacing w:val="-2"/>
                <w:sz w:val="20"/>
                <w:szCs w:val="20"/>
              </w:rPr>
              <w:lastRenderedPageBreak/>
              <w:t>Cele rewitalizacji, kierunki działań, które realizuje projekt</w:t>
            </w:r>
          </w:p>
        </w:tc>
        <w:tc>
          <w:tcPr>
            <w:tcW w:w="7088" w:type="dxa"/>
            <w:gridSpan w:val="3"/>
            <w:vAlign w:val="center"/>
            <w:hideMark/>
          </w:tcPr>
          <w:p w14:paraId="54C20EB8" w14:textId="3C0C7322" w:rsidR="00532F30" w:rsidRPr="006E7069" w:rsidRDefault="00532F30" w:rsidP="00AE628C">
            <w:pPr>
              <w:spacing w:line="276" w:lineRule="auto"/>
              <w:ind w:firstLine="0"/>
              <w:jc w:val="left"/>
              <w:rPr>
                <w:sz w:val="20"/>
                <w:szCs w:val="20"/>
              </w:rPr>
            </w:pPr>
            <w:r w:rsidRPr="006E7069">
              <w:rPr>
                <w:sz w:val="20"/>
                <w:szCs w:val="20"/>
              </w:rPr>
              <w:t>CEL REWITALIZACJI 1.</w:t>
            </w:r>
            <w:r>
              <w:rPr>
                <w:sz w:val="20"/>
                <w:szCs w:val="20"/>
              </w:rPr>
              <w:t xml:space="preserve"> </w:t>
            </w:r>
            <w:r w:rsidRPr="006E7069">
              <w:rPr>
                <w:sz w:val="20"/>
                <w:szCs w:val="20"/>
              </w:rPr>
              <w:t xml:space="preserve">Podniesienie poziomu aktywności społecznej </w:t>
            </w:r>
            <w:r>
              <w:rPr>
                <w:sz w:val="20"/>
                <w:szCs w:val="20"/>
              </w:rPr>
              <w:br/>
            </w:r>
            <w:r w:rsidRPr="006E7069">
              <w:rPr>
                <w:sz w:val="20"/>
                <w:szCs w:val="20"/>
              </w:rPr>
              <w:t>i gospodarczej mieszkańców</w:t>
            </w:r>
          </w:p>
          <w:p w14:paraId="33BB7AAB" w14:textId="75207E06" w:rsidR="00532F30" w:rsidRPr="006E7069" w:rsidRDefault="00532F30" w:rsidP="004B0FE0">
            <w:pPr>
              <w:spacing w:line="276" w:lineRule="auto"/>
              <w:ind w:firstLine="0"/>
              <w:jc w:val="left"/>
              <w:rPr>
                <w:sz w:val="20"/>
                <w:szCs w:val="20"/>
              </w:rPr>
            </w:pPr>
            <w:r w:rsidRPr="006E7069">
              <w:rPr>
                <w:sz w:val="20"/>
                <w:szCs w:val="20"/>
              </w:rPr>
              <w:t>KIERUNEK DZIAŁANIA 1.1. Włączanie społeczne osób zagrożonych wykluczeniem</w:t>
            </w:r>
          </w:p>
          <w:p w14:paraId="3A5DB316" w14:textId="77777777" w:rsidR="00532F30" w:rsidRPr="006E7069" w:rsidRDefault="00532F30" w:rsidP="004B0FE0">
            <w:pPr>
              <w:spacing w:line="276" w:lineRule="auto"/>
              <w:ind w:firstLine="0"/>
              <w:jc w:val="left"/>
              <w:rPr>
                <w:sz w:val="20"/>
                <w:szCs w:val="20"/>
              </w:rPr>
            </w:pPr>
            <w:r w:rsidRPr="006E7069">
              <w:rPr>
                <w:sz w:val="20"/>
                <w:szCs w:val="20"/>
              </w:rPr>
              <w:t>CEL REWITALIZACJI 2. Poprawa jakości życia mieszkańców</w:t>
            </w:r>
          </w:p>
          <w:p w14:paraId="37AC18FA" w14:textId="77777777" w:rsidR="00532F30" w:rsidRPr="006E7069" w:rsidRDefault="00532F30" w:rsidP="004B0FE0">
            <w:pPr>
              <w:spacing w:line="276" w:lineRule="auto"/>
              <w:ind w:firstLine="0"/>
              <w:jc w:val="left"/>
              <w:rPr>
                <w:sz w:val="20"/>
                <w:szCs w:val="20"/>
              </w:rPr>
            </w:pPr>
            <w:r w:rsidRPr="006E7069">
              <w:rPr>
                <w:sz w:val="20"/>
                <w:szCs w:val="20"/>
              </w:rPr>
              <w:t>KIERUNEK DZIAŁANIA 2.1. Kształtowanie funkcjonalnej i bezpiecznej przestrzeni publicznej</w:t>
            </w:r>
          </w:p>
          <w:p w14:paraId="6414DB73" w14:textId="6046FB52" w:rsidR="00532F30" w:rsidRPr="00FD419E" w:rsidRDefault="00532F30" w:rsidP="004B0FE0">
            <w:pPr>
              <w:spacing w:line="276" w:lineRule="auto"/>
              <w:ind w:firstLine="0"/>
              <w:jc w:val="left"/>
              <w:rPr>
                <w:sz w:val="20"/>
                <w:szCs w:val="20"/>
              </w:rPr>
            </w:pPr>
            <w:r w:rsidRPr="006E7069">
              <w:rPr>
                <w:sz w:val="20"/>
                <w:szCs w:val="20"/>
              </w:rPr>
              <w:t>KIERUNEK DZIAŁANIA 2.2. Zapewnienie dostępności i wysokiej jakości usług publicznych</w:t>
            </w:r>
          </w:p>
        </w:tc>
      </w:tr>
      <w:tr w:rsidR="00532F30" w14:paraId="4AAAD4FC" w14:textId="77777777" w:rsidTr="009D4652">
        <w:trPr>
          <w:jc w:val="center"/>
        </w:trPr>
        <w:tc>
          <w:tcPr>
            <w:tcW w:w="1838" w:type="dxa"/>
            <w:shd w:val="clear" w:color="auto" w:fill="F2F2F2" w:themeFill="background1" w:themeFillShade="F2"/>
            <w:vAlign w:val="center"/>
            <w:hideMark/>
          </w:tcPr>
          <w:p w14:paraId="4B8F8F73" w14:textId="77777777" w:rsidR="00532F30" w:rsidRDefault="00532F30" w:rsidP="00651AF4">
            <w:pPr>
              <w:ind w:firstLine="22"/>
              <w:jc w:val="center"/>
              <w:rPr>
                <w:rFonts w:eastAsia="Calibri"/>
                <w:b/>
                <w:sz w:val="20"/>
                <w:szCs w:val="20"/>
              </w:rPr>
            </w:pPr>
            <w:r>
              <w:rPr>
                <w:rFonts w:eastAsia="Calibri"/>
                <w:b/>
                <w:sz w:val="20"/>
                <w:szCs w:val="20"/>
              </w:rPr>
              <w:t xml:space="preserve">Prognozowane rezultaty wraz </w:t>
            </w:r>
            <w:r>
              <w:rPr>
                <w:rFonts w:eastAsia="Calibri"/>
                <w:b/>
                <w:sz w:val="20"/>
                <w:szCs w:val="20"/>
              </w:rPr>
              <w:br/>
              <w:t xml:space="preserve">ze sposobem ich oceny i zmierzenia w odniesieniu do celów rewitalizacji </w:t>
            </w:r>
          </w:p>
        </w:tc>
        <w:tc>
          <w:tcPr>
            <w:tcW w:w="7088" w:type="dxa"/>
            <w:gridSpan w:val="3"/>
            <w:vAlign w:val="center"/>
            <w:hideMark/>
          </w:tcPr>
          <w:p w14:paraId="5D7F07DE" w14:textId="77777777" w:rsidR="00532F30" w:rsidRDefault="00532F30" w:rsidP="00651AF4">
            <w:pPr>
              <w:tabs>
                <w:tab w:val="left" w:pos="0"/>
              </w:tabs>
              <w:autoSpaceDE w:val="0"/>
              <w:spacing w:line="276" w:lineRule="auto"/>
              <w:ind w:firstLine="0"/>
              <w:rPr>
                <w:sz w:val="20"/>
                <w:szCs w:val="20"/>
              </w:rPr>
            </w:pPr>
            <w:r>
              <w:rPr>
                <w:sz w:val="20"/>
                <w:szCs w:val="20"/>
              </w:rPr>
              <w:t>Prognozowane rezultaty planowanych działań to:</w:t>
            </w:r>
          </w:p>
          <w:p w14:paraId="6D5DA85C" w14:textId="77777777" w:rsidR="00532F30" w:rsidRDefault="00532F30" w:rsidP="002433F2">
            <w:pPr>
              <w:pStyle w:val="Akapitzlist"/>
              <w:numPr>
                <w:ilvl w:val="0"/>
                <w:numId w:val="85"/>
              </w:numPr>
              <w:tabs>
                <w:tab w:val="left" w:pos="0"/>
              </w:tabs>
              <w:suppressAutoHyphens/>
              <w:autoSpaceDE w:val="0"/>
              <w:autoSpaceDN w:val="0"/>
              <w:spacing w:line="276" w:lineRule="auto"/>
              <w:contextualSpacing w:val="0"/>
              <w:textAlignment w:val="baseline"/>
              <w:rPr>
                <w:sz w:val="20"/>
                <w:szCs w:val="20"/>
              </w:rPr>
            </w:pPr>
            <w:r>
              <w:rPr>
                <w:sz w:val="20"/>
                <w:szCs w:val="20"/>
              </w:rPr>
              <w:t>poprawa stanu technicznego budynków mieszkaniowych;</w:t>
            </w:r>
          </w:p>
          <w:p w14:paraId="3D10D406" w14:textId="77777777" w:rsidR="00532F30" w:rsidRDefault="00532F30" w:rsidP="002433F2">
            <w:pPr>
              <w:pStyle w:val="Akapitzlist"/>
              <w:numPr>
                <w:ilvl w:val="0"/>
                <w:numId w:val="85"/>
              </w:numPr>
              <w:tabs>
                <w:tab w:val="left" w:pos="0"/>
              </w:tabs>
              <w:suppressAutoHyphens/>
              <w:autoSpaceDE w:val="0"/>
              <w:autoSpaceDN w:val="0"/>
              <w:spacing w:line="276" w:lineRule="auto"/>
              <w:contextualSpacing w:val="0"/>
              <w:textAlignment w:val="baseline"/>
              <w:rPr>
                <w:sz w:val="20"/>
                <w:szCs w:val="20"/>
              </w:rPr>
            </w:pPr>
            <w:r>
              <w:rPr>
                <w:sz w:val="20"/>
                <w:szCs w:val="20"/>
              </w:rPr>
              <w:t>włączenie społeczne osób wykluczonych i/lub zagrożonych ubóstwem;</w:t>
            </w:r>
          </w:p>
          <w:p w14:paraId="49A2B4BC" w14:textId="77777777" w:rsidR="00532F30" w:rsidRDefault="00532F30" w:rsidP="002433F2">
            <w:pPr>
              <w:pStyle w:val="Akapitzlist"/>
              <w:numPr>
                <w:ilvl w:val="0"/>
                <w:numId w:val="85"/>
              </w:numPr>
              <w:tabs>
                <w:tab w:val="left" w:pos="0"/>
              </w:tabs>
              <w:suppressAutoHyphens/>
              <w:autoSpaceDE w:val="0"/>
              <w:autoSpaceDN w:val="0"/>
              <w:spacing w:line="276" w:lineRule="auto"/>
              <w:contextualSpacing w:val="0"/>
              <w:textAlignment w:val="baseline"/>
              <w:rPr>
                <w:sz w:val="20"/>
                <w:szCs w:val="20"/>
              </w:rPr>
            </w:pPr>
            <w:r>
              <w:rPr>
                <w:sz w:val="20"/>
                <w:szCs w:val="20"/>
              </w:rPr>
              <w:t>poprawa estetyki i funkcjonalności przestrzeni publicznej;</w:t>
            </w:r>
          </w:p>
          <w:p w14:paraId="01FC5FE0" w14:textId="4A8D979A" w:rsidR="00532F30" w:rsidRDefault="00532F30" w:rsidP="002433F2">
            <w:pPr>
              <w:pStyle w:val="Akapitzlist"/>
              <w:numPr>
                <w:ilvl w:val="0"/>
                <w:numId w:val="85"/>
              </w:numPr>
              <w:tabs>
                <w:tab w:val="left" w:pos="0"/>
              </w:tabs>
              <w:suppressAutoHyphens/>
              <w:autoSpaceDE w:val="0"/>
              <w:autoSpaceDN w:val="0"/>
              <w:spacing w:line="276" w:lineRule="auto"/>
              <w:contextualSpacing w:val="0"/>
              <w:textAlignment w:val="baseline"/>
              <w:rPr>
                <w:sz w:val="20"/>
                <w:szCs w:val="20"/>
              </w:rPr>
            </w:pPr>
            <w:r>
              <w:rPr>
                <w:sz w:val="20"/>
                <w:szCs w:val="20"/>
              </w:rPr>
              <w:t>poprawa warunków życia mieszkańców;</w:t>
            </w:r>
          </w:p>
          <w:p w14:paraId="13EBF3D4" w14:textId="162B3C35" w:rsidR="00532F30" w:rsidRDefault="00532F30" w:rsidP="002433F2">
            <w:pPr>
              <w:pStyle w:val="Akapitzlist"/>
              <w:numPr>
                <w:ilvl w:val="0"/>
                <w:numId w:val="85"/>
              </w:numPr>
              <w:tabs>
                <w:tab w:val="left" w:pos="0"/>
              </w:tabs>
              <w:suppressAutoHyphens/>
              <w:autoSpaceDE w:val="0"/>
              <w:autoSpaceDN w:val="0"/>
              <w:spacing w:line="276" w:lineRule="auto"/>
              <w:contextualSpacing w:val="0"/>
              <w:textAlignment w:val="baseline"/>
              <w:rPr>
                <w:sz w:val="20"/>
                <w:szCs w:val="20"/>
              </w:rPr>
            </w:pPr>
            <w:r>
              <w:rPr>
                <w:sz w:val="20"/>
                <w:szCs w:val="20"/>
              </w:rPr>
              <w:t>ochrona środowiska.</w:t>
            </w:r>
          </w:p>
          <w:p w14:paraId="49F6C41B" w14:textId="77777777" w:rsidR="00532F30" w:rsidRDefault="00532F30" w:rsidP="00651AF4">
            <w:pPr>
              <w:spacing w:line="276" w:lineRule="auto"/>
              <w:ind w:firstLine="22"/>
              <w:jc w:val="left"/>
              <w:rPr>
                <w:rFonts w:eastAsia="Calibri"/>
                <w:i/>
                <w:sz w:val="20"/>
                <w:szCs w:val="20"/>
              </w:rPr>
            </w:pPr>
            <w:r w:rsidRPr="002C6A03">
              <w:rPr>
                <w:rFonts w:eastAsia="Calibri"/>
                <w:i/>
                <w:sz w:val="20"/>
                <w:szCs w:val="20"/>
              </w:rPr>
              <w:t>Wskaźniki</w:t>
            </w:r>
            <w:r>
              <w:rPr>
                <w:rFonts w:eastAsia="Calibri"/>
                <w:i/>
                <w:sz w:val="20"/>
                <w:szCs w:val="20"/>
              </w:rPr>
              <w:t xml:space="preserve"> produktu i rezultatu</w:t>
            </w:r>
            <w:r w:rsidRPr="002C6A03">
              <w:rPr>
                <w:rFonts w:eastAsia="Calibri"/>
                <w:i/>
                <w:sz w:val="20"/>
                <w:szCs w:val="20"/>
              </w:rPr>
              <w:t>:</w:t>
            </w:r>
          </w:p>
          <w:p w14:paraId="2284331D" w14:textId="48ED4A6C" w:rsidR="00532F30" w:rsidRPr="00975B96" w:rsidRDefault="00532F30" w:rsidP="002433F2">
            <w:pPr>
              <w:pStyle w:val="Akapitzlist"/>
              <w:numPr>
                <w:ilvl w:val="0"/>
                <w:numId w:val="105"/>
              </w:numPr>
              <w:spacing w:after="160" w:line="276" w:lineRule="auto"/>
              <w:ind w:left="343" w:hanging="283"/>
              <w:rPr>
                <w:rFonts w:eastAsia="Calibri"/>
                <w:sz w:val="20"/>
                <w:szCs w:val="20"/>
              </w:rPr>
            </w:pPr>
            <w:r w:rsidRPr="00905FFE">
              <w:rPr>
                <w:sz w:val="20"/>
                <w:szCs w:val="20"/>
              </w:rPr>
              <w:t xml:space="preserve">Powierzchnia obszarów objętych rewitalizacją </w:t>
            </w:r>
          </w:p>
          <w:p w14:paraId="614C3C45" w14:textId="2F74ADC2" w:rsidR="00532F30" w:rsidRPr="00975B96" w:rsidRDefault="00532F30" w:rsidP="002433F2">
            <w:pPr>
              <w:pStyle w:val="Akapitzlist"/>
              <w:numPr>
                <w:ilvl w:val="0"/>
                <w:numId w:val="105"/>
              </w:numPr>
              <w:tabs>
                <w:tab w:val="left" w:pos="0"/>
              </w:tabs>
              <w:autoSpaceDE w:val="0"/>
              <w:autoSpaceDN w:val="0"/>
              <w:spacing w:line="276" w:lineRule="auto"/>
              <w:ind w:left="343" w:hanging="283"/>
              <w:rPr>
                <w:sz w:val="20"/>
                <w:szCs w:val="20"/>
              </w:rPr>
            </w:pPr>
            <w:r w:rsidRPr="00975B96">
              <w:rPr>
                <w:sz w:val="20"/>
                <w:szCs w:val="20"/>
              </w:rPr>
              <w:t>Ludność mieszkająca na obszarach objętych rewitalizacją</w:t>
            </w:r>
            <w:r>
              <w:rPr>
                <w:sz w:val="20"/>
                <w:szCs w:val="20"/>
              </w:rPr>
              <w:t>.</w:t>
            </w:r>
          </w:p>
          <w:p w14:paraId="12510EA0" w14:textId="57B4BCB1" w:rsidR="00532F30" w:rsidRPr="000F2C27" w:rsidRDefault="00532F30" w:rsidP="000F2C27">
            <w:pPr>
              <w:tabs>
                <w:tab w:val="left" w:pos="0"/>
              </w:tabs>
              <w:autoSpaceDE w:val="0"/>
              <w:autoSpaceDN w:val="0"/>
              <w:spacing w:line="276" w:lineRule="auto"/>
              <w:ind w:firstLine="0"/>
              <w:rPr>
                <w:sz w:val="20"/>
                <w:szCs w:val="20"/>
              </w:rPr>
            </w:pPr>
            <w:r w:rsidRPr="00905FFE">
              <w:rPr>
                <w:sz w:val="20"/>
                <w:szCs w:val="20"/>
              </w:rPr>
              <w:t xml:space="preserve">Sposób monitorowania rezultatów projektów w odniesieniu do celów rewitalizacji przedstawiony został w rozdziale 2. </w:t>
            </w:r>
            <w:r w:rsidRPr="00905FFE">
              <w:rPr>
                <w:i/>
                <w:sz w:val="20"/>
                <w:szCs w:val="20"/>
              </w:rPr>
              <w:t>System monitoringu, oceny i wprowadzania zmian do programu</w:t>
            </w:r>
            <w:r w:rsidRPr="00905FFE">
              <w:rPr>
                <w:sz w:val="20"/>
                <w:szCs w:val="20"/>
              </w:rPr>
              <w:t xml:space="preserve"> IV części wdro</w:t>
            </w:r>
            <w:r>
              <w:rPr>
                <w:sz w:val="20"/>
                <w:szCs w:val="20"/>
              </w:rPr>
              <w:t>żeniowej niniejszego dokumentu.</w:t>
            </w:r>
          </w:p>
        </w:tc>
      </w:tr>
      <w:tr w:rsidR="00532F30" w14:paraId="6BD8B399" w14:textId="77777777" w:rsidTr="009D4652">
        <w:trPr>
          <w:jc w:val="center"/>
        </w:trPr>
        <w:tc>
          <w:tcPr>
            <w:tcW w:w="1838" w:type="dxa"/>
            <w:shd w:val="clear" w:color="auto" w:fill="F2F2F2" w:themeFill="background1" w:themeFillShade="F2"/>
            <w:vAlign w:val="center"/>
          </w:tcPr>
          <w:p w14:paraId="130DBFFA" w14:textId="77777777" w:rsidR="00532F30" w:rsidRDefault="00532F30" w:rsidP="00613DFD">
            <w:pPr>
              <w:ind w:firstLine="22"/>
              <w:jc w:val="center"/>
              <w:rPr>
                <w:rFonts w:eastAsia="Calibri"/>
                <w:b/>
                <w:spacing w:val="-2"/>
                <w:sz w:val="20"/>
                <w:szCs w:val="20"/>
              </w:rPr>
            </w:pPr>
            <w:r>
              <w:rPr>
                <w:rFonts w:eastAsia="Calibri"/>
                <w:b/>
                <w:spacing w:val="-2"/>
                <w:sz w:val="20"/>
                <w:szCs w:val="20"/>
              </w:rPr>
              <w:t>Powiązanie projektu z innymi projektami/</w:t>
            </w:r>
          </w:p>
          <w:p w14:paraId="26AAC829" w14:textId="118A9CA9" w:rsidR="00532F30" w:rsidRDefault="00532F30" w:rsidP="00613DFD">
            <w:pPr>
              <w:ind w:firstLine="22"/>
              <w:jc w:val="center"/>
              <w:rPr>
                <w:rFonts w:eastAsia="Calibri"/>
                <w:b/>
                <w:sz w:val="20"/>
                <w:szCs w:val="20"/>
              </w:rPr>
            </w:pPr>
            <w:r>
              <w:rPr>
                <w:rFonts w:eastAsia="Calibri"/>
                <w:b/>
                <w:spacing w:val="-2"/>
                <w:sz w:val="20"/>
                <w:szCs w:val="20"/>
              </w:rPr>
              <w:t>przedsięwzięciami rewitalizacyjnymi</w:t>
            </w:r>
          </w:p>
        </w:tc>
        <w:tc>
          <w:tcPr>
            <w:tcW w:w="7088" w:type="dxa"/>
            <w:gridSpan w:val="3"/>
            <w:vAlign w:val="center"/>
          </w:tcPr>
          <w:p w14:paraId="0DA8B3C6" w14:textId="3E7DBC6E" w:rsidR="00532F30" w:rsidRDefault="00532F30" w:rsidP="00613DFD">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78B2AACA" w14:textId="1A0DD043" w:rsidR="00532F30" w:rsidRPr="00613DFD" w:rsidRDefault="00532F30" w:rsidP="002433F2">
            <w:pPr>
              <w:pStyle w:val="Akapitzlist"/>
              <w:numPr>
                <w:ilvl w:val="0"/>
                <w:numId w:val="116"/>
              </w:numPr>
              <w:tabs>
                <w:tab w:val="left" w:pos="0"/>
              </w:tabs>
              <w:autoSpaceDE w:val="0"/>
              <w:autoSpaceDN w:val="0"/>
              <w:spacing w:line="276" w:lineRule="auto"/>
              <w:ind w:left="486" w:hanging="425"/>
              <w:rPr>
                <w:sz w:val="20"/>
                <w:szCs w:val="20"/>
              </w:rPr>
            </w:pPr>
            <w:r w:rsidRPr="00613DFD">
              <w:rPr>
                <w:i/>
                <w:sz w:val="20"/>
                <w:szCs w:val="20"/>
              </w:rPr>
              <w:t>Rewitalizacja zdegradowanych obszarów Gmin Tarnobrzega, Nowej Dęby, Baranowa Sandomierskiego i Gorzyc</w:t>
            </w:r>
            <w:r>
              <w:rPr>
                <w:i/>
                <w:sz w:val="20"/>
                <w:szCs w:val="20"/>
              </w:rPr>
              <w:t xml:space="preserve"> – </w:t>
            </w:r>
            <w:r>
              <w:rPr>
                <w:sz w:val="20"/>
                <w:szCs w:val="20"/>
              </w:rPr>
              <w:t xml:space="preserve">projekty są ze sobą powiązane, ponieważ dotyczą tego samego obszaru i dedykowane są dla mieszkańców Osiedla Gorzyce, a ich celem jest m.in. poprawa estetyki i funkcjonalności przestrzeni </w:t>
            </w:r>
            <w:r>
              <w:rPr>
                <w:sz w:val="20"/>
                <w:szCs w:val="20"/>
              </w:rPr>
              <w:br/>
              <w:t>z zachowaniem zasad ochrony środowiska. Działania związane z realizacją projektów będą się wzajemnie uzupełniać i powodować efekt synergii.</w:t>
            </w:r>
          </w:p>
          <w:p w14:paraId="160597A8" w14:textId="20630D14" w:rsidR="00532F30" w:rsidRDefault="00532F30" w:rsidP="002433F2">
            <w:pPr>
              <w:pStyle w:val="Akapitzlist"/>
              <w:numPr>
                <w:ilvl w:val="0"/>
                <w:numId w:val="116"/>
              </w:numPr>
              <w:tabs>
                <w:tab w:val="left" w:pos="0"/>
              </w:tabs>
              <w:autoSpaceDE w:val="0"/>
              <w:autoSpaceDN w:val="0"/>
              <w:spacing w:line="276" w:lineRule="auto"/>
              <w:ind w:left="486" w:hanging="425"/>
              <w:rPr>
                <w:sz w:val="20"/>
                <w:szCs w:val="20"/>
              </w:rPr>
            </w:pPr>
            <w:r w:rsidRPr="00457B62">
              <w:rPr>
                <w:i/>
                <w:sz w:val="20"/>
                <w:szCs w:val="20"/>
              </w:rPr>
              <w:t xml:space="preserve">Pobudzenie mieszkańców do aktywności społecznej i uczestnictwa </w:t>
            </w:r>
            <w:r w:rsidRPr="00457B62">
              <w:rPr>
                <w:i/>
                <w:sz w:val="20"/>
                <w:szCs w:val="20"/>
              </w:rPr>
              <w:br/>
              <w:t>w wydarzeniach kulturalnych</w:t>
            </w:r>
            <w:r>
              <w:rPr>
                <w:i/>
                <w:sz w:val="20"/>
                <w:szCs w:val="20"/>
              </w:rPr>
              <w:t xml:space="preserve"> – </w:t>
            </w:r>
            <w:r w:rsidRPr="00FF31BD">
              <w:rPr>
                <w:sz w:val="20"/>
                <w:szCs w:val="20"/>
              </w:rPr>
              <w:t xml:space="preserve">realizacja </w:t>
            </w:r>
            <w:r w:rsidRPr="00AE628C">
              <w:rPr>
                <w:sz w:val="20"/>
                <w:szCs w:val="20"/>
              </w:rPr>
              <w:t>projektu nr 2 stworzy warunki do realizacji projektu nr 3 popr</w:t>
            </w:r>
            <w:r>
              <w:rPr>
                <w:sz w:val="20"/>
                <w:szCs w:val="20"/>
              </w:rPr>
              <w:t>zez poprawę dostępności i funkcjonalności przestrzeni publicznych oraz wzrost estetyki obiektów i przestrzeni, a co za tym idzie wzrost poziomu jakości życia mieszkańców i poczucia tożsamości lokalnej.</w:t>
            </w:r>
          </w:p>
          <w:p w14:paraId="6F97B463" w14:textId="77777777" w:rsidR="00532F30" w:rsidRDefault="00532F30" w:rsidP="002433F2">
            <w:pPr>
              <w:pStyle w:val="Akapitzlist"/>
              <w:numPr>
                <w:ilvl w:val="0"/>
                <w:numId w:val="116"/>
              </w:numPr>
              <w:tabs>
                <w:tab w:val="left" w:pos="0"/>
              </w:tabs>
              <w:autoSpaceDE w:val="0"/>
              <w:autoSpaceDN w:val="0"/>
              <w:spacing w:line="276" w:lineRule="auto"/>
              <w:ind w:left="486" w:hanging="425"/>
              <w:rPr>
                <w:sz w:val="20"/>
                <w:szCs w:val="20"/>
              </w:rPr>
            </w:pPr>
            <w:r w:rsidRPr="001261EA">
              <w:rPr>
                <w:i/>
                <w:sz w:val="20"/>
                <w:szCs w:val="20"/>
              </w:rPr>
              <w:t>Modernizacja oświetlenia ulicznego z wykorzystaniem OZE</w:t>
            </w:r>
            <w:r>
              <w:rPr>
                <w:i/>
                <w:sz w:val="20"/>
                <w:szCs w:val="20"/>
              </w:rPr>
              <w:t xml:space="preserve"> – </w:t>
            </w:r>
            <w:r>
              <w:rPr>
                <w:sz w:val="20"/>
                <w:szCs w:val="20"/>
              </w:rPr>
              <w:t>poprzez zwiększenie bezpieczeństwa publicznego oraz dbałość o stan środowiska.</w:t>
            </w:r>
          </w:p>
          <w:p w14:paraId="7D427467" w14:textId="38B343CA" w:rsidR="00532F30" w:rsidRPr="00613DFD" w:rsidRDefault="00532F30" w:rsidP="002433F2">
            <w:pPr>
              <w:pStyle w:val="Akapitzlist"/>
              <w:numPr>
                <w:ilvl w:val="0"/>
                <w:numId w:val="116"/>
              </w:numPr>
              <w:tabs>
                <w:tab w:val="left" w:pos="0"/>
              </w:tabs>
              <w:autoSpaceDE w:val="0"/>
              <w:autoSpaceDN w:val="0"/>
              <w:spacing w:line="276" w:lineRule="auto"/>
              <w:ind w:left="486" w:hanging="425"/>
              <w:rPr>
                <w:i/>
                <w:sz w:val="20"/>
                <w:szCs w:val="20"/>
              </w:rPr>
            </w:pPr>
            <w:r w:rsidRPr="001261EA">
              <w:rPr>
                <w:i/>
                <w:sz w:val="20"/>
                <w:szCs w:val="20"/>
              </w:rPr>
              <w:t>Integracja społeczna na rzecz aktywizacji zawodowej na rewitalizowanych obszarach gmin Tarnobrzeskiego Obszaru Funkcjonalnego</w:t>
            </w:r>
            <w:r>
              <w:rPr>
                <w:i/>
                <w:sz w:val="20"/>
                <w:szCs w:val="20"/>
              </w:rPr>
              <w:t xml:space="preserve"> – </w:t>
            </w:r>
            <w:r>
              <w:rPr>
                <w:sz w:val="20"/>
                <w:szCs w:val="20"/>
              </w:rPr>
              <w:t xml:space="preserve">realizacja projektu nr 2 stworzy warunki techniczne do aktywizacji społecznej i zawodowej mieszkańców (przebudowa oraz modernizacja budynków w celu przywrócenia </w:t>
            </w:r>
            <w:r>
              <w:rPr>
                <w:sz w:val="20"/>
                <w:szCs w:val="20"/>
              </w:rPr>
              <w:br/>
              <w:t>i nadania nowych funkcji gospodarczych).</w:t>
            </w:r>
          </w:p>
          <w:p w14:paraId="4ABA3633" w14:textId="7723CE06" w:rsidR="00532F30" w:rsidRDefault="00532F30" w:rsidP="002433F2">
            <w:pPr>
              <w:pStyle w:val="Akapitzlist"/>
              <w:numPr>
                <w:ilvl w:val="0"/>
                <w:numId w:val="116"/>
              </w:numPr>
              <w:tabs>
                <w:tab w:val="left" w:pos="0"/>
              </w:tabs>
              <w:autoSpaceDE w:val="0"/>
              <w:spacing w:line="276" w:lineRule="auto"/>
              <w:ind w:left="486" w:hanging="486"/>
              <w:rPr>
                <w:sz w:val="20"/>
                <w:szCs w:val="20"/>
              </w:rPr>
            </w:pPr>
            <w:r w:rsidRPr="00613DFD">
              <w:rPr>
                <w:rFonts w:eastAsia="Calibri"/>
                <w:i/>
                <w:sz w:val="20"/>
                <w:szCs w:val="20"/>
              </w:rPr>
              <w:t xml:space="preserve">Zadbaj o swoją przyszłość – zwiększ szanse na zatrudnienie  </w:t>
            </w:r>
            <w:r w:rsidRPr="00613DFD">
              <w:rPr>
                <w:i/>
                <w:sz w:val="20"/>
                <w:szCs w:val="20"/>
              </w:rPr>
              <w:t xml:space="preserve">– </w:t>
            </w:r>
            <w:r>
              <w:rPr>
                <w:sz w:val="20"/>
                <w:szCs w:val="20"/>
              </w:rPr>
              <w:t>realizacja projektu nr 2</w:t>
            </w:r>
            <w:r w:rsidRPr="00613DFD">
              <w:rPr>
                <w:sz w:val="20"/>
                <w:szCs w:val="20"/>
              </w:rPr>
              <w:t xml:space="preserve"> stworzy warunki techniczne do aktywizacji społecznej i zawodowej </w:t>
            </w:r>
            <w:r w:rsidRPr="00613DFD">
              <w:rPr>
                <w:sz w:val="20"/>
                <w:szCs w:val="20"/>
              </w:rPr>
              <w:lastRenderedPageBreak/>
              <w:t>mieszkańców oraz prowadzenia własnych dzi</w:t>
            </w:r>
            <w:r>
              <w:rPr>
                <w:sz w:val="20"/>
                <w:szCs w:val="20"/>
              </w:rPr>
              <w:t>ałalności (przebudowa oraz modernizacja budynków w celu przywrócenia i nadania nowych funkcji gospodarczych).</w:t>
            </w:r>
          </w:p>
          <w:p w14:paraId="00CDA251" w14:textId="0BA23D3B" w:rsidR="00532F30" w:rsidRPr="001550C9" w:rsidRDefault="00532F30" w:rsidP="001550C9">
            <w:pPr>
              <w:tabs>
                <w:tab w:val="left" w:pos="0"/>
              </w:tabs>
              <w:autoSpaceDE w:val="0"/>
              <w:spacing w:line="276" w:lineRule="auto"/>
              <w:ind w:firstLine="0"/>
              <w:rPr>
                <w:sz w:val="20"/>
                <w:szCs w:val="20"/>
              </w:rPr>
            </w:pPr>
            <w:r>
              <w:rPr>
                <w:sz w:val="20"/>
                <w:szCs w:val="20"/>
              </w:rPr>
              <w:t>Efekty przedmiotowego projektu wzmacnia również realizacja zaplanowanych projektów uzupełniających: 1, 2, 4, 7, 9 poprzez oddziaływanie przede wszystkim na sferę gospodarczą, ale też przestrzenno-funkcjonalną, techniczną i środowiskową.</w:t>
            </w:r>
          </w:p>
        </w:tc>
      </w:tr>
    </w:tbl>
    <w:p w14:paraId="11383F38" w14:textId="3DBCAEE6" w:rsidR="00145FAB" w:rsidRPr="004B0FE0" w:rsidRDefault="00145FAB" w:rsidP="004B0FE0">
      <w:pPr>
        <w:jc w:val="center"/>
        <w:rPr>
          <w:rFonts w:ascii="Times New Roman" w:hAnsi="Times New Roman" w:cs="Times New Roman"/>
          <w:i/>
          <w:sz w:val="20"/>
          <w:szCs w:val="20"/>
        </w:rPr>
      </w:pPr>
    </w:p>
    <w:p w14:paraId="3F5100CD" w14:textId="0FA96621" w:rsidR="00145FAB" w:rsidRPr="00145FAB" w:rsidRDefault="00145FAB" w:rsidP="00145FAB">
      <w:pPr>
        <w:pStyle w:val="Legenda"/>
        <w:keepNext/>
        <w:jc w:val="center"/>
        <w:rPr>
          <w:rFonts w:ascii="Times New Roman" w:hAnsi="Times New Roman" w:cs="Times New Roman"/>
          <w:b/>
          <w:i w:val="0"/>
          <w:color w:val="auto"/>
          <w:sz w:val="20"/>
          <w:szCs w:val="20"/>
        </w:rPr>
      </w:pPr>
      <w:bookmarkStart w:id="82" w:name="_Toc485154312"/>
      <w:r w:rsidRPr="00145FAB">
        <w:rPr>
          <w:rFonts w:ascii="Times New Roman" w:hAnsi="Times New Roman" w:cs="Times New Roman"/>
          <w:b/>
          <w:i w:val="0"/>
          <w:color w:val="auto"/>
          <w:sz w:val="20"/>
          <w:szCs w:val="20"/>
        </w:rPr>
        <w:t xml:space="preserve">Tabela </w:t>
      </w:r>
      <w:r w:rsidRPr="00145FAB">
        <w:rPr>
          <w:rFonts w:ascii="Times New Roman" w:hAnsi="Times New Roman" w:cs="Times New Roman"/>
          <w:b/>
          <w:i w:val="0"/>
          <w:color w:val="auto"/>
          <w:sz w:val="20"/>
          <w:szCs w:val="20"/>
        </w:rPr>
        <w:fldChar w:fldCharType="begin"/>
      </w:r>
      <w:r w:rsidRPr="00145FAB">
        <w:rPr>
          <w:rFonts w:ascii="Times New Roman" w:hAnsi="Times New Roman" w:cs="Times New Roman"/>
          <w:b/>
          <w:i w:val="0"/>
          <w:color w:val="auto"/>
          <w:sz w:val="20"/>
          <w:szCs w:val="20"/>
        </w:rPr>
        <w:instrText xml:space="preserve"> SEQ Tabela \* ARABIC </w:instrText>
      </w:r>
      <w:r w:rsidRPr="00145F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13</w:t>
      </w:r>
      <w:r w:rsidRPr="00145FAB">
        <w:rPr>
          <w:rFonts w:ascii="Times New Roman" w:hAnsi="Times New Roman" w:cs="Times New Roman"/>
          <w:b/>
          <w:i w:val="0"/>
          <w:color w:val="auto"/>
          <w:sz w:val="20"/>
          <w:szCs w:val="20"/>
        </w:rPr>
        <w:fldChar w:fldCharType="end"/>
      </w:r>
      <w:r w:rsidR="004B0FE0">
        <w:rPr>
          <w:rFonts w:ascii="Times New Roman" w:hAnsi="Times New Roman" w:cs="Times New Roman"/>
          <w:b/>
          <w:i w:val="0"/>
          <w:color w:val="auto"/>
          <w:sz w:val="20"/>
          <w:szCs w:val="20"/>
        </w:rPr>
        <w:t xml:space="preserve"> Projekt podstawowy nr 3</w:t>
      </w:r>
      <w:bookmarkEnd w:id="82"/>
    </w:p>
    <w:tbl>
      <w:tblPr>
        <w:tblStyle w:val="Tabela-Siatka11"/>
        <w:tblW w:w="8916" w:type="dxa"/>
        <w:jc w:val="center"/>
        <w:tblLook w:val="04A0" w:firstRow="1" w:lastRow="0" w:firstColumn="1" w:lastColumn="0" w:noHBand="0" w:noVBand="1"/>
      </w:tblPr>
      <w:tblGrid>
        <w:gridCol w:w="1804"/>
        <w:gridCol w:w="1735"/>
        <w:gridCol w:w="1701"/>
        <w:gridCol w:w="3676"/>
      </w:tblGrid>
      <w:tr w:rsidR="00145FAB" w14:paraId="133A742D" w14:textId="77777777" w:rsidTr="00147DB6">
        <w:trPr>
          <w:trHeight w:val="688"/>
          <w:jc w:val="center"/>
        </w:trPr>
        <w:tc>
          <w:tcPr>
            <w:tcW w:w="1804" w:type="dxa"/>
            <w:shd w:val="clear" w:color="auto" w:fill="FBE4D5" w:themeFill="accent2" w:themeFillTint="33"/>
            <w:vAlign w:val="center"/>
            <w:hideMark/>
          </w:tcPr>
          <w:p w14:paraId="21D4C5FA" w14:textId="77777777" w:rsidR="00145FAB" w:rsidRDefault="00145FAB" w:rsidP="00651AF4">
            <w:pPr>
              <w:ind w:firstLine="22"/>
              <w:jc w:val="center"/>
              <w:rPr>
                <w:rFonts w:eastAsia="Calibri"/>
                <w:b/>
                <w:sz w:val="20"/>
                <w:szCs w:val="20"/>
              </w:rPr>
            </w:pPr>
            <w:r>
              <w:rPr>
                <w:rFonts w:eastAsia="Calibri"/>
                <w:b/>
                <w:sz w:val="20"/>
                <w:szCs w:val="20"/>
              </w:rPr>
              <w:t>Nazwa projektu</w:t>
            </w:r>
          </w:p>
        </w:tc>
        <w:tc>
          <w:tcPr>
            <w:tcW w:w="7112" w:type="dxa"/>
            <w:gridSpan w:val="3"/>
            <w:shd w:val="clear" w:color="auto" w:fill="FBE4D5" w:themeFill="accent2" w:themeFillTint="33"/>
            <w:vAlign w:val="center"/>
            <w:hideMark/>
          </w:tcPr>
          <w:p w14:paraId="7ABBD72B" w14:textId="567F55D0" w:rsidR="00145FAB" w:rsidRDefault="00145FAB" w:rsidP="00651AF4">
            <w:pPr>
              <w:spacing w:line="276" w:lineRule="auto"/>
              <w:ind w:firstLine="22"/>
              <w:jc w:val="center"/>
              <w:rPr>
                <w:rFonts w:eastAsia="Calibri"/>
                <w:sz w:val="20"/>
                <w:szCs w:val="20"/>
              </w:rPr>
            </w:pPr>
            <w:r>
              <w:rPr>
                <w:b/>
                <w:i/>
                <w:sz w:val="20"/>
                <w:szCs w:val="20"/>
              </w:rPr>
              <w:t>Pobudzenie</w:t>
            </w:r>
            <w:r w:rsidR="009B3B54">
              <w:rPr>
                <w:b/>
                <w:i/>
                <w:sz w:val="20"/>
                <w:szCs w:val="20"/>
              </w:rPr>
              <w:t xml:space="preserve"> mieszkańców do</w:t>
            </w:r>
            <w:r>
              <w:rPr>
                <w:b/>
                <w:i/>
                <w:sz w:val="20"/>
                <w:szCs w:val="20"/>
              </w:rPr>
              <w:t xml:space="preserve"> aktywności społecznej </w:t>
            </w:r>
            <w:r w:rsidR="009B3B54">
              <w:rPr>
                <w:b/>
                <w:i/>
                <w:sz w:val="20"/>
                <w:szCs w:val="20"/>
              </w:rPr>
              <w:t xml:space="preserve">i </w:t>
            </w:r>
            <w:r>
              <w:rPr>
                <w:b/>
                <w:i/>
                <w:sz w:val="20"/>
                <w:szCs w:val="20"/>
              </w:rPr>
              <w:t xml:space="preserve">uczestnictwa </w:t>
            </w:r>
            <w:r w:rsidR="009B3B54">
              <w:rPr>
                <w:b/>
                <w:i/>
                <w:sz w:val="20"/>
                <w:szCs w:val="20"/>
              </w:rPr>
              <w:br/>
            </w:r>
            <w:r>
              <w:rPr>
                <w:b/>
                <w:i/>
                <w:sz w:val="20"/>
                <w:szCs w:val="20"/>
              </w:rPr>
              <w:t xml:space="preserve">w wydarzeniach kulturalnych </w:t>
            </w:r>
          </w:p>
        </w:tc>
      </w:tr>
      <w:tr w:rsidR="00145FAB" w14:paraId="68F94C20" w14:textId="77777777" w:rsidTr="009D4652">
        <w:trPr>
          <w:trHeight w:val="567"/>
          <w:jc w:val="center"/>
        </w:trPr>
        <w:tc>
          <w:tcPr>
            <w:tcW w:w="1804" w:type="dxa"/>
            <w:shd w:val="clear" w:color="auto" w:fill="F2F2F2" w:themeFill="background1" w:themeFillShade="F2"/>
            <w:vAlign w:val="center"/>
            <w:hideMark/>
          </w:tcPr>
          <w:p w14:paraId="448796DF" w14:textId="77777777" w:rsidR="00145FAB" w:rsidRDefault="00145FAB" w:rsidP="00651AF4">
            <w:pPr>
              <w:spacing w:line="276" w:lineRule="auto"/>
              <w:ind w:firstLine="22"/>
              <w:jc w:val="center"/>
              <w:rPr>
                <w:rFonts w:eastAsia="Calibri"/>
                <w:b/>
                <w:sz w:val="20"/>
                <w:szCs w:val="20"/>
              </w:rPr>
            </w:pPr>
            <w:r>
              <w:rPr>
                <w:rFonts w:eastAsia="Calibri"/>
                <w:b/>
                <w:sz w:val="20"/>
                <w:szCs w:val="20"/>
              </w:rPr>
              <w:t>Lokalizacja</w:t>
            </w:r>
          </w:p>
        </w:tc>
        <w:tc>
          <w:tcPr>
            <w:tcW w:w="1735" w:type="dxa"/>
            <w:vAlign w:val="center"/>
            <w:hideMark/>
          </w:tcPr>
          <w:p w14:paraId="20B3CF84" w14:textId="77777777" w:rsidR="00145FAB" w:rsidRDefault="00145FAB" w:rsidP="00651AF4">
            <w:pPr>
              <w:spacing w:line="276" w:lineRule="auto"/>
              <w:ind w:firstLine="22"/>
              <w:jc w:val="center"/>
              <w:rPr>
                <w:sz w:val="20"/>
                <w:szCs w:val="20"/>
              </w:rPr>
            </w:pPr>
            <w:r>
              <w:rPr>
                <w:sz w:val="20"/>
                <w:szCs w:val="20"/>
              </w:rPr>
              <w:t>Obszar rewitalizacji</w:t>
            </w:r>
          </w:p>
        </w:tc>
        <w:tc>
          <w:tcPr>
            <w:tcW w:w="1701" w:type="dxa"/>
            <w:shd w:val="clear" w:color="auto" w:fill="F2F2F2" w:themeFill="background1" w:themeFillShade="F2"/>
            <w:vAlign w:val="center"/>
            <w:hideMark/>
          </w:tcPr>
          <w:p w14:paraId="2D2CC103" w14:textId="77777777" w:rsidR="00145FAB" w:rsidRDefault="00145FAB" w:rsidP="00651AF4">
            <w:pPr>
              <w:spacing w:line="276" w:lineRule="auto"/>
              <w:ind w:firstLine="22"/>
              <w:jc w:val="center"/>
              <w:rPr>
                <w:rFonts w:eastAsia="Calibri"/>
                <w:b/>
                <w:sz w:val="20"/>
                <w:szCs w:val="20"/>
              </w:rPr>
            </w:pPr>
            <w:r>
              <w:rPr>
                <w:rFonts w:eastAsia="Calibri"/>
                <w:b/>
                <w:sz w:val="20"/>
                <w:szCs w:val="20"/>
              </w:rPr>
              <w:t>Okres realizacji</w:t>
            </w:r>
          </w:p>
        </w:tc>
        <w:tc>
          <w:tcPr>
            <w:tcW w:w="3676" w:type="dxa"/>
            <w:vAlign w:val="center"/>
            <w:hideMark/>
          </w:tcPr>
          <w:p w14:paraId="28F56390" w14:textId="7E37CFE6" w:rsidR="00145FAB" w:rsidRDefault="00280FEF" w:rsidP="00651AF4">
            <w:pPr>
              <w:spacing w:line="276" w:lineRule="auto"/>
              <w:ind w:firstLine="22"/>
              <w:jc w:val="center"/>
              <w:rPr>
                <w:rFonts w:eastAsia="Calibri"/>
                <w:sz w:val="20"/>
                <w:szCs w:val="20"/>
              </w:rPr>
            </w:pPr>
            <w:r>
              <w:rPr>
                <w:rFonts w:eastAsia="Calibri"/>
                <w:sz w:val="20"/>
                <w:szCs w:val="20"/>
              </w:rPr>
              <w:t>2017–</w:t>
            </w:r>
            <w:r w:rsidR="00145FAB">
              <w:rPr>
                <w:rFonts w:eastAsia="Calibri"/>
                <w:sz w:val="20"/>
                <w:szCs w:val="20"/>
              </w:rPr>
              <w:t xml:space="preserve">2020 </w:t>
            </w:r>
          </w:p>
        </w:tc>
      </w:tr>
      <w:tr w:rsidR="00145FAB" w14:paraId="649DF35B" w14:textId="77777777" w:rsidTr="009D4652">
        <w:trPr>
          <w:trHeight w:val="567"/>
          <w:jc w:val="center"/>
        </w:trPr>
        <w:tc>
          <w:tcPr>
            <w:tcW w:w="1804" w:type="dxa"/>
            <w:shd w:val="clear" w:color="auto" w:fill="F2F2F2" w:themeFill="background1" w:themeFillShade="F2"/>
            <w:vAlign w:val="center"/>
            <w:hideMark/>
          </w:tcPr>
          <w:p w14:paraId="3EEA4609" w14:textId="77777777" w:rsidR="00145FAB" w:rsidRDefault="00145FAB" w:rsidP="00651AF4">
            <w:pPr>
              <w:spacing w:line="276" w:lineRule="auto"/>
              <w:ind w:firstLine="22"/>
              <w:jc w:val="center"/>
              <w:rPr>
                <w:rFonts w:eastAsia="Calibri"/>
                <w:b/>
                <w:sz w:val="20"/>
                <w:szCs w:val="20"/>
              </w:rPr>
            </w:pPr>
            <w:r>
              <w:rPr>
                <w:rFonts w:eastAsia="Calibri"/>
                <w:b/>
                <w:sz w:val="20"/>
                <w:szCs w:val="20"/>
              </w:rPr>
              <w:t>Szacowana wartość</w:t>
            </w:r>
          </w:p>
        </w:tc>
        <w:tc>
          <w:tcPr>
            <w:tcW w:w="1735" w:type="dxa"/>
            <w:vAlign w:val="center"/>
            <w:hideMark/>
          </w:tcPr>
          <w:p w14:paraId="3C8D9C04" w14:textId="2692657E" w:rsidR="00145FAB" w:rsidRDefault="00145FAB" w:rsidP="00651AF4">
            <w:pPr>
              <w:spacing w:line="276" w:lineRule="auto"/>
              <w:ind w:firstLine="22"/>
              <w:jc w:val="center"/>
              <w:rPr>
                <w:rFonts w:eastAsia="Calibri"/>
                <w:sz w:val="20"/>
                <w:szCs w:val="20"/>
              </w:rPr>
            </w:pPr>
            <w:r>
              <w:rPr>
                <w:rFonts w:eastAsia="Calibri"/>
                <w:sz w:val="20"/>
                <w:szCs w:val="20"/>
              </w:rPr>
              <w:t>40 </w:t>
            </w:r>
            <w:r w:rsidR="00373890">
              <w:rPr>
                <w:rFonts w:eastAsia="Calibri"/>
                <w:sz w:val="20"/>
                <w:szCs w:val="20"/>
              </w:rPr>
              <w:t>ty</w:t>
            </w:r>
            <w:r w:rsidR="009057D7">
              <w:rPr>
                <w:rFonts w:eastAsia="Calibri"/>
                <w:sz w:val="20"/>
                <w:szCs w:val="20"/>
              </w:rPr>
              <w:t>s</w:t>
            </w:r>
            <w:r w:rsidR="00373890">
              <w:rPr>
                <w:rFonts w:eastAsia="Calibri"/>
                <w:sz w:val="20"/>
                <w:szCs w:val="20"/>
              </w:rPr>
              <w:t>.</w:t>
            </w:r>
            <w:r>
              <w:rPr>
                <w:rFonts w:eastAsia="Calibri"/>
                <w:sz w:val="20"/>
                <w:szCs w:val="20"/>
              </w:rPr>
              <w:t xml:space="preserve"> zł</w:t>
            </w:r>
          </w:p>
        </w:tc>
        <w:tc>
          <w:tcPr>
            <w:tcW w:w="1701" w:type="dxa"/>
            <w:shd w:val="clear" w:color="auto" w:fill="F2F2F2" w:themeFill="background1" w:themeFillShade="F2"/>
            <w:vAlign w:val="center"/>
            <w:hideMark/>
          </w:tcPr>
          <w:p w14:paraId="1FA709A4" w14:textId="77777777" w:rsidR="00145FAB" w:rsidRDefault="00145FAB" w:rsidP="00651AF4">
            <w:pPr>
              <w:spacing w:line="276" w:lineRule="auto"/>
              <w:ind w:firstLine="22"/>
              <w:jc w:val="center"/>
              <w:rPr>
                <w:rFonts w:eastAsia="Calibri"/>
                <w:b/>
                <w:sz w:val="20"/>
                <w:szCs w:val="20"/>
              </w:rPr>
            </w:pPr>
            <w:r>
              <w:rPr>
                <w:rFonts w:eastAsia="Calibri"/>
                <w:b/>
                <w:sz w:val="20"/>
                <w:szCs w:val="20"/>
              </w:rPr>
              <w:t>Źródła finansowania</w:t>
            </w:r>
          </w:p>
        </w:tc>
        <w:tc>
          <w:tcPr>
            <w:tcW w:w="3676" w:type="dxa"/>
            <w:vAlign w:val="center"/>
            <w:hideMark/>
          </w:tcPr>
          <w:p w14:paraId="6629974B" w14:textId="7EFD391C" w:rsidR="00145FAB" w:rsidRDefault="00954870" w:rsidP="00651AF4">
            <w:pPr>
              <w:spacing w:line="276" w:lineRule="auto"/>
              <w:ind w:firstLine="22"/>
              <w:jc w:val="center"/>
              <w:rPr>
                <w:rFonts w:eastAsia="Calibri"/>
                <w:sz w:val="20"/>
                <w:szCs w:val="20"/>
              </w:rPr>
            </w:pPr>
            <w:r>
              <w:rPr>
                <w:rFonts w:eastAsia="Calibri"/>
                <w:sz w:val="20"/>
                <w:szCs w:val="20"/>
              </w:rPr>
              <w:t xml:space="preserve">Budżet państwa, </w:t>
            </w:r>
            <w:r w:rsidR="00797FF3">
              <w:rPr>
                <w:rFonts w:eastAsia="Calibri"/>
                <w:sz w:val="20"/>
                <w:szCs w:val="20"/>
              </w:rPr>
              <w:t>środki prywatne, środki organizacji pozarządowych</w:t>
            </w:r>
            <w:r w:rsidR="009D4652">
              <w:rPr>
                <w:rFonts w:eastAsia="Calibri"/>
                <w:sz w:val="20"/>
                <w:szCs w:val="20"/>
              </w:rPr>
              <w:t xml:space="preserve"> </w:t>
            </w:r>
          </w:p>
        </w:tc>
      </w:tr>
      <w:tr w:rsidR="00145FAB" w14:paraId="262A98CC" w14:textId="77777777" w:rsidTr="00147DB6">
        <w:trPr>
          <w:trHeight w:val="567"/>
          <w:jc w:val="center"/>
        </w:trPr>
        <w:tc>
          <w:tcPr>
            <w:tcW w:w="1804" w:type="dxa"/>
            <w:shd w:val="clear" w:color="auto" w:fill="F2F2F2" w:themeFill="background1" w:themeFillShade="F2"/>
            <w:vAlign w:val="center"/>
            <w:hideMark/>
          </w:tcPr>
          <w:p w14:paraId="1A8DE578" w14:textId="77777777" w:rsidR="00145FAB" w:rsidRDefault="00145FAB" w:rsidP="00651AF4">
            <w:pPr>
              <w:spacing w:line="276" w:lineRule="auto"/>
              <w:ind w:firstLine="22"/>
              <w:jc w:val="center"/>
              <w:rPr>
                <w:rFonts w:eastAsia="Calibri"/>
                <w:b/>
                <w:sz w:val="20"/>
                <w:szCs w:val="20"/>
              </w:rPr>
            </w:pPr>
            <w:r>
              <w:rPr>
                <w:rFonts w:eastAsia="Calibri"/>
                <w:b/>
                <w:sz w:val="20"/>
                <w:szCs w:val="20"/>
              </w:rPr>
              <w:t>Zakres rzeczowy realizowanych zadań</w:t>
            </w:r>
          </w:p>
        </w:tc>
        <w:tc>
          <w:tcPr>
            <w:tcW w:w="7112" w:type="dxa"/>
            <w:gridSpan w:val="3"/>
            <w:hideMark/>
          </w:tcPr>
          <w:p w14:paraId="7A977979" w14:textId="77777777" w:rsidR="00145FAB" w:rsidRDefault="00145FAB" w:rsidP="00651AF4">
            <w:pPr>
              <w:tabs>
                <w:tab w:val="left" w:pos="901"/>
              </w:tabs>
              <w:spacing w:line="276" w:lineRule="auto"/>
              <w:ind w:firstLine="0"/>
              <w:jc w:val="left"/>
              <w:rPr>
                <w:sz w:val="20"/>
                <w:szCs w:val="20"/>
              </w:rPr>
            </w:pPr>
            <w:r>
              <w:rPr>
                <w:sz w:val="20"/>
                <w:szCs w:val="20"/>
              </w:rPr>
              <w:t>Zadania, które przewiduje się zrealizować w ramach projektu to m.in.:</w:t>
            </w:r>
          </w:p>
          <w:p w14:paraId="201C19EF" w14:textId="77777777"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organizacja spotkań otwartych, spotkań ze znanymi osobami</w:t>
            </w:r>
            <w:r>
              <w:rPr>
                <w:sz w:val="20"/>
                <w:szCs w:val="20"/>
              </w:rPr>
              <w:t>;</w:t>
            </w:r>
          </w:p>
          <w:p w14:paraId="711BACC7" w14:textId="7B1D0799"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 xml:space="preserve">realizacja przedsięwzięć promujących wiedzę o tradycji oraz historii osiedla </w:t>
            </w:r>
            <w:r>
              <w:rPr>
                <w:sz w:val="20"/>
                <w:szCs w:val="20"/>
              </w:rPr>
              <w:br/>
            </w:r>
            <w:r w:rsidRPr="00766368">
              <w:rPr>
                <w:sz w:val="20"/>
                <w:szCs w:val="20"/>
              </w:rPr>
              <w:t xml:space="preserve">i </w:t>
            </w:r>
            <w:r w:rsidR="005F6550">
              <w:rPr>
                <w:sz w:val="20"/>
                <w:szCs w:val="20"/>
              </w:rPr>
              <w:t>G</w:t>
            </w:r>
            <w:r w:rsidRPr="00766368">
              <w:rPr>
                <w:sz w:val="20"/>
                <w:szCs w:val="20"/>
              </w:rPr>
              <w:t xml:space="preserve">miny </w:t>
            </w:r>
            <w:r>
              <w:rPr>
                <w:sz w:val="20"/>
                <w:szCs w:val="20"/>
              </w:rPr>
              <w:t>G</w:t>
            </w:r>
            <w:r w:rsidRPr="00766368">
              <w:rPr>
                <w:sz w:val="20"/>
                <w:szCs w:val="20"/>
              </w:rPr>
              <w:t>orzyce, a także regionu poprzez rajdy historyczne;</w:t>
            </w:r>
          </w:p>
          <w:p w14:paraId="4DC04F05" w14:textId="779E7034"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krzewienie poszanowania tradycji dla historii, tradycji i dorobku materialnego osiedla, gminy, regionu</w:t>
            </w:r>
            <w:r w:rsidR="009057D7">
              <w:rPr>
                <w:sz w:val="20"/>
                <w:szCs w:val="20"/>
              </w:rPr>
              <w:t>,</w:t>
            </w:r>
            <w:r w:rsidRPr="00766368">
              <w:rPr>
                <w:sz w:val="20"/>
                <w:szCs w:val="20"/>
              </w:rPr>
              <w:t xml:space="preserve"> a także kraju, poprzez organizowanie odczytów, prelekcji, spotkań oraz imprez plenerowych;</w:t>
            </w:r>
          </w:p>
          <w:p w14:paraId="65A44EE7" w14:textId="77777777"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wspieranie i organizowanie wydarzeń upowszechniających rekreację oraz aktywność sportową wśród mieszkańców;</w:t>
            </w:r>
          </w:p>
          <w:p w14:paraId="6B73D6D2" w14:textId="078BE56A"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 xml:space="preserve">aktywne uczestnictwo w godnym upamiętnianiu rocznic wydarzeń ważnych dla </w:t>
            </w:r>
            <w:r w:rsidR="009057D7">
              <w:rPr>
                <w:sz w:val="20"/>
                <w:szCs w:val="20"/>
              </w:rPr>
              <w:t>P</w:t>
            </w:r>
            <w:r w:rsidRPr="00766368">
              <w:rPr>
                <w:sz w:val="20"/>
                <w:szCs w:val="20"/>
              </w:rPr>
              <w:t>olski i regionu;</w:t>
            </w:r>
          </w:p>
          <w:p w14:paraId="56052D80" w14:textId="3BE47CF0"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 xml:space="preserve">współpraca z organizacjami społecznymi na terenie osiedla i </w:t>
            </w:r>
            <w:r w:rsidR="005F6550">
              <w:rPr>
                <w:sz w:val="20"/>
                <w:szCs w:val="20"/>
              </w:rPr>
              <w:t>G</w:t>
            </w:r>
            <w:r w:rsidRPr="00766368">
              <w:rPr>
                <w:sz w:val="20"/>
                <w:szCs w:val="20"/>
              </w:rPr>
              <w:t xml:space="preserve">miny </w:t>
            </w:r>
            <w:r>
              <w:rPr>
                <w:sz w:val="20"/>
                <w:szCs w:val="20"/>
              </w:rPr>
              <w:t>G</w:t>
            </w:r>
            <w:r w:rsidRPr="00766368">
              <w:rPr>
                <w:sz w:val="20"/>
                <w:szCs w:val="20"/>
              </w:rPr>
              <w:t>orzyce;</w:t>
            </w:r>
          </w:p>
          <w:p w14:paraId="1FAF610B" w14:textId="77777777" w:rsidR="00145FAB" w:rsidRPr="00766368" w:rsidRDefault="00145FAB" w:rsidP="002433F2">
            <w:pPr>
              <w:pStyle w:val="Akapitzlist"/>
              <w:numPr>
                <w:ilvl w:val="0"/>
                <w:numId w:val="78"/>
              </w:numPr>
              <w:tabs>
                <w:tab w:val="left" w:pos="901"/>
              </w:tabs>
              <w:spacing w:line="276" w:lineRule="auto"/>
              <w:rPr>
                <w:sz w:val="20"/>
                <w:szCs w:val="20"/>
              </w:rPr>
            </w:pPr>
            <w:r w:rsidRPr="00766368">
              <w:rPr>
                <w:sz w:val="20"/>
                <w:szCs w:val="20"/>
              </w:rPr>
              <w:t>zakup sprzętu audiowizualnego do obsługi organizowanych wydarzeń.</w:t>
            </w:r>
          </w:p>
        </w:tc>
      </w:tr>
      <w:tr w:rsidR="00145FAB" w14:paraId="72896A3F" w14:textId="77777777" w:rsidTr="00147DB6">
        <w:trPr>
          <w:trHeight w:val="784"/>
          <w:jc w:val="center"/>
        </w:trPr>
        <w:tc>
          <w:tcPr>
            <w:tcW w:w="1804" w:type="dxa"/>
            <w:shd w:val="clear" w:color="auto" w:fill="F2F2F2" w:themeFill="background1" w:themeFillShade="F2"/>
            <w:vAlign w:val="center"/>
            <w:hideMark/>
          </w:tcPr>
          <w:p w14:paraId="4B348D9F" w14:textId="77777777" w:rsidR="00145FAB" w:rsidRDefault="00145FAB" w:rsidP="00651AF4">
            <w:pPr>
              <w:ind w:firstLine="22"/>
              <w:jc w:val="center"/>
              <w:rPr>
                <w:rFonts w:eastAsia="Calibri"/>
                <w:b/>
                <w:sz w:val="20"/>
                <w:szCs w:val="20"/>
              </w:rPr>
            </w:pPr>
            <w:r>
              <w:rPr>
                <w:rFonts w:eastAsia="Calibri"/>
                <w:b/>
                <w:sz w:val="20"/>
                <w:szCs w:val="20"/>
              </w:rPr>
              <w:t>Podmioty realizujące projekt</w:t>
            </w:r>
          </w:p>
        </w:tc>
        <w:tc>
          <w:tcPr>
            <w:tcW w:w="7112" w:type="dxa"/>
            <w:gridSpan w:val="3"/>
            <w:vAlign w:val="center"/>
            <w:hideMark/>
          </w:tcPr>
          <w:p w14:paraId="3A29D97D" w14:textId="77777777" w:rsidR="00145FAB" w:rsidRDefault="00145FAB" w:rsidP="00651AF4">
            <w:pPr>
              <w:spacing w:line="276" w:lineRule="auto"/>
              <w:ind w:firstLine="0"/>
              <w:jc w:val="left"/>
              <w:rPr>
                <w:sz w:val="20"/>
                <w:szCs w:val="20"/>
              </w:rPr>
            </w:pPr>
            <w:r>
              <w:rPr>
                <w:sz w:val="20"/>
                <w:szCs w:val="20"/>
              </w:rPr>
              <w:t>Organizacje pozarządowe, przedsiębiorcy</w:t>
            </w:r>
          </w:p>
        </w:tc>
      </w:tr>
      <w:tr w:rsidR="00145FAB" w14:paraId="009E4EDB" w14:textId="77777777" w:rsidTr="00147DB6">
        <w:trPr>
          <w:trHeight w:val="570"/>
          <w:jc w:val="center"/>
        </w:trPr>
        <w:tc>
          <w:tcPr>
            <w:tcW w:w="1804" w:type="dxa"/>
            <w:shd w:val="clear" w:color="auto" w:fill="F2F2F2" w:themeFill="background1" w:themeFillShade="F2"/>
            <w:vAlign w:val="center"/>
            <w:hideMark/>
          </w:tcPr>
          <w:p w14:paraId="1CBDEAED" w14:textId="77777777" w:rsidR="00145FAB" w:rsidRDefault="00145FAB" w:rsidP="00651AF4">
            <w:pPr>
              <w:ind w:firstLine="22"/>
              <w:jc w:val="center"/>
              <w:rPr>
                <w:rFonts w:eastAsia="Calibri"/>
                <w:b/>
                <w:sz w:val="20"/>
                <w:szCs w:val="20"/>
              </w:rPr>
            </w:pPr>
            <w:r>
              <w:rPr>
                <w:rFonts w:eastAsia="Calibri"/>
                <w:b/>
                <w:sz w:val="20"/>
                <w:szCs w:val="20"/>
              </w:rPr>
              <w:t>Grupy docelowe</w:t>
            </w:r>
          </w:p>
        </w:tc>
        <w:tc>
          <w:tcPr>
            <w:tcW w:w="7112" w:type="dxa"/>
            <w:gridSpan w:val="3"/>
            <w:vAlign w:val="center"/>
            <w:hideMark/>
          </w:tcPr>
          <w:p w14:paraId="3CEA3920" w14:textId="6E0BE054" w:rsidR="00145FAB" w:rsidRDefault="004B0FE0" w:rsidP="00651AF4">
            <w:pPr>
              <w:spacing w:line="276" w:lineRule="auto"/>
              <w:ind w:firstLine="22"/>
              <w:rPr>
                <w:rFonts w:eastAsia="Calibri"/>
                <w:sz w:val="20"/>
                <w:szCs w:val="20"/>
              </w:rPr>
            </w:pPr>
            <w:r>
              <w:rPr>
                <w:rFonts w:eastAsia="Calibri"/>
                <w:sz w:val="20"/>
                <w:szCs w:val="20"/>
              </w:rPr>
              <w:t>Mieszańcy obszaru rewitalizacji</w:t>
            </w:r>
            <w:r w:rsidR="00797FF3">
              <w:rPr>
                <w:rFonts w:eastAsia="Calibri"/>
                <w:sz w:val="20"/>
                <w:szCs w:val="20"/>
              </w:rPr>
              <w:t>, mieszkańcy</w:t>
            </w:r>
            <w:r>
              <w:rPr>
                <w:rFonts w:eastAsia="Calibri"/>
                <w:sz w:val="20"/>
                <w:szCs w:val="20"/>
              </w:rPr>
              <w:t xml:space="preserve"> gminy </w:t>
            </w:r>
          </w:p>
        </w:tc>
      </w:tr>
      <w:tr w:rsidR="00145FAB" w14:paraId="34D273F6" w14:textId="77777777" w:rsidTr="00147DB6">
        <w:trPr>
          <w:trHeight w:val="835"/>
          <w:jc w:val="center"/>
        </w:trPr>
        <w:tc>
          <w:tcPr>
            <w:tcW w:w="1804" w:type="dxa"/>
            <w:shd w:val="clear" w:color="auto" w:fill="F2F2F2" w:themeFill="background1" w:themeFillShade="F2"/>
            <w:vAlign w:val="center"/>
            <w:hideMark/>
          </w:tcPr>
          <w:p w14:paraId="5443CCF2" w14:textId="77777777" w:rsidR="00145FAB" w:rsidRDefault="00145FAB" w:rsidP="00651AF4">
            <w:pPr>
              <w:ind w:firstLine="22"/>
              <w:jc w:val="center"/>
              <w:rPr>
                <w:rFonts w:eastAsia="Calibri"/>
                <w:b/>
                <w:spacing w:val="-2"/>
                <w:sz w:val="20"/>
                <w:szCs w:val="20"/>
              </w:rPr>
            </w:pPr>
            <w:r>
              <w:rPr>
                <w:rFonts w:eastAsia="Calibri"/>
                <w:b/>
                <w:spacing w:val="-2"/>
                <w:sz w:val="20"/>
                <w:szCs w:val="20"/>
              </w:rPr>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112" w:type="dxa"/>
            <w:gridSpan w:val="3"/>
            <w:vAlign w:val="center"/>
            <w:hideMark/>
          </w:tcPr>
          <w:p w14:paraId="03F92A16" w14:textId="273A06EB" w:rsidR="000F2C27" w:rsidRDefault="00145FAB" w:rsidP="000F2C27">
            <w:pPr>
              <w:spacing w:line="276" w:lineRule="auto"/>
              <w:ind w:firstLine="22"/>
              <w:jc w:val="left"/>
              <w:rPr>
                <w:rFonts w:eastAsia="Calibri"/>
                <w:sz w:val="20"/>
                <w:szCs w:val="20"/>
              </w:rPr>
            </w:pPr>
            <w:r>
              <w:rPr>
                <w:rFonts w:eastAsia="Calibri"/>
                <w:sz w:val="20"/>
                <w:szCs w:val="20"/>
              </w:rPr>
              <w:t>Projekt wpłynie na aktualne zapotrzebowanie zainteresowani</w:t>
            </w:r>
            <w:r w:rsidR="009057D7">
              <w:rPr>
                <w:rFonts w:eastAsia="Calibri"/>
                <w:sz w:val="20"/>
                <w:szCs w:val="20"/>
              </w:rPr>
              <w:t>a</w:t>
            </w:r>
            <w:r>
              <w:rPr>
                <w:rFonts w:eastAsia="Calibri"/>
                <w:sz w:val="20"/>
                <w:szCs w:val="20"/>
              </w:rPr>
              <w:t xml:space="preserve"> mieszkańców wyżej wymienionym zakresem oraz ich aktywizację i włączenie w udział w wydarzeniach kulturalnych i publicznych. Realizacja wyżej wymienionych zadań wpłynie również na zwiększenie integracji mieszkańców i pobudzenie ich aktywności lokalnej, a także na zbudowanie tożsamości miejsca. Przekazywane informacje oraz wiedza przyczynią się do odnowy oraz ochrony i udostępniana dziedzictwa kulturowego </w:t>
            </w:r>
            <w:r w:rsidR="009A4676">
              <w:rPr>
                <w:rFonts w:eastAsia="Calibri"/>
                <w:sz w:val="20"/>
                <w:szCs w:val="20"/>
              </w:rPr>
              <w:br/>
            </w:r>
            <w:r>
              <w:rPr>
                <w:rFonts w:eastAsia="Calibri"/>
                <w:sz w:val="20"/>
                <w:szCs w:val="20"/>
              </w:rPr>
              <w:t>i naturalnego regionu.</w:t>
            </w:r>
            <w:r w:rsidR="000F2C27">
              <w:rPr>
                <w:rFonts w:eastAsia="Calibri"/>
                <w:sz w:val="20"/>
                <w:szCs w:val="20"/>
              </w:rPr>
              <w:t xml:space="preserve"> </w:t>
            </w:r>
          </w:p>
          <w:p w14:paraId="4FDEA0D5" w14:textId="7B338EC6" w:rsidR="000F2C27" w:rsidRDefault="000F2C27" w:rsidP="000F2C27">
            <w:pPr>
              <w:spacing w:line="276" w:lineRule="auto"/>
              <w:ind w:firstLine="22"/>
              <w:jc w:val="left"/>
              <w:rPr>
                <w:rFonts w:eastAsia="Calibri"/>
                <w:sz w:val="20"/>
                <w:szCs w:val="20"/>
              </w:rPr>
            </w:pPr>
            <w:r>
              <w:rPr>
                <w:rFonts w:eastAsia="Calibri"/>
                <w:sz w:val="20"/>
                <w:szCs w:val="20"/>
              </w:rPr>
              <w:t xml:space="preserve">Realizacja projektu oddziaływać będzie na następujące zidentyfikowane </w:t>
            </w:r>
            <w:r w:rsidRPr="00A96F6C">
              <w:rPr>
                <w:rFonts w:eastAsia="Calibri"/>
                <w:sz w:val="20"/>
                <w:szCs w:val="20"/>
                <w:u w:val="single"/>
              </w:rPr>
              <w:t>problemy</w:t>
            </w:r>
            <w:r>
              <w:rPr>
                <w:rFonts w:eastAsia="Calibri"/>
                <w:sz w:val="20"/>
                <w:szCs w:val="20"/>
              </w:rPr>
              <w:t xml:space="preserve"> </w:t>
            </w:r>
            <w:r>
              <w:rPr>
                <w:rFonts w:eastAsia="Calibri"/>
                <w:sz w:val="20"/>
                <w:szCs w:val="20"/>
              </w:rPr>
              <w:br/>
              <w:t>(w tabeli 9):</w:t>
            </w:r>
          </w:p>
          <w:p w14:paraId="2ACCE60B" w14:textId="77777777" w:rsidR="000F2C27" w:rsidRPr="000F2C27" w:rsidRDefault="000F2C27" w:rsidP="000F2C27">
            <w:pPr>
              <w:spacing w:line="276" w:lineRule="auto"/>
              <w:ind w:firstLine="0"/>
              <w:rPr>
                <w:rFonts w:eastAsia="Calibri"/>
                <w:sz w:val="20"/>
                <w:szCs w:val="20"/>
              </w:rPr>
            </w:pPr>
            <w:r w:rsidRPr="000F2C27">
              <w:rPr>
                <w:rFonts w:eastAsia="Calibri"/>
                <w:i/>
                <w:sz w:val="20"/>
                <w:szCs w:val="20"/>
              </w:rPr>
              <w:t>w sferze społecznej</w:t>
            </w:r>
            <w:r w:rsidRPr="000F2C27">
              <w:rPr>
                <w:rFonts w:eastAsia="Calibri"/>
                <w:sz w:val="20"/>
                <w:szCs w:val="20"/>
              </w:rPr>
              <w:t>: 2, 3, 6, 7</w:t>
            </w:r>
          </w:p>
          <w:p w14:paraId="11A20599" w14:textId="77777777" w:rsidR="000F2C27" w:rsidRDefault="000F2C27" w:rsidP="000F2C27">
            <w:pPr>
              <w:spacing w:line="276" w:lineRule="auto"/>
              <w:ind w:firstLine="22"/>
              <w:jc w:val="left"/>
              <w:rPr>
                <w:rFonts w:eastAsia="Calibri"/>
                <w:sz w:val="20"/>
                <w:szCs w:val="20"/>
              </w:rPr>
            </w:pPr>
            <w:r>
              <w:rPr>
                <w:rFonts w:eastAsia="Calibri"/>
                <w:sz w:val="20"/>
                <w:szCs w:val="20"/>
              </w:rPr>
              <w:t xml:space="preserve">Ponadto podczas wdrażania zakresu przedmiotowego projektu wykorzystywane będą następujące </w:t>
            </w:r>
            <w:r w:rsidRPr="00A96F6C">
              <w:rPr>
                <w:rFonts w:eastAsia="Calibri"/>
                <w:sz w:val="20"/>
                <w:szCs w:val="20"/>
                <w:u w:val="single"/>
              </w:rPr>
              <w:t>potencjały</w:t>
            </w:r>
            <w:r>
              <w:rPr>
                <w:rFonts w:eastAsia="Calibri"/>
                <w:sz w:val="20"/>
                <w:szCs w:val="20"/>
              </w:rPr>
              <w:t xml:space="preserve"> (tabela 9):</w:t>
            </w:r>
          </w:p>
          <w:p w14:paraId="481A5241" w14:textId="7D48ABC7" w:rsidR="00BB6566" w:rsidRPr="00346222" w:rsidRDefault="000F2C27" w:rsidP="001550C9">
            <w:pPr>
              <w:spacing w:line="276" w:lineRule="auto"/>
              <w:ind w:firstLine="0"/>
              <w:rPr>
                <w:rFonts w:eastAsia="Calibri"/>
                <w:sz w:val="20"/>
                <w:szCs w:val="20"/>
              </w:rPr>
            </w:pPr>
            <w:r w:rsidRPr="00A96F6C">
              <w:rPr>
                <w:rFonts w:eastAsia="Calibri"/>
                <w:i/>
                <w:sz w:val="20"/>
                <w:szCs w:val="20"/>
              </w:rPr>
              <w:t>w sferze społecznej</w:t>
            </w:r>
            <w:r>
              <w:rPr>
                <w:rFonts w:eastAsia="Calibri"/>
                <w:sz w:val="20"/>
                <w:szCs w:val="20"/>
              </w:rPr>
              <w:t>: 4</w:t>
            </w:r>
          </w:p>
        </w:tc>
      </w:tr>
      <w:tr w:rsidR="00145FAB" w14:paraId="2BA924F3" w14:textId="77777777" w:rsidTr="00147DB6">
        <w:trPr>
          <w:trHeight w:val="268"/>
          <w:jc w:val="center"/>
        </w:trPr>
        <w:tc>
          <w:tcPr>
            <w:tcW w:w="1804" w:type="dxa"/>
            <w:shd w:val="clear" w:color="auto" w:fill="F2F2F2" w:themeFill="background1" w:themeFillShade="F2"/>
            <w:vAlign w:val="center"/>
            <w:hideMark/>
          </w:tcPr>
          <w:p w14:paraId="08B770DF" w14:textId="07EE7E01" w:rsidR="00145FAB" w:rsidRDefault="00145FAB" w:rsidP="00651AF4">
            <w:pPr>
              <w:ind w:firstLine="22"/>
              <w:jc w:val="center"/>
              <w:rPr>
                <w:rFonts w:eastAsia="Calibri"/>
                <w:b/>
                <w:sz w:val="20"/>
                <w:szCs w:val="20"/>
              </w:rPr>
            </w:pPr>
            <w:r>
              <w:rPr>
                <w:rFonts w:eastAsia="Calibri"/>
                <w:b/>
                <w:spacing w:val="-2"/>
                <w:sz w:val="20"/>
                <w:szCs w:val="20"/>
              </w:rPr>
              <w:t>Cele rewitalizacji, kierunki działań</w:t>
            </w:r>
            <w:r w:rsidR="009057D7">
              <w:rPr>
                <w:rFonts w:eastAsia="Calibri"/>
                <w:b/>
                <w:spacing w:val="-2"/>
                <w:sz w:val="20"/>
                <w:szCs w:val="20"/>
              </w:rPr>
              <w:t>,</w:t>
            </w:r>
            <w:r>
              <w:rPr>
                <w:rFonts w:eastAsia="Calibri"/>
                <w:b/>
                <w:spacing w:val="-2"/>
                <w:sz w:val="20"/>
                <w:szCs w:val="20"/>
              </w:rPr>
              <w:t xml:space="preserve"> które realizuje projekt</w:t>
            </w:r>
          </w:p>
        </w:tc>
        <w:tc>
          <w:tcPr>
            <w:tcW w:w="7112" w:type="dxa"/>
            <w:gridSpan w:val="3"/>
            <w:vAlign w:val="center"/>
            <w:hideMark/>
          </w:tcPr>
          <w:p w14:paraId="64C1C0CA" w14:textId="753A52B1" w:rsidR="004B0FE0" w:rsidRPr="006E7069" w:rsidRDefault="004B0FE0" w:rsidP="009057D7">
            <w:pPr>
              <w:spacing w:line="276" w:lineRule="auto"/>
              <w:ind w:firstLine="0"/>
              <w:jc w:val="left"/>
              <w:rPr>
                <w:sz w:val="20"/>
                <w:szCs w:val="20"/>
              </w:rPr>
            </w:pPr>
            <w:r w:rsidRPr="006E7069">
              <w:rPr>
                <w:sz w:val="20"/>
                <w:szCs w:val="20"/>
              </w:rPr>
              <w:t>CEL REWITALIZACJI 1.</w:t>
            </w:r>
            <w:r w:rsidR="009057D7">
              <w:rPr>
                <w:sz w:val="20"/>
                <w:szCs w:val="20"/>
              </w:rPr>
              <w:t xml:space="preserve"> </w:t>
            </w:r>
            <w:r w:rsidRPr="006E7069">
              <w:rPr>
                <w:sz w:val="20"/>
                <w:szCs w:val="20"/>
              </w:rPr>
              <w:t xml:space="preserve">Podniesienie poziomu aktywności społecznej </w:t>
            </w:r>
            <w:r w:rsidR="009057D7">
              <w:rPr>
                <w:sz w:val="20"/>
                <w:szCs w:val="20"/>
              </w:rPr>
              <w:br/>
            </w:r>
            <w:r w:rsidRPr="006E7069">
              <w:rPr>
                <w:sz w:val="20"/>
                <w:szCs w:val="20"/>
              </w:rPr>
              <w:t>i gospodarczej mieszkańców</w:t>
            </w:r>
          </w:p>
          <w:p w14:paraId="0071DFF3" w14:textId="703FAF10" w:rsidR="00145FAB" w:rsidRPr="00FD419E" w:rsidRDefault="004B0FE0" w:rsidP="004B0FE0">
            <w:pPr>
              <w:spacing w:line="276" w:lineRule="auto"/>
              <w:ind w:firstLine="0"/>
              <w:jc w:val="left"/>
              <w:rPr>
                <w:sz w:val="20"/>
                <w:szCs w:val="20"/>
              </w:rPr>
            </w:pPr>
            <w:r w:rsidRPr="006E7069">
              <w:rPr>
                <w:sz w:val="20"/>
                <w:szCs w:val="20"/>
              </w:rPr>
              <w:t>KIERUNEK DZIAŁANIA 1.1. Włączanie społeczne osób zagrożonych wykluczeniem</w:t>
            </w:r>
          </w:p>
        </w:tc>
      </w:tr>
      <w:tr w:rsidR="00145FAB" w14:paraId="178F6EE0" w14:textId="77777777" w:rsidTr="00147DB6">
        <w:trPr>
          <w:jc w:val="center"/>
        </w:trPr>
        <w:tc>
          <w:tcPr>
            <w:tcW w:w="1804" w:type="dxa"/>
            <w:shd w:val="clear" w:color="auto" w:fill="F2F2F2" w:themeFill="background1" w:themeFillShade="F2"/>
            <w:vAlign w:val="center"/>
            <w:hideMark/>
          </w:tcPr>
          <w:p w14:paraId="12FB568C" w14:textId="77777777" w:rsidR="00145FAB" w:rsidRDefault="00145FAB" w:rsidP="00651AF4">
            <w:pPr>
              <w:ind w:firstLine="22"/>
              <w:jc w:val="center"/>
              <w:rPr>
                <w:rFonts w:eastAsia="Calibri"/>
                <w:b/>
                <w:sz w:val="20"/>
                <w:szCs w:val="20"/>
              </w:rPr>
            </w:pPr>
            <w:r>
              <w:rPr>
                <w:rFonts w:eastAsia="Calibri"/>
                <w:b/>
                <w:sz w:val="20"/>
                <w:szCs w:val="20"/>
              </w:rPr>
              <w:lastRenderedPageBreak/>
              <w:t xml:space="preserve">Prognozowane rezultaty wraz </w:t>
            </w:r>
            <w:r>
              <w:rPr>
                <w:rFonts w:eastAsia="Calibri"/>
                <w:b/>
                <w:sz w:val="20"/>
                <w:szCs w:val="20"/>
              </w:rPr>
              <w:br/>
              <w:t xml:space="preserve">ze sposobem ich oceny i zmierzenia w odniesieniu do celów rewitalizacji </w:t>
            </w:r>
          </w:p>
        </w:tc>
        <w:tc>
          <w:tcPr>
            <w:tcW w:w="7112" w:type="dxa"/>
            <w:gridSpan w:val="3"/>
            <w:vAlign w:val="center"/>
            <w:hideMark/>
          </w:tcPr>
          <w:p w14:paraId="50903CBA" w14:textId="77777777" w:rsidR="004B0FE0" w:rsidRDefault="004B0FE0" w:rsidP="004B0FE0">
            <w:pPr>
              <w:spacing w:line="276" w:lineRule="auto"/>
              <w:ind w:firstLine="0"/>
              <w:jc w:val="left"/>
              <w:rPr>
                <w:rFonts w:eastAsia="Calibri"/>
                <w:sz w:val="20"/>
                <w:szCs w:val="20"/>
              </w:rPr>
            </w:pPr>
            <w:r>
              <w:rPr>
                <w:rFonts w:eastAsia="Calibri"/>
                <w:sz w:val="20"/>
                <w:szCs w:val="20"/>
              </w:rPr>
              <w:t>Prognozowane rezultaty podjętych działań to:</w:t>
            </w:r>
          </w:p>
          <w:p w14:paraId="48769C56" w14:textId="77777777" w:rsidR="004B0FE0" w:rsidRDefault="004B0FE0" w:rsidP="002433F2">
            <w:pPr>
              <w:pStyle w:val="Akapitzlist"/>
              <w:numPr>
                <w:ilvl w:val="0"/>
                <w:numId w:val="90"/>
              </w:numPr>
              <w:tabs>
                <w:tab w:val="left" w:pos="0"/>
              </w:tabs>
              <w:autoSpaceDE w:val="0"/>
              <w:autoSpaceDN w:val="0"/>
              <w:adjustRightInd w:val="0"/>
              <w:spacing w:line="276" w:lineRule="auto"/>
              <w:ind w:left="334" w:hanging="218"/>
              <w:jc w:val="left"/>
              <w:rPr>
                <w:rFonts w:eastAsia="Calibri"/>
                <w:sz w:val="20"/>
                <w:szCs w:val="20"/>
              </w:rPr>
            </w:pPr>
            <w:r>
              <w:rPr>
                <w:rFonts w:eastAsia="Calibri"/>
                <w:sz w:val="20"/>
                <w:szCs w:val="20"/>
              </w:rPr>
              <w:t>włączenie społeczne osób wykluczonych;</w:t>
            </w:r>
          </w:p>
          <w:p w14:paraId="0958773F" w14:textId="77313A6B" w:rsidR="004B0FE0" w:rsidRDefault="004B0FE0" w:rsidP="002433F2">
            <w:pPr>
              <w:pStyle w:val="Akapitzlist"/>
              <w:numPr>
                <w:ilvl w:val="0"/>
                <w:numId w:val="90"/>
              </w:numPr>
              <w:tabs>
                <w:tab w:val="left" w:pos="0"/>
              </w:tabs>
              <w:autoSpaceDE w:val="0"/>
              <w:autoSpaceDN w:val="0"/>
              <w:adjustRightInd w:val="0"/>
              <w:spacing w:line="276" w:lineRule="auto"/>
              <w:ind w:left="334" w:hanging="218"/>
              <w:jc w:val="left"/>
              <w:rPr>
                <w:rFonts w:eastAsia="Calibri"/>
                <w:sz w:val="20"/>
                <w:szCs w:val="20"/>
              </w:rPr>
            </w:pPr>
            <w:r>
              <w:rPr>
                <w:rFonts w:eastAsia="Calibri"/>
                <w:sz w:val="20"/>
                <w:szCs w:val="20"/>
              </w:rPr>
              <w:t>aktywizacja społeczna mieszkańców;</w:t>
            </w:r>
          </w:p>
          <w:p w14:paraId="21E363DC" w14:textId="77777777" w:rsidR="004B0FE0" w:rsidRDefault="004B0FE0" w:rsidP="002433F2">
            <w:pPr>
              <w:pStyle w:val="Akapitzlist"/>
              <w:numPr>
                <w:ilvl w:val="0"/>
                <w:numId w:val="90"/>
              </w:numPr>
              <w:tabs>
                <w:tab w:val="left" w:pos="0"/>
              </w:tabs>
              <w:autoSpaceDE w:val="0"/>
              <w:autoSpaceDN w:val="0"/>
              <w:adjustRightInd w:val="0"/>
              <w:spacing w:line="276" w:lineRule="auto"/>
              <w:ind w:left="334" w:hanging="218"/>
              <w:jc w:val="left"/>
              <w:rPr>
                <w:rFonts w:eastAsia="Calibri"/>
                <w:sz w:val="20"/>
                <w:szCs w:val="20"/>
              </w:rPr>
            </w:pPr>
            <w:r w:rsidRPr="00D47C74">
              <w:rPr>
                <w:rFonts w:eastAsia="Calibri"/>
                <w:sz w:val="20"/>
                <w:szCs w:val="20"/>
              </w:rPr>
              <w:t xml:space="preserve">pobudzenie </w:t>
            </w:r>
            <w:r>
              <w:rPr>
                <w:rFonts w:eastAsia="Calibri"/>
                <w:sz w:val="20"/>
                <w:szCs w:val="20"/>
              </w:rPr>
              <w:t>i zwiększenie aktywności społecznej;</w:t>
            </w:r>
          </w:p>
          <w:p w14:paraId="141467EB" w14:textId="77777777" w:rsidR="00797FF3" w:rsidRDefault="004B0FE0" w:rsidP="002433F2">
            <w:pPr>
              <w:pStyle w:val="Akapitzlist"/>
              <w:numPr>
                <w:ilvl w:val="0"/>
                <w:numId w:val="90"/>
              </w:numPr>
              <w:tabs>
                <w:tab w:val="left" w:pos="0"/>
              </w:tabs>
              <w:autoSpaceDE w:val="0"/>
              <w:autoSpaceDN w:val="0"/>
              <w:adjustRightInd w:val="0"/>
              <w:spacing w:line="276" w:lineRule="auto"/>
              <w:ind w:left="334" w:hanging="218"/>
              <w:jc w:val="left"/>
              <w:rPr>
                <w:sz w:val="20"/>
                <w:szCs w:val="20"/>
              </w:rPr>
            </w:pPr>
            <w:r>
              <w:rPr>
                <w:sz w:val="20"/>
                <w:szCs w:val="20"/>
              </w:rPr>
              <w:t>poprawa</w:t>
            </w:r>
            <w:r w:rsidRPr="00D47C74">
              <w:rPr>
                <w:sz w:val="20"/>
                <w:szCs w:val="20"/>
              </w:rPr>
              <w:t xml:space="preserve"> jakości i rozsze</w:t>
            </w:r>
            <w:r>
              <w:rPr>
                <w:sz w:val="20"/>
                <w:szCs w:val="20"/>
              </w:rPr>
              <w:t>rzenie oferty kulturowej</w:t>
            </w:r>
            <w:r w:rsidR="00797FF3">
              <w:rPr>
                <w:sz w:val="20"/>
                <w:szCs w:val="20"/>
              </w:rPr>
              <w:t>;</w:t>
            </w:r>
          </w:p>
          <w:p w14:paraId="0D7ED1B8" w14:textId="77777777" w:rsidR="003708A9" w:rsidRDefault="00797FF3" w:rsidP="002433F2">
            <w:pPr>
              <w:pStyle w:val="Akapitzlist"/>
              <w:numPr>
                <w:ilvl w:val="0"/>
                <w:numId w:val="90"/>
              </w:numPr>
              <w:tabs>
                <w:tab w:val="left" w:pos="0"/>
              </w:tabs>
              <w:autoSpaceDE w:val="0"/>
              <w:autoSpaceDN w:val="0"/>
              <w:adjustRightInd w:val="0"/>
              <w:spacing w:line="276" w:lineRule="auto"/>
              <w:ind w:left="334" w:hanging="218"/>
              <w:jc w:val="left"/>
              <w:rPr>
                <w:sz w:val="20"/>
                <w:szCs w:val="20"/>
              </w:rPr>
            </w:pPr>
            <w:r>
              <w:rPr>
                <w:sz w:val="20"/>
                <w:szCs w:val="20"/>
              </w:rPr>
              <w:t>wzmocnienie więzi sąsiedzkich i tożsamości z miejscem zamieszkania</w:t>
            </w:r>
            <w:r w:rsidR="003708A9">
              <w:rPr>
                <w:sz w:val="20"/>
                <w:szCs w:val="20"/>
              </w:rPr>
              <w:t>.</w:t>
            </w:r>
          </w:p>
          <w:p w14:paraId="2B7ABCB3" w14:textId="4858D3A7" w:rsidR="004B0FE0" w:rsidRDefault="004B0FE0" w:rsidP="00FF31BD">
            <w:pPr>
              <w:pStyle w:val="Akapitzlist"/>
              <w:tabs>
                <w:tab w:val="left" w:pos="0"/>
              </w:tabs>
              <w:autoSpaceDE w:val="0"/>
              <w:autoSpaceDN w:val="0"/>
              <w:adjustRightInd w:val="0"/>
              <w:spacing w:line="276" w:lineRule="auto"/>
              <w:ind w:left="334" w:firstLine="0"/>
              <w:jc w:val="left"/>
              <w:rPr>
                <w:sz w:val="20"/>
                <w:szCs w:val="20"/>
              </w:rPr>
            </w:pPr>
          </w:p>
          <w:p w14:paraId="31496AD6" w14:textId="77777777" w:rsidR="00975B96" w:rsidRDefault="00975B96" w:rsidP="00975B96">
            <w:pPr>
              <w:spacing w:line="276" w:lineRule="auto"/>
              <w:ind w:firstLine="22"/>
              <w:jc w:val="left"/>
              <w:rPr>
                <w:rFonts w:eastAsia="Calibri"/>
                <w:i/>
                <w:sz w:val="20"/>
                <w:szCs w:val="20"/>
              </w:rPr>
            </w:pPr>
            <w:r w:rsidRPr="002C6A03">
              <w:rPr>
                <w:rFonts w:eastAsia="Calibri"/>
                <w:i/>
                <w:sz w:val="20"/>
                <w:szCs w:val="20"/>
              </w:rPr>
              <w:t>Wskaźniki</w:t>
            </w:r>
            <w:r>
              <w:rPr>
                <w:rFonts w:eastAsia="Calibri"/>
                <w:i/>
                <w:sz w:val="20"/>
                <w:szCs w:val="20"/>
              </w:rPr>
              <w:t xml:space="preserve"> produktu i rezultatu</w:t>
            </w:r>
            <w:r w:rsidRPr="002C6A03">
              <w:rPr>
                <w:rFonts w:eastAsia="Calibri"/>
                <w:i/>
                <w:sz w:val="20"/>
                <w:szCs w:val="20"/>
              </w:rPr>
              <w:t>:</w:t>
            </w:r>
          </w:p>
          <w:p w14:paraId="3AF01075" w14:textId="5196AB23" w:rsidR="00975B96" w:rsidRPr="00975B96" w:rsidRDefault="00975B96" w:rsidP="002433F2">
            <w:pPr>
              <w:pStyle w:val="Akapitzlist"/>
              <w:numPr>
                <w:ilvl w:val="0"/>
                <w:numId w:val="106"/>
              </w:numPr>
              <w:tabs>
                <w:tab w:val="left" w:pos="0"/>
              </w:tabs>
              <w:autoSpaceDE w:val="0"/>
              <w:autoSpaceDN w:val="0"/>
              <w:spacing w:line="276" w:lineRule="auto"/>
              <w:ind w:left="343" w:hanging="283"/>
              <w:rPr>
                <w:sz w:val="20"/>
                <w:szCs w:val="20"/>
              </w:rPr>
            </w:pPr>
            <w:r>
              <w:rPr>
                <w:sz w:val="20"/>
                <w:szCs w:val="20"/>
              </w:rPr>
              <w:t>Ilość zorganizowanych spotkań/imprez.</w:t>
            </w:r>
          </w:p>
          <w:p w14:paraId="06A5AE1C" w14:textId="77777777" w:rsidR="00975B96" w:rsidRPr="00975B96" w:rsidRDefault="00975B96" w:rsidP="00975B96">
            <w:pPr>
              <w:tabs>
                <w:tab w:val="left" w:pos="0"/>
              </w:tabs>
              <w:autoSpaceDE w:val="0"/>
              <w:autoSpaceDN w:val="0"/>
              <w:adjustRightInd w:val="0"/>
              <w:spacing w:line="276" w:lineRule="auto"/>
              <w:ind w:firstLine="0"/>
              <w:rPr>
                <w:sz w:val="20"/>
                <w:szCs w:val="20"/>
              </w:rPr>
            </w:pPr>
          </w:p>
          <w:p w14:paraId="4F33F6C9" w14:textId="2AC042C4" w:rsidR="004B0FE0" w:rsidRPr="000F2C27" w:rsidRDefault="004B0FE0" w:rsidP="000F2C27">
            <w:pPr>
              <w:tabs>
                <w:tab w:val="left" w:pos="0"/>
              </w:tabs>
              <w:autoSpaceDE w:val="0"/>
              <w:autoSpaceDN w:val="0"/>
              <w:spacing w:line="276" w:lineRule="auto"/>
              <w:ind w:firstLine="0"/>
              <w:rPr>
                <w:sz w:val="20"/>
                <w:szCs w:val="20"/>
              </w:rPr>
            </w:pPr>
            <w:r w:rsidRPr="00905FFE">
              <w:rPr>
                <w:sz w:val="20"/>
                <w:szCs w:val="20"/>
              </w:rPr>
              <w:t xml:space="preserve">Sposób monitorowania rezultatów projektów w odniesieniu do celów rewitalizacji przedstawiony został w rozdziale 2. </w:t>
            </w:r>
            <w:r w:rsidRPr="00905FFE">
              <w:rPr>
                <w:i/>
                <w:sz w:val="20"/>
                <w:szCs w:val="20"/>
              </w:rPr>
              <w:t>System monitoringu, oceny i wprowadzania zmian do programu</w:t>
            </w:r>
            <w:r w:rsidRPr="00905FFE">
              <w:rPr>
                <w:sz w:val="20"/>
                <w:szCs w:val="20"/>
              </w:rPr>
              <w:t xml:space="preserve"> IV części wdrożeniowej niniejszego dokumentu.</w:t>
            </w:r>
          </w:p>
        </w:tc>
      </w:tr>
      <w:tr w:rsidR="00613DFD" w14:paraId="3E25F310" w14:textId="77777777" w:rsidTr="00147DB6">
        <w:trPr>
          <w:jc w:val="center"/>
        </w:trPr>
        <w:tc>
          <w:tcPr>
            <w:tcW w:w="1804" w:type="dxa"/>
            <w:shd w:val="clear" w:color="auto" w:fill="F2F2F2" w:themeFill="background1" w:themeFillShade="F2"/>
            <w:vAlign w:val="center"/>
          </w:tcPr>
          <w:p w14:paraId="2C4D9DE6" w14:textId="77777777" w:rsidR="00613DFD" w:rsidRDefault="00613DFD" w:rsidP="00613DFD">
            <w:pPr>
              <w:ind w:firstLine="22"/>
              <w:jc w:val="center"/>
              <w:rPr>
                <w:rFonts w:eastAsia="Calibri"/>
                <w:b/>
                <w:spacing w:val="-2"/>
                <w:sz w:val="20"/>
                <w:szCs w:val="20"/>
              </w:rPr>
            </w:pPr>
            <w:r>
              <w:rPr>
                <w:rFonts w:eastAsia="Calibri"/>
                <w:b/>
                <w:spacing w:val="-2"/>
                <w:sz w:val="20"/>
                <w:szCs w:val="20"/>
              </w:rPr>
              <w:t>Powiązanie projektu z innymi projektami/</w:t>
            </w:r>
          </w:p>
          <w:p w14:paraId="589BD710" w14:textId="38AF396D" w:rsidR="00613DFD" w:rsidRDefault="00613DFD" w:rsidP="00613DFD">
            <w:pPr>
              <w:ind w:firstLine="22"/>
              <w:jc w:val="center"/>
              <w:rPr>
                <w:rFonts w:eastAsia="Calibri"/>
                <w:b/>
                <w:sz w:val="20"/>
                <w:szCs w:val="20"/>
              </w:rPr>
            </w:pPr>
            <w:r>
              <w:rPr>
                <w:rFonts w:eastAsia="Calibri"/>
                <w:b/>
                <w:spacing w:val="-2"/>
                <w:sz w:val="20"/>
                <w:szCs w:val="20"/>
              </w:rPr>
              <w:t>przedsięwzięciami rewitalizacyjnymi</w:t>
            </w:r>
          </w:p>
        </w:tc>
        <w:tc>
          <w:tcPr>
            <w:tcW w:w="7112" w:type="dxa"/>
            <w:gridSpan w:val="3"/>
            <w:vAlign w:val="center"/>
          </w:tcPr>
          <w:p w14:paraId="353ADF45" w14:textId="77777777" w:rsidR="00613DFD" w:rsidRDefault="00613DFD" w:rsidP="00613DFD">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2E941749" w14:textId="2D36BCD7" w:rsidR="00613DFD" w:rsidRPr="00613DFD" w:rsidRDefault="00613DFD" w:rsidP="002433F2">
            <w:pPr>
              <w:pStyle w:val="Akapitzlist"/>
              <w:numPr>
                <w:ilvl w:val="0"/>
                <w:numId w:val="117"/>
              </w:numPr>
              <w:tabs>
                <w:tab w:val="left" w:pos="0"/>
              </w:tabs>
              <w:autoSpaceDE w:val="0"/>
              <w:autoSpaceDN w:val="0"/>
              <w:spacing w:line="276" w:lineRule="auto"/>
              <w:ind w:left="486" w:hanging="425"/>
              <w:rPr>
                <w:sz w:val="20"/>
                <w:szCs w:val="20"/>
              </w:rPr>
            </w:pPr>
            <w:r w:rsidRPr="00613DFD">
              <w:rPr>
                <w:i/>
                <w:sz w:val="20"/>
                <w:szCs w:val="20"/>
              </w:rPr>
              <w:t>Rewitalizacja zdegradowanych obszarów Gmin Tarnobrzega, Nowej Dęby, Baranowa Sandomierskiego i Gorzyc</w:t>
            </w:r>
            <w:r>
              <w:rPr>
                <w:i/>
                <w:sz w:val="20"/>
                <w:szCs w:val="20"/>
              </w:rPr>
              <w:t xml:space="preserve"> </w:t>
            </w:r>
            <w:r w:rsidR="003708A9">
              <w:rPr>
                <w:i/>
                <w:sz w:val="20"/>
                <w:szCs w:val="20"/>
              </w:rPr>
              <w:t>–</w:t>
            </w:r>
            <w:r>
              <w:rPr>
                <w:i/>
                <w:sz w:val="20"/>
                <w:szCs w:val="20"/>
              </w:rPr>
              <w:t xml:space="preserve"> </w:t>
            </w:r>
            <w:r>
              <w:rPr>
                <w:sz w:val="20"/>
                <w:szCs w:val="20"/>
              </w:rPr>
              <w:t xml:space="preserve">projekty </w:t>
            </w:r>
            <w:r w:rsidR="00705CB3">
              <w:rPr>
                <w:sz w:val="20"/>
                <w:szCs w:val="20"/>
              </w:rPr>
              <w:t>są</w:t>
            </w:r>
            <w:r>
              <w:rPr>
                <w:sz w:val="20"/>
                <w:szCs w:val="20"/>
              </w:rPr>
              <w:t xml:space="preserve"> ze sobą powiązane</w:t>
            </w:r>
            <w:r w:rsidR="003708A9">
              <w:rPr>
                <w:sz w:val="20"/>
                <w:szCs w:val="20"/>
              </w:rPr>
              <w:t>,</w:t>
            </w:r>
            <w:r>
              <w:rPr>
                <w:sz w:val="20"/>
                <w:szCs w:val="20"/>
              </w:rPr>
              <w:t xml:space="preserve"> ponieważ dedykowane są dla mieszkańców </w:t>
            </w:r>
            <w:r w:rsidR="00BB6566">
              <w:rPr>
                <w:sz w:val="20"/>
                <w:szCs w:val="20"/>
              </w:rPr>
              <w:t>podobszarów rewitalizacji oraz całej gminy. Realizacja projektu nr 1 stworzy warunki do realizacji projektu nr 3.</w:t>
            </w:r>
          </w:p>
          <w:p w14:paraId="024E0E5C" w14:textId="7048DE16" w:rsidR="00613DFD" w:rsidRDefault="00BB6566" w:rsidP="002433F2">
            <w:pPr>
              <w:pStyle w:val="Akapitzlist"/>
              <w:numPr>
                <w:ilvl w:val="0"/>
                <w:numId w:val="117"/>
              </w:numPr>
              <w:tabs>
                <w:tab w:val="left" w:pos="0"/>
              </w:tabs>
              <w:autoSpaceDE w:val="0"/>
              <w:autoSpaceDN w:val="0"/>
              <w:spacing w:line="276" w:lineRule="auto"/>
              <w:ind w:left="486" w:hanging="425"/>
              <w:rPr>
                <w:sz w:val="20"/>
                <w:szCs w:val="20"/>
              </w:rPr>
            </w:pPr>
            <w:r w:rsidRPr="00BB6566">
              <w:rPr>
                <w:i/>
                <w:sz w:val="20"/>
                <w:szCs w:val="20"/>
              </w:rPr>
              <w:t xml:space="preserve">Poprawa sfery przestrzenno-funkcjonalnej, technicznej i środowiskowej na terenach i w budynkach zarządzanych przez Spółdzielnię Mieszkaniową </w:t>
            </w:r>
            <w:r w:rsidRPr="00BB6566">
              <w:rPr>
                <w:i/>
                <w:sz w:val="20"/>
                <w:szCs w:val="20"/>
              </w:rPr>
              <w:br/>
              <w:t>w Gorzycach</w:t>
            </w:r>
            <w:r>
              <w:rPr>
                <w:i/>
                <w:sz w:val="20"/>
                <w:szCs w:val="20"/>
              </w:rPr>
              <w:t xml:space="preserve"> </w:t>
            </w:r>
            <w:r w:rsidR="00613DFD">
              <w:rPr>
                <w:i/>
                <w:sz w:val="20"/>
                <w:szCs w:val="20"/>
              </w:rPr>
              <w:t>–</w:t>
            </w:r>
            <w:r w:rsidR="00DC028A">
              <w:rPr>
                <w:i/>
                <w:sz w:val="20"/>
                <w:szCs w:val="20"/>
              </w:rPr>
              <w:t xml:space="preserve"> </w:t>
            </w:r>
            <w:r w:rsidRPr="00BB6566">
              <w:rPr>
                <w:sz w:val="20"/>
                <w:szCs w:val="20"/>
              </w:rPr>
              <w:t>realizacja</w:t>
            </w:r>
            <w:r w:rsidR="00613DFD">
              <w:rPr>
                <w:i/>
                <w:sz w:val="20"/>
                <w:szCs w:val="20"/>
              </w:rPr>
              <w:t xml:space="preserve"> </w:t>
            </w:r>
            <w:r w:rsidR="00613DFD">
              <w:rPr>
                <w:sz w:val="20"/>
                <w:szCs w:val="20"/>
              </w:rPr>
              <w:t>projekt</w:t>
            </w:r>
            <w:r w:rsidR="00DC028A">
              <w:rPr>
                <w:sz w:val="20"/>
                <w:szCs w:val="20"/>
              </w:rPr>
              <w:t>u</w:t>
            </w:r>
            <w:r w:rsidR="00613DFD">
              <w:rPr>
                <w:sz w:val="20"/>
                <w:szCs w:val="20"/>
              </w:rPr>
              <w:t xml:space="preserve"> nr 2 stworzy warunki do realizacji projektu nr 3 poprzez poprawę dostępności i funkcjonalności przestrzeni publicznych oraz wzrost estetyki obiektów i przestrzeni, a co za</w:t>
            </w:r>
            <w:r>
              <w:rPr>
                <w:sz w:val="20"/>
                <w:szCs w:val="20"/>
              </w:rPr>
              <w:t xml:space="preserve"> </w:t>
            </w:r>
            <w:r w:rsidR="00613DFD">
              <w:rPr>
                <w:sz w:val="20"/>
                <w:szCs w:val="20"/>
              </w:rPr>
              <w:t>tym idzie wzrost poziomu jakości życia mieszkańców i poczucia tożsamości lokalnej.</w:t>
            </w:r>
          </w:p>
          <w:p w14:paraId="43F7D1AD" w14:textId="6B08AEA1" w:rsidR="00613DFD" w:rsidRPr="00613DFD" w:rsidRDefault="00613DFD" w:rsidP="002433F2">
            <w:pPr>
              <w:pStyle w:val="Akapitzlist"/>
              <w:numPr>
                <w:ilvl w:val="0"/>
                <w:numId w:val="117"/>
              </w:numPr>
              <w:tabs>
                <w:tab w:val="left" w:pos="0"/>
              </w:tabs>
              <w:autoSpaceDE w:val="0"/>
              <w:autoSpaceDN w:val="0"/>
              <w:spacing w:line="276" w:lineRule="auto"/>
              <w:ind w:left="486" w:hanging="425"/>
              <w:rPr>
                <w:i/>
                <w:sz w:val="20"/>
                <w:szCs w:val="20"/>
              </w:rPr>
            </w:pPr>
            <w:r w:rsidRPr="001261EA">
              <w:rPr>
                <w:i/>
                <w:sz w:val="20"/>
                <w:szCs w:val="20"/>
              </w:rPr>
              <w:t>Integracja społeczna na rzecz aktywizacji zawodowej na rewitalizowanych obszarach gmin Tarnobrzeskiego Obszaru Funkcjonalnego</w:t>
            </w:r>
            <w:r>
              <w:rPr>
                <w:i/>
                <w:sz w:val="20"/>
                <w:szCs w:val="20"/>
              </w:rPr>
              <w:t xml:space="preserve"> – </w:t>
            </w:r>
            <w:r w:rsidR="00BB6566">
              <w:rPr>
                <w:sz w:val="20"/>
                <w:szCs w:val="20"/>
              </w:rPr>
              <w:t xml:space="preserve">projekty wzajemnie się uzupełniają, są nastawione na poprawę sytuacji w sferze społecznej, wzrost integracji mieszkańców i włączenie społeczne osób zagrożonych marginalizacją. </w:t>
            </w:r>
          </w:p>
          <w:p w14:paraId="70370282" w14:textId="77777777" w:rsidR="00613DFD" w:rsidRPr="00561E7C" w:rsidRDefault="00613DFD" w:rsidP="002433F2">
            <w:pPr>
              <w:pStyle w:val="Akapitzlist"/>
              <w:numPr>
                <w:ilvl w:val="0"/>
                <w:numId w:val="117"/>
              </w:numPr>
              <w:spacing w:line="276" w:lineRule="auto"/>
              <w:ind w:left="486" w:hanging="486"/>
              <w:rPr>
                <w:rFonts w:eastAsia="Calibri"/>
                <w:sz w:val="20"/>
                <w:szCs w:val="20"/>
              </w:rPr>
            </w:pPr>
            <w:r w:rsidRPr="00BB6566">
              <w:rPr>
                <w:rFonts w:eastAsia="Calibri"/>
                <w:i/>
                <w:sz w:val="20"/>
                <w:szCs w:val="20"/>
              </w:rPr>
              <w:t>Zadbaj o swoją przyszłość – zwiększ szanse na zatrudnienie</w:t>
            </w:r>
            <w:r w:rsidR="00BB6566">
              <w:rPr>
                <w:rFonts w:eastAsia="Calibri"/>
                <w:i/>
                <w:sz w:val="20"/>
                <w:szCs w:val="20"/>
              </w:rPr>
              <w:t xml:space="preserve"> </w:t>
            </w:r>
            <w:r w:rsidRPr="00BB6566">
              <w:rPr>
                <w:i/>
                <w:sz w:val="20"/>
                <w:szCs w:val="20"/>
              </w:rPr>
              <w:t xml:space="preserve">– </w:t>
            </w:r>
            <w:r w:rsidR="00BB6566">
              <w:rPr>
                <w:sz w:val="20"/>
                <w:szCs w:val="20"/>
              </w:rPr>
              <w:t xml:space="preserve">projekty wzajemnie się uzupełniają, są nastawione na poprawę sytuacji w sferze społecznej, wzrost integracji mieszkańców i włączenie społeczne osób zagrożonych marginalizacją. Poszerzenie oferty spędzania wolnego czasu </w:t>
            </w:r>
            <w:r w:rsidR="00BB6566">
              <w:rPr>
                <w:sz w:val="20"/>
                <w:szCs w:val="20"/>
              </w:rPr>
              <w:br/>
              <w:t>w sposób aktywny i kulturalny będzie wspierało inne działania polegające na poprawie sytuacji w sferze społecznej i gospodarczej na wyznaczonym obszarze rewitalizacji, ale też całej gminy.</w:t>
            </w:r>
          </w:p>
          <w:p w14:paraId="6D966823" w14:textId="4D87C58B" w:rsidR="00561E7C" w:rsidRPr="00561E7C" w:rsidRDefault="00561E7C" w:rsidP="00561E7C">
            <w:pPr>
              <w:spacing w:line="276" w:lineRule="auto"/>
              <w:ind w:firstLine="0"/>
              <w:rPr>
                <w:rFonts w:eastAsia="Calibri"/>
                <w:sz w:val="20"/>
                <w:szCs w:val="20"/>
              </w:rPr>
            </w:pPr>
            <w:r>
              <w:rPr>
                <w:sz w:val="20"/>
                <w:szCs w:val="20"/>
              </w:rPr>
              <w:t>Efekty przedmiotowego projektu wzmacnia również realizacja zaplanowanych projektów uzupełniających: 2, 3, 6 poprzez oddziaływanie przede wszystkim na sferę społeczną</w:t>
            </w:r>
            <w:r w:rsidR="00DC028A">
              <w:rPr>
                <w:sz w:val="20"/>
                <w:szCs w:val="20"/>
              </w:rPr>
              <w:t>,</w:t>
            </w:r>
            <w:r>
              <w:rPr>
                <w:sz w:val="20"/>
                <w:szCs w:val="20"/>
              </w:rPr>
              <w:t xml:space="preserve"> ale też gospodarczą.</w:t>
            </w:r>
          </w:p>
        </w:tc>
      </w:tr>
    </w:tbl>
    <w:p w14:paraId="55797D84" w14:textId="77777777" w:rsidR="00954870" w:rsidRDefault="00954870" w:rsidP="00BB6566">
      <w:pPr>
        <w:pStyle w:val="Legenda"/>
        <w:keepNext/>
        <w:spacing w:before="240"/>
        <w:jc w:val="center"/>
        <w:rPr>
          <w:rFonts w:ascii="Times New Roman" w:hAnsi="Times New Roman" w:cs="Times New Roman"/>
          <w:b/>
          <w:i w:val="0"/>
          <w:color w:val="auto"/>
          <w:sz w:val="20"/>
          <w:szCs w:val="20"/>
        </w:rPr>
      </w:pPr>
    </w:p>
    <w:p w14:paraId="5DC8E8BA" w14:textId="77777777" w:rsidR="00954870" w:rsidRDefault="00954870">
      <w:pPr>
        <w:rPr>
          <w:rFonts w:ascii="Times New Roman" w:hAnsi="Times New Roman" w:cs="Times New Roman"/>
          <w:b/>
          <w:iCs/>
          <w:sz w:val="20"/>
          <w:szCs w:val="20"/>
        </w:rPr>
      </w:pPr>
      <w:r>
        <w:rPr>
          <w:rFonts w:ascii="Times New Roman" w:hAnsi="Times New Roman" w:cs="Times New Roman"/>
          <w:b/>
          <w:i/>
          <w:sz w:val="20"/>
          <w:szCs w:val="20"/>
        </w:rPr>
        <w:br w:type="page"/>
      </w:r>
    </w:p>
    <w:p w14:paraId="700933FD" w14:textId="30D10566" w:rsidR="00145FAB" w:rsidRPr="00145FAB" w:rsidRDefault="00145FAB" w:rsidP="00BB6566">
      <w:pPr>
        <w:pStyle w:val="Legenda"/>
        <w:keepNext/>
        <w:spacing w:before="240"/>
        <w:jc w:val="center"/>
        <w:rPr>
          <w:rFonts w:ascii="Times New Roman" w:hAnsi="Times New Roman" w:cs="Times New Roman"/>
          <w:b/>
          <w:i w:val="0"/>
          <w:color w:val="auto"/>
          <w:sz w:val="20"/>
          <w:szCs w:val="20"/>
        </w:rPr>
      </w:pPr>
      <w:bookmarkStart w:id="83" w:name="_Toc485154313"/>
      <w:r w:rsidRPr="00145FAB">
        <w:rPr>
          <w:rFonts w:ascii="Times New Roman" w:hAnsi="Times New Roman" w:cs="Times New Roman"/>
          <w:b/>
          <w:i w:val="0"/>
          <w:color w:val="auto"/>
          <w:sz w:val="20"/>
          <w:szCs w:val="20"/>
        </w:rPr>
        <w:lastRenderedPageBreak/>
        <w:t xml:space="preserve">Tabela </w:t>
      </w:r>
      <w:r w:rsidRPr="00145FAB">
        <w:rPr>
          <w:rFonts w:ascii="Times New Roman" w:hAnsi="Times New Roman" w:cs="Times New Roman"/>
          <w:b/>
          <w:i w:val="0"/>
          <w:color w:val="auto"/>
          <w:sz w:val="20"/>
          <w:szCs w:val="20"/>
        </w:rPr>
        <w:fldChar w:fldCharType="begin"/>
      </w:r>
      <w:r w:rsidRPr="00145FAB">
        <w:rPr>
          <w:rFonts w:ascii="Times New Roman" w:hAnsi="Times New Roman" w:cs="Times New Roman"/>
          <w:b/>
          <w:i w:val="0"/>
          <w:color w:val="auto"/>
          <w:sz w:val="20"/>
          <w:szCs w:val="20"/>
        </w:rPr>
        <w:instrText xml:space="preserve"> SEQ Tabela \* ARABIC </w:instrText>
      </w:r>
      <w:r w:rsidRPr="00145F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14</w:t>
      </w:r>
      <w:r w:rsidRPr="00145FAB">
        <w:rPr>
          <w:rFonts w:ascii="Times New Roman" w:hAnsi="Times New Roman" w:cs="Times New Roman"/>
          <w:b/>
          <w:i w:val="0"/>
          <w:color w:val="auto"/>
          <w:sz w:val="20"/>
          <w:szCs w:val="20"/>
        </w:rPr>
        <w:fldChar w:fldCharType="end"/>
      </w:r>
      <w:r w:rsidR="004B0FE0">
        <w:rPr>
          <w:rFonts w:ascii="Times New Roman" w:hAnsi="Times New Roman" w:cs="Times New Roman"/>
          <w:b/>
          <w:i w:val="0"/>
          <w:color w:val="auto"/>
          <w:sz w:val="20"/>
          <w:szCs w:val="20"/>
        </w:rPr>
        <w:t xml:space="preserve"> Projekt podstawowy nr 4</w:t>
      </w:r>
      <w:bookmarkEnd w:id="83"/>
    </w:p>
    <w:tbl>
      <w:tblPr>
        <w:tblStyle w:val="Tabela-Siatka11"/>
        <w:tblW w:w="8916" w:type="dxa"/>
        <w:jc w:val="center"/>
        <w:tblLook w:val="04A0" w:firstRow="1" w:lastRow="0" w:firstColumn="1" w:lastColumn="0" w:noHBand="0" w:noVBand="1"/>
      </w:tblPr>
      <w:tblGrid>
        <w:gridCol w:w="1804"/>
        <w:gridCol w:w="2292"/>
        <w:gridCol w:w="1985"/>
        <w:gridCol w:w="2835"/>
      </w:tblGrid>
      <w:tr w:rsidR="00145FAB" w14:paraId="7FD0862B" w14:textId="77777777" w:rsidTr="00147DB6">
        <w:trPr>
          <w:trHeight w:val="688"/>
          <w:jc w:val="center"/>
        </w:trPr>
        <w:tc>
          <w:tcPr>
            <w:tcW w:w="1804" w:type="dxa"/>
            <w:shd w:val="clear" w:color="auto" w:fill="FBE4D5" w:themeFill="accent2" w:themeFillTint="33"/>
            <w:vAlign w:val="center"/>
            <w:hideMark/>
          </w:tcPr>
          <w:p w14:paraId="51CD2D80" w14:textId="77777777" w:rsidR="00145FAB" w:rsidRDefault="00145FAB" w:rsidP="00651AF4">
            <w:pPr>
              <w:ind w:firstLine="22"/>
              <w:jc w:val="center"/>
              <w:rPr>
                <w:rFonts w:eastAsia="Calibri"/>
                <w:b/>
                <w:sz w:val="20"/>
                <w:szCs w:val="20"/>
              </w:rPr>
            </w:pPr>
            <w:r>
              <w:rPr>
                <w:rFonts w:eastAsia="Calibri"/>
                <w:b/>
                <w:sz w:val="20"/>
                <w:szCs w:val="20"/>
              </w:rPr>
              <w:t>Nazwa projektu</w:t>
            </w:r>
          </w:p>
        </w:tc>
        <w:tc>
          <w:tcPr>
            <w:tcW w:w="7112" w:type="dxa"/>
            <w:gridSpan w:val="3"/>
            <w:shd w:val="clear" w:color="auto" w:fill="FBE4D5" w:themeFill="accent2" w:themeFillTint="33"/>
            <w:vAlign w:val="center"/>
            <w:hideMark/>
          </w:tcPr>
          <w:p w14:paraId="47576BD4" w14:textId="77777777" w:rsidR="00145FAB" w:rsidRDefault="00145FAB" w:rsidP="00651AF4">
            <w:pPr>
              <w:spacing w:line="276" w:lineRule="auto"/>
              <w:ind w:firstLine="22"/>
              <w:jc w:val="center"/>
              <w:rPr>
                <w:rFonts w:eastAsia="Calibri"/>
                <w:sz w:val="20"/>
                <w:szCs w:val="20"/>
              </w:rPr>
            </w:pPr>
            <w:r>
              <w:rPr>
                <w:b/>
                <w:i/>
                <w:sz w:val="20"/>
                <w:szCs w:val="20"/>
              </w:rPr>
              <w:t xml:space="preserve">Modernizacja oświetlenia ulicznego z wykorzystaniem OZE </w:t>
            </w:r>
          </w:p>
        </w:tc>
      </w:tr>
      <w:tr w:rsidR="00145FAB" w14:paraId="49910975" w14:textId="77777777" w:rsidTr="00147DB6">
        <w:trPr>
          <w:trHeight w:val="567"/>
          <w:jc w:val="center"/>
        </w:trPr>
        <w:tc>
          <w:tcPr>
            <w:tcW w:w="1804" w:type="dxa"/>
            <w:shd w:val="clear" w:color="auto" w:fill="F2F2F2" w:themeFill="background1" w:themeFillShade="F2"/>
            <w:vAlign w:val="center"/>
            <w:hideMark/>
          </w:tcPr>
          <w:p w14:paraId="7DB81DDF" w14:textId="77777777" w:rsidR="00145FAB" w:rsidRDefault="00145FAB" w:rsidP="00651AF4">
            <w:pPr>
              <w:spacing w:line="276" w:lineRule="auto"/>
              <w:ind w:firstLine="22"/>
              <w:jc w:val="center"/>
              <w:rPr>
                <w:rFonts w:eastAsia="Calibri"/>
                <w:b/>
                <w:sz w:val="20"/>
                <w:szCs w:val="20"/>
              </w:rPr>
            </w:pPr>
            <w:r>
              <w:rPr>
                <w:rFonts w:eastAsia="Calibri"/>
                <w:b/>
                <w:sz w:val="20"/>
                <w:szCs w:val="20"/>
              </w:rPr>
              <w:t>Lokalizacja</w:t>
            </w:r>
          </w:p>
        </w:tc>
        <w:tc>
          <w:tcPr>
            <w:tcW w:w="2292" w:type="dxa"/>
            <w:vAlign w:val="center"/>
            <w:hideMark/>
          </w:tcPr>
          <w:p w14:paraId="1B5EF6C4" w14:textId="77777777" w:rsidR="00145FAB" w:rsidRDefault="00145FAB" w:rsidP="00651AF4">
            <w:pPr>
              <w:spacing w:line="276" w:lineRule="auto"/>
              <w:ind w:firstLine="22"/>
              <w:jc w:val="center"/>
              <w:rPr>
                <w:sz w:val="20"/>
                <w:szCs w:val="20"/>
              </w:rPr>
            </w:pPr>
            <w:r>
              <w:rPr>
                <w:sz w:val="20"/>
                <w:szCs w:val="20"/>
              </w:rPr>
              <w:t>Gmina Gorzyce</w:t>
            </w:r>
          </w:p>
        </w:tc>
        <w:tc>
          <w:tcPr>
            <w:tcW w:w="1985" w:type="dxa"/>
            <w:shd w:val="clear" w:color="auto" w:fill="F2F2F2" w:themeFill="background1" w:themeFillShade="F2"/>
            <w:vAlign w:val="center"/>
            <w:hideMark/>
          </w:tcPr>
          <w:p w14:paraId="252D6F55" w14:textId="77777777" w:rsidR="00145FAB" w:rsidRDefault="00145FAB" w:rsidP="00651AF4">
            <w:pPr>
              <w:spacing w:line="276" w:lineRule="auto"/>
              <w:ind w:firstLine="22"/>
              <w:jc w:val="center"/>
              <w:rPr>
                <w:rFonts w:eastAsia="Calibri"/>
                <w:b/>
                <w:sz w:val="20"/>
                <w:szCs w:val="20"/>
              </w:rPr>
            </w:pPr>
            <w:r>
              <w:rPr>
                <w:rFonts w:eastAsia="Calibri"/>
                <w:b/>
                <w:sz w:val="20"/>
                <w:szCs w:val="20"/>
              </w:rPr>
              <w:t>Okres realizacji</w:t>
            </w:r>
          </w:p>
        </w:tc>
        <w:tc>
          <w:tcPr>
            <w:tcW w:w="2835" w:type="dxa"/>
            <w:vAlign w:val="center"/>
            <w:hideMark/>
          </w:tcPr>
          <w:p w14:paraId="5B14D736" w14:textId="2A7BA116" w:rsidR="00145FAB" w:rsidRDefault="00280FEF" w:rsidP="00651AF4">
            <w:pPr>
              <w:spacing w:line="276" w:lineRule="auto"/>
              <w:ind w:firstLine="22"/>
              <w:jc w:val="center"/>
              <w:rPr>
                <w:rFonts w:eastAsia="Calibri"/>
                <w:sz w:val="20"/>
                <w:szCs w:val="20"/>
              </w:rPr>
            </w:pPr>
            <w:r>
              <w:rPr>
                <w:rFonts w:eastAsia="Calibri"/>
                <w:sz w:val="20"/>
                <w:szCs w:val="20"/>
              </w:rPr>
              <w:t>2017–</w:t>
            </w:r>
            <w:r w:rsidR="00145FAB">
              <w:rPr>
                <w:rFonts w:eastAsia="Calibri"/>
                <w:sz w:val="20"/>
                <w:szCs w:val="20"/>
              </w:rPr>
              <w:t xml:space="preserve">2020  </w:t>
            </w:r>
          </w:p>
        </w:tc>
      </w:tr>
      <w:tr w:rsidR="00145FAB" w14:paraId="5A55F510" w14:textId="77777777" w:rsidTr="00147DB6">
        <w:trPr>
          <w:trHeight w:val="567"/>
          <w:jc w:val="center"/>
        </w:trPr>
        <w:tc>
          <w:tcPr>
            <w:tcW w:w="1804" w:type="dxa"/>
            <w:shd w:val="clear" w:color="auto" w:fill="F2F2F2" w:themeFill="background1" w:themeFillShade="F2"/>
            <w:vAlign w:val="center"/>
            <w:hideMark/>
          </w:tcPr>
          <w:p w14:paraId="5C24BB59" w14:textId="77777777" w:rsidR="00145FAB" w:rsidRDefault="00145FAB" w:rsidP="00651AF4">
            <w:pPr>
              <w:spacing w:line="276" w:lineRule="auto"/>
              <w:ind w:firstLine="22"/>
              <w:jc w:val="center"/>
              <w:rPr>
                <w:rFonts w:eastAsia="Calibri"/>
                <w:b/>
                <w:sz w:val="20"/>
                <w:szCs w:val="20"/>
              </w:rPr>
            </w:pPr>
            <w:r>
              <w:rPr>
                <w:rFonts w:eastAsia="Calibri"/>
                <w:b/>
                <w:sz w:val="20"/>
                <w:szCs w:val="20"/>
              </w:rPr>
              <w:t>Szacowana wartość</w:t>
            </w:r>
          </w:p>
        </w:tc>
        <w:tc>
          <w:tcPr>
            <w:tcW w:w="2292" w:type="dxa"/>
            <w:vAlign w:val="center"/>
            <w:hideMark/>
          </w:tcPr>
          <w:p w14:paraId="08342A1D" w14:textId="01980534" w:rsidR="00145FAB" w:rsidRDefault="005C6346" w:rsidP="00651AF4">
            <w:pPr>
              <w:spacing w:line="276" w:lineRule="auto"/>
              <w:ind w:firstLine="22"/>
              <w:jc w:val="center"/>
              <w:rPr>
                <w:rFonts w:eastAsia="Calibri"/>
                <w:sz w:val="20"/>
                <w:szCs w:val="20"/>
              </w:rPr>
            </w:pPr>
            <w:r>
              <w:rPr>
                <w:rFonts w:eastAsia="Calibri"/>
                <w:sz w:val="20"/>
                <w:szCs w:val="20"/>
              </w:rPr>
              <w:t>700 </w:t>
            </w:r>
            <w:r w:rsidR="00373890">
              <w:rPr>
                <w:rFonts w:eastAsia="Calibri"/>
                <w:sz w:val="20"/>
                <w:szCs w:val="20"/>
              </w:rPr>
              <w:t>ty</w:t>
            </w:r>
            <w:r w:rsidR="00DC028A">
              <w:rPr>
                <w:rFonts w:eastAsia="Calibri"/>
                <w:sz w:val="20"/>
                <w:szCs w:val="20"/>
              </w:rPr>
              <w:t>s</w:t>
            </w:r>
            <w:r w:rsidR="00373890">
              <w:rPr>
                <w:rFonts w:eastAsia="Calibri"/>
                <w:sz w:val="20"/>
                <w:szCs w:val="20"/>
              </w:rPr>
              <w:t>.</w:t>
            </w:r>
            <w:r>
              <w:rPr>
                <w:rFonts w:eastAsia="Calibri"/>
                <w:sz w:val="20"/>
                <w:szCs w:val="20"/>
              </w:rPr>
              <w:t xml:space="preserve"> zł</w:t>
            </w:r>
          </w:p>
        </w:tc>
        <w:tc>
          <w:tcPr>
            <w:tcW w:w="1985" w:type="dxa"/>
            <w:shd w:val="clear" w:color="auto" w:fill="F2F2F2" w:themeFill="background1" w:themeFillShade="F2"/>
            <w:vAlign w:val="center"/>
            <w:hideMark/>
          </w:tcPr>
          <w:p w14:paraId="544059C6" w14:textId="77777777" w:rsidR="00145FAB" w:rsidRDefault="00145FAB" w:rsidP="00651AF4">
            <w:pPr>
              <w:spacing w:line="276" w:lineRule="auto"/>
              <w:ind w:firstLine="22"/>
              <w:jc w:val="center"/>
              <w:rPr>
                <w:rFonts w:eastAsia="Calibri"/>
                <w:b/>
                <w:sz w:val="20"/>
                <w:szCs w:val="20"/>
              </w:rPr>
            </w:pPr>
            <w:r>
              <w:rPr>
                <w:rFonts w:eastAsia="Calibri"/>
                <w:b/>
                <w:sz w:val="20"/>
                <w:szCs w:val="20"/>
              </w:rPr>
              <w:t>Źródła finansowania</w:t>
            </w:r>
          </w:p>
        </w:tc>
        <w:tc>
          <w:tcPr>
            <w:tcW w:w="2835" w:type="dxa"/>
            <w:vAlign w:val="center"/>
            <w:hideMark/>
          </w:tcPr>
          <w:p w14:paraId="43C0E675" w14:textId="65944887" w:rsidR="00145FAB" w:rsidRDefault="004B0FE0" w:rsidP="00651AF4">
            <w:pPr>
              <w:spacing w:line="276" w:lineRule="auto"/>
              <w:ind w:firstLine="22"/>
              <w:jc w:val="center"/>
              <w:rPr>
                <w:rFonts w:eastAsia="Calibri"/>
                <w:sz w:val="20"/>
                <w:szCs w:val="20"/>
              </w:rPr>
            </w:pPr>
            <w:r>
              <w:rPr>
                <w:sz w:val="20"/>
                <w:szCs w:val="20"/>
              </w:rPr>
              <w:t>środki UE</w:t>
            </w:r>
            <w:r w:rsidR="00764E3F">
              <w:rPr>
                <w:sz w:val="20"/>
                <w:szCs w:val="20"/>
              </w:rPr>
              <w:t xml:space="preserve"> </w:t>
            </w:r>
            <w:r w:rsidR="00954870">
              <w:rPr>
                <w:sz w:val="20"/>
                <w:szCs w:val="20"/>
              </w:rPr>
              <w:t>(</w:t>
            </w:r>
            <w:r w:rsidR="00764E3F">
              <w:rPr>
                <w:sz w:val="20"/>
                <w:szCs w:val="20"/>
              </w:rPr>
              <w:t>EFRR</w:t>
            </w:r>
            <w:r w:rsidR="00954870">
              <w:rPr>
                <w:sz w:val="20"/>
                <w:szCs w:val="20"/>
              </w:rPr>
              <w:t>)</w:t>
            </w:r>
            <w:r w:rsidR="00797FF3">
              <w:rPr>
                <w:sz w:val="20"/>
                <w:szCs w:val="20"/>
              </w:rPr>
              <w:t xml:space="preserve">, </w:t>
            </w:r>
            <w:r w:rsidR="00F6072C" w:rsidRPr="00427405">
              <w:rPr>
                <w:color w:val="000000" w:themeColor="text1"/>
                <w:sz w:val="20"/>
                <w:szCs w:val="20"/>
              </w:rPr>
              <w:t xml:space="preserve">budżet państwa, </w:t>
            </w:r>
            <w:r w:rsidR="00797FF3">
              <w:rPr>
                <w:sz w:val="20"/>
                <w:szCs w:val="20"/>
              </w:rPr>
              <w:t>budżet gminy</w:t>
            </w:r>
          </w:p>
        </w:tc>
      </w:tr>
      <w:tr w:rsidR="00145FAB" w14:paraId="17713AEE" w14:textId="77777777" w:rsidTr="00147DB6">
        <w:trPr>
          <w:trHeight w:val="567"/>
          <w:jc w:val="center"/>
        </w:trPr>
        <w:tc>
          <w:tcPr>
            <w:tcW w:w="1804" w:type="dxa"/>
            <w:shd w:val="clear" w:color="auto" w:fill="F2F2F2" w:themeFill="background1" w:themeFillShade="F2"/>
            <w:vAlign w:val="center"/>
            <w:hideMark/>
          </w:tcPr>
          <w:p w14:paraId="2EA7497F" w14:textId="77777777" w:rsidR="00145FAB" w:rsidRDefault="00145FAB" w:rsidP="00651AF4">
            <w:pPr>
              <w:spacing w:line="276" w:lineRule="auto"/>
              <w:ind w:firstLine="22"/>
              <w:jc w:val="center"/>
              <w:rPr>
                <w:rFonts w:eastAsia="Calibri"/>
                <w:b/>
                <w:sz w:val="20"/>
                <w:szCs w:val="20"/>
              </w:rPr>
            </w:pPr>
            <w:r>
              <w:rPr>
                <w:rFonts w:eastAsia="Calibri"/>
                <w:b/>
                <w:sz w:val="20"/>
                <w:szCs w:val="20"/>
              </w:rPr>
              <w:t>Zakres rzeczowy realizowanych zadań</w:t>
            </w:r>
          </w:p>
        </w:tc>
        <w:tc>
          <w:tcPr>
            <w:tcW w:w="7112" w:type="dxa"/>
            <w:gridSpan w:val="3"/>
            <w:hideMark/>
          </w:tcPr>
          <w:p w14:paraId="3EE94E64" w14:textId="620352C1" w:rsidR="00145FAB" w:rsidRPr="00A4514B" w:rsidRDefault="00FF31BD" w:rsidP="00427405">
            <w:pPr>
              <w:tabs>
                <w:tab w:val="left" w:pos="901"/>
              </w:tabs>
              <w:spacing w:line="276" w:lineRule="auto"/>
              <w:ind w:firstLine="0"/>
              <w:rPr>
                <w:sz w:val="20"/>
                <w:szCs w:val="20"/>
              </w:rPr>
            </w:pPr>
            <w:r>
              <w:rPr>
                <w:sz w:val="20"/>
                <w:szCs w:val="20"/>
              </w:rPr>
              <w:t>Celem projektu jest</w:t>
            </w:r>
            <w:r w:rsidR="00145FAB">
              <w:rPr>
                <w:sz w:val="20"/>
                <w:szCs w:val="20"/>
              </w:rPr>
              <w:t xml:space="preserve"> remont i modernizacj</w:t>
            </w:r>
            <w:r>
              <w:rPr>
                <w:sz w:val="20"/>
                <w:szCs w:val="20"/>
              </w:rPr>
              <w:t>a</w:t>
            </w:r>
            <w:r w:rsidR="00145FAB">
              <w:rPr>
                <w:sz w:val="20"/>
                <w:szCs w:val="20"/>
              </w:rPr>
              <w:t xml:space="preserve"> urządzeń towarzyszących infrastrukturze drogowej z uwzględnieniem z</w:t>
            </w:r>
            <w:r w:rsidR="00145FAB" w:rsidRPr="00DA5050">
              <w:rPr>
                <w:sz w:val="20"/>
                <w:szCs w:val="20"/>
              </w:rPr>
              <w:t>dolnoś</w:t>
            </w:r>
            <w:r w:rsidR="00145FAB">
              <w:rPr>
                <w:sz w:val="20"/>
                <w:szCs w:val="20"/>
              </w:rPr>
              <w:t>ci</w:t>
            </w:r>
            <w:r w:rsidR="00145FAB" w:rsidRPr="00DA5050">
              <w:rPr>
                <w:sz w:val="20"/>
                <w:szCs w:val="20"/>
              </w:rPr>
              <w:t xml:space="preserve"> wytwarzania energii elektrycznej ze źródeł odnawialnych</w:t>
            </w:r>
            <w:r w:rsidR="00145FAB">
              <w:rPr>
                <w:sz w:val="20"/>
                <w:szCs w:val="20"/>
              </w:rPr>
              <w:t xml:space="preserve">. </w:t>
            </w:r>
            <w:r w:rsidR="00145FAB" w:rsidRPr="00427405">
              <w:rPr>
                <w:color w:val="000000" w:themeColor="text1"/>
                <w:sz w:val="20"/>
                <w:szCs w:val="20"/>
              </w:rPr>
              <w:t xml:space="preserve">Planowany zakres zadań będzie obejmował wykonanie robót </w:t>
            </w:r>
            <w:r w:rsidR="00797FF3" w:rsidRPr="00427405">
              <w:rPr>
                <w:color w:val="000000" w:themeColor="text1"/>
                <w:sz w:val="20"/>
                <w:szCs w:val="20"/>
              </w:rPr>
              <w:t xml:space="preserve">polegających na </w:t>
            </w:r>
            <w:r w:rsidR="00A4514B" w:rsidRPr="00427405">
              <w:rPr>
                <w:color w:val="000000" w:themeColor="text1"/>
                <w:sz w:val="20"/>
                <w:szCs w:val="20"/>
              </w:rPr>
              <w:t xml:space="preserve">wymianie </w:t>
            </w:r>
            <w:r w:rsidR="00797FF3" w:rsidRPr="00427405">
              <w:rPr>
                <w:color w:val="000000" w:themeColor="text1"/>
                <w:sz w:val="20"/>
                <w:szCs w:val="20"/>
              </w:rPr>
              <w:t>słupów oświetleniowych</w:t>
            </w:r>
            <w:r w:rsidR="00A4514B" w:rsidRPr="00427405">
              <w:rPr>
                <w:color w:val="000000" w:themeColor="text1"/>
                <w:sz w:val="20"/>
                <w:szCs w:val="20"/>
              </w:rPr>
              <w:t xml:space="preserve"> wraz z oprawami.</w:t>
            </w:r>
          </w:p>
        </w:tc>
      </w:tr>
      <w:tr w:rsidR="00145FAB" w14:paraId="2B0F6863" w14:textId="77777777" w:rsidTr="00147DB6">
        <w:trPr>
          <w:trHeight w:val="841"/>
          <w:jc w:val="center"/>
        </w:trPr>
        <w:tc>
          <w:tcPr>
            <w:tcW w:w="1804" w:type="dxa"/>
            <w:shd w:val="clear" w:color="auto" w:fill="F2F2F2" w:themeFill="background1" w:themeFillShade="F2"/>
            <w:vAlign w:val="center"/>
            <w:hideMark/>
          </w:tcPr>
          <w:p w14:paraId="6DEE85D0" w14:textId="77777777" w:rsidR="00145FAB" w:rsidRDefault="00145FAB" w:rsidP="00651AF4">
            <w:pPr>
              <w:ind w:firstLine="22"/>
              <w:jc w:val="center"/>
              <w:rPr>
                <w:rFonts w:eastAsia="Calibri"/>
                <w:b/>
                <w:sz w:val="20"/>
                <w:szCs w:val="20"/>
              </w:rPr>
            </w:pPr>
            <w:r>
              <w:rPr>
                <w:rFonts w:eastAsia="Calibri"/>
                <w:b/>
                <w:sz w:val="20"/>
                <w:szCs w:val="20"/>
              </w:rPr>
              <w:t>Podmioty realizujące projekt</w:t>
            </w:r>
          </w:p>
        </w:tc>
        <w:tc>
          <w:tcPr>
            <w:tcW w:w="7112" w:type="dxa"/>
            <w:gridSpan w:val="3"/>
            <w:vAlign w:val="center"/>
            <w:hideMark/>
          </w:tcPr>
          <w:p w14:paraId="72907618" w14:textId="3AA7F94E" w:rsidR="00145FAB" w:rsidRDefault="004B0FE0" w:rsidP="00651AF4">
            <w:pPr>
              <w:spacing w:line="276" w:lineRule="auto"/>
              <w:ind w:firstLine="0"/>
              <w:jc w:val="left"/>
              <w:rPr>
                <w:sz w:val="20"/>
                <w:szCs w:val="20"/>
              </w:rPr>
            </w:pPr>
            <w:r>
              <w:rPr>
                <w:sz w:val="20"/>
                <w:szCs w:val="20"/>
              </w:rPr>
              <w:t>Gmina Gorzyce</w:t>
            </w:r>
          </w:p>
        </w:tc>
      </w:tr>
      <w:tr w:rsidR="00145FAB" w14:paraId="455890C3" w14:textId="77777777" w:rsidTr="00147DB6">
        <w:trPr>
          <w:trHeight w:val="570"/>
          <w:jc w:val="center"/>
        </w:trPr>
        <w:tc>
          <w:tcPr>
            <w:tcW w:w="1804" w:type="dxa"/>
            <w:shd w:val="clear" w:color="auto" w:fill="F2F2F2" w:themeFill="background1" w:themeFillShade="F2"/>
            <w:vAlign w:val="center"/>
            <w:hideMark/>
          </w:tcPr>
          <w:p w14:paraId="09246693" w14:textId="77777777" w:rsidR="00145FAB" w:rsidRPr="00C81C20" w:rsidRDefault="00145FAB" w:rsidP="00651AF4">
            <w:pPr>
              <w:ind w:firstLine="22"/>
              <w:jc w:val="center"/>
              <w:rPr>
                <w:rFonts w:eastAsia="Calibri"/>
                <w:b/>
                <w:sz w:val="20"/>
                <w:szCs w:val="20"/>
              </w:rPr>
            </w:pPr>
            <w:r w:rsidRPr="00C81C20">
              <w:rPr>
                <w:rFonts w:eastAsia="Calibri"/>
                <w:b/>
                <w:sz w:val="20"/>
                <w:szCs w:val="20"/>
              </w:rPr>
              <w:t>Grupy docelowe</w:t>
            </w:r>
          </w:p>
        </w:tc>
        <w:tc>
          <w:tcPr>
            <w:tcW w:w="7112" w:type="dxa"/>
            <w:gridSpan w:val="3"/>
            <w:vAlign w:val="center"/>
            <w:hideMark/>
          </w:tcPr>
          <w:p w14:paraId="547FC940" w14:textId="0431EA54" w:rsidR="00C81C20" w:rsidRPr="00C81C20" w:rsidRDefault="008E1EDF" w:rsidP="00651AF4">
            <w:pPr>
              <w:spacing w:line="276" w:lineRule="auto"/>
              <w:ind w:firstLine="22"/>
              <w:rPr>
                <w:rFonts w:eastAsia="Calibri"/>
                <w:sz w:val="20"/>
                <w:szCs w:val="20"/>
              </w:rPr>
            </w:pPr>
            <w:r>
              <w:rPr>
                <w:rFonts w:eastAsia="Calibri"/>
                <w:sz w:val="20"/>
                <w:szCs w:val="20"/>
              </w:rPr>
              <w:t>M</w:t>
            </w:r>
            <w:r w:rsidR="00427405">
              <w:rPr>
                <w:rFonts w:eastAsia="Calibri"/>
                <w:sz w:val="20"/>
                <w:szCs w:val="20"/>
              </w:rPr>
              <w:t xml:space="preserve">ieszkańcy </w:t>
            </w:r>
            <w:r w:rsidR="00C81C20">
              <w:rPr>
                <w:rFonts w:eastAsia="Calibri"/>
                <w:sz w:val="20"/>
                <w:szCs w:val="20"/>
              </w:rPr>
              <w:t>miejscowości Gorzyce</w:t>
            </w:r>
          </w:p>
        </w:tc>
      </w:tr>
      <w:tr w:rsidR="00145FAB" w14:paraId="4C3E0A4F" w14:textId="77777777" w:rsidTr="00147DB6">
        <w:trPr>
          <w:trHeight w:val="1260"/>
          <w:jc w:val="center"/>
        </w:trPr>
        <w:tc>
          <w:tcPr>
            <w:tcW w:w="1804" w:type="dxa"/>
            <w:shd w:val="clear" w:color="auto" w:fill="F2F2F2" w:themeFill="background1" w:themeFillShade="F2"/>
            <w:vAlign w:val="center"/>
            <w:hideMark/>
          </w:tcPr>
          <w:p w14:paraId="71B673FC" w14:textId="77777777" w:rsidR="00145FAB" w:rsidRDefault="00145FAB" w:rsidP="00651AF4">
            <w:pPr>
              <w:ind w:firstLine="22"/>
              <w:jc w:val="center"/>
              <w:rPr>
                <w:rFonts w:eastAsia="Calibri"/>
                <w:b/>
                <w:spacing w:val="-2"/>
                <w:sz w:val="20"/>
                <w:szCs w:val="20"/>
              </w:rPr>
            </w:pPr>
            <w:r>
              <w:rPr>
                <w:rFonts w:eastAsia="Calibri"/>
                <w:b/>
                <w:spacing w:val="-2"/>
                <w:sz w:val="20"/>
                <w:szCs w:val="20"/>
              </w:rPr>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112" w:type="dxa"/>
            <w:gridSpan w:val="3"/>
            <w:vAlign w:val="center"/>
            <w:hideMark/>
          </w:tcPr>
          <w:p w14:paraId="1A4D4A4C" w14:textId="77777777" w:rsidR="000F2C27" w:rsidRDefault="00145FAB" w:rsidP="000F2C27">
            <w:pPr>
              <w:spacing w:line="276" w:lineRule="auto"/>
              <w:ind w:firstLine="22"/>
              <w:jc w:val="left"/>
              <w:rPr>
                <w:rFonts w:eastAsia="Calibri"/>
                <w:sz w:val="20"/>
                <w:szCs w:val="20"/>
              </w:rPr>
            </w:pPr>
            <w:r>
              <w:rPr>
                <w:rFonts w:eastAsia="Calibri"/>
                <w:sz w:val="20"/>
                <w:szCs w:val="20"/>
              </w:rPr>
              <w:t>Prace modernizacyjne oświetlenia ulicznego wpłyną na poprawę bezpieczeństwa mieszkańców, a także wszystkich użytkowników infrastruktury drogowej. Odpowiednie oświetlenie jest niezbędne z punktu widzenia bezpieczeństwa, a także funkcjonalności terenów publicznych.</w:t>
            </w:r>
            <w:r w:rsidR="00DA6C5D">
              <w:rPr>
                <w:rFonts w:eastAsia="Calibri"/>
                <w:sz w:val="20"/>
                <w:szCs w:val="20"/>
              </w:rPr>
              <w:t xml:space="preserve"> Projekt wpłynie również pozytywnie na ochronę środowiska.</w:t>
            </w:r>
            <w:r w:rsidR="000F2C27">
              <w:rPr>
                <w:rFonts w:eastAsia="Calibri"/>
                <w:sz w:val="20"/>
                <w:szCs w:val="20"/>
              </w:rPr>
              <w:t xml:space="preserve"> </w:t>
            </w:r>
          </w:p>
          <w:p w14:paraId="6B9472AD" w14:textId="56FF46D5" w:rsidR="000F2C27" w:rsidRDefault="000F2C27" w:rsidP="000F2C27">
            <w:pPr>
              <w:spacing w:line="276" w:lineRule="auto"/>
              <w:ind w:firstLine="22"/>
              <w:jc w:val="left"/>
              <w:rPr>
                <w:rFonts w:eastAsia="Calibri"/>
                <w:sz w:val="20"/>
                <w:szCs w:val="20"/>
              </w:rPr>
            </w:pPr>
            <w:r>
              <w:rPr>
                <w:rFonts w:eastAsia="Calibri"/>
                <w:sz w:val="20"/>
                <w:szCs w:val="20"/>
              </w:rPr>
              <w:t xml:space="preserve">Realizacja projektu oddziaływać będzie na następujące zidentyfikowane </w:t>
            </w:r>
            <w:r w:rsidRPr="00A96F6C">
              <w:rPr>
                <w:rFonts w:eastAsia="Calibri"/>
                <w:sz w:val="20"/>
                <w:szCs w:val="20"/>
                <w:u w:val="single"/>
              </w:rPr>
              <w:t>problemy</w:t>
            </w:r>
            <w:r>
              <w:rPr>
                <w:rFonts w:eastAsia="Calibri"/>
                <w:sz w:val="20"/>
                <w:szCs w:val="20"/>
              </w:rPr>
              <w:t xml:space="preserve"> </w:t>
            </w:r>
            <w:r>
              <w:rPr>
                <w:rFonts w:eastAsia="Calibri"/>
                <w:sz w:val="20"/>
                <w:szCs w:val="20"/>
              </w:rPr>
              <w:br/>
              <w:t>(w tabeli 9):</w:t>
            </w:r>
          </w:p>
          <w:p w14:paraId="390044EB" w14:textId="77777777" w:rsidR="000F2C27" w:rsidRPr="000F610B" w:rsidRDefault="000F2C27" w:rsidP="002433F2">
            <w:pPr>
              <w:pStyle w:val="Akapitzlist"/>
              <w:numPr>
                <w:ilvl w:val="0"/>
                <w:numId w:val="99"/>
              </w:numPr>
              <w:spacing w:after="160" w:line="276" w:lineRule="auto"/>
              <w:jc w:val="left"/>
              <w:rPr>
                <w:rFonts w:eastAsia="Calibri"/>
                <w:sz w:val="20"/>
                <w:szCs w:val="20"/>
              </w:rPr>
            </w:pPr>
            <w:r w:rsidRPr="00A96F6C">
              <w:rPr>
                <w:rFonts w:eastAsia="Calibri"/>
                <w:i/>
                <w:sz w:val="20"/>
                <w:szCs w:val="20"/>
              </w:rPr>
              <w:t>w sferze społecznej</w:t>
            </w:r>
            <w:r>
              <w:rPr>
                <w:rFonts w:eastAsia="Calibri"/>
                <w:sz w:val="20"/>
                <w:szCs w:val="20"/>
              </w:rPr>
              <w:t>: 7</w:t>
            </w:r>
          </w:p>
          <w:p w14:paraId="5A60BEC4" w14:textId="77777777" w:rsidR="000F2C27" w:rsidRDefault="000F2C27" w:rsidP="002433F2">
            <w:pPr>
              <w:pStyle w:val="Akapitzlist"/>
              <w:numPr>
                <w:ilvl w:val="0"/>
                <w:numId w:val="99"/>
              </w:numPr>
              <w:spacing w:after="160" w:line="276" w:lineRule="auto"/>
              <w:ind w:left="349" w:hanging="272"/>
              <w:jc w:val="left"/>
              <w:rPr>
                <w:rFonts w:eastAsia="Calibri"/>
                <w:sz w:val="20"/>
                <w:szCs w:val="20"/>
              </w:rPr>
            </w:pPr>
            <w:r>
              <w:rPr>
                <w:rFonts w:eastAsia="Calibri"/>
                <w:i/>
                <w:sz w:val="20"/>
                <w:szCs w:val="20"/>
              </w:rPr>
              <w:t>w sferze gospodarczej</w:t>
            </w:r>
            <w:r w:rsidRPr="00A11CAC">
              <w:rPr>
                <w:rFonts w:eastAsia="Calibri"/>
                <w:sz w:val="20"/>
                <w:szCs w:val="20"/>
              </w:rPr>
              <w:t>:</w:t>
            </w:r>
            <w:r>
              <w:rPr>
                <w:rFonts w:eastAsia="Calibri"/>
                <w:sz w:val="20"/>
                <w:szCs w:val="20"/>
              </w:rPr>
              <w:t xml:space="preserve"> 3, 4</w:t>
            </w:r>
          </w:p>
          <w:p w14:paraId="4C834569" w14:textId="77777777" w:rsidR="000F2C27" w:rsidRDefault="000F2C27" w:rsidP="002433F2">
            <w:pPr>
              <w:pStyle w:val="Akapitzlist"/>
              <w:numPr>
                <w:ilvl w:val="0"/>
                <w:numId w:val="99"/>
              </w:numPr>
              <w:spacing w:after="160" w:line="276" w:lineRule="auto"/>
              <w:ind w:left="349" w:hanging="272"/>
              <w:jc w:val="left"/>
              <w:rPr>
                <w:rFonts w:eastAsia="Calibri"/>
                <w:sz w:val="20"/>
                <w:szCs w:val="20"/>
              </w:rPr>
            </w:pPr>
            <w:r w:rsidRPr="00A96F6C">
              <w:rPr>
                <w:rFonts w:eastAsia="Calibri"/>
                <w:i/>
                <w:sz w:val="20"/>
                <w:szCs w:val="20"/>
              </w:rPr>
              <w:t>w sferze przestrzenno-funkcjonalnej</w:t>
            </w:r>
            <w:r>
              <w:rPr>
                <w:rFonts w:eastAsia="Calibri"/>
                <w:sz w:val="20"/>
                <w:szCs w:val="20"/>
              </w:rPr>
              <w:t>: 5, 6, 7</w:t>
            </w:r>
          </w:p>
          <w:p w14:paraId="630AAFAC" w14:textId="77777777" w:rsidR="000F2C27" w:rsidRPr="00F7128F" w:rsidRDefault="000F2C27" w:rsidP="002433F2">
            <w:pPr>
              <w:pStyle w:val="Akapitzlist"/>
              <w:numPr>
                <w:ilvl w:val="0"/>
                <w:numId w:val="99"/>
              </w:numPr>
              <w:spacing w:after="160" w:line="276" w:lineRule="auto"/>
              <w:ind w:left="349" w:hanging="272"/>
              <w:jc w:val="left"/>
              <w:rPr>
                <w:rFonts w:eastAsia="Calibri"/>
                <w:sz w:val="20"/>
                <w:szCs w:val="20"/>
              </w:rPr>
            </w:pPr>
            <w:r w:rsidRPr="00A96F6C">
              <w:rPr>
                <w:rFonts w:eastAsia="Calibri"/>
                <w:i/>
                <w:sz w:val="20"/>
                <w:szCs w:val="20"/>
              </w:rPr>
              <w:t>w sferze technicznej</w:t>
            </w:r>
            <w:r>
              <w:rPr>
                <w:rFonts w:eastAsia="Calibri"/>
                <w:sz w:val="20"/>
                <w:szCs w:val="20"/>
              </w:rPr>
              <w:t>: 3, 4</w:t>
            </w:r>
          </w:p>
          <w:p w14:paraId="2C025438" w14:textId="77777777" w:rsidR="000F2C27" w:rsidRDefault="000F2C27" w:rsidP="002433F2">
            <w:pPr>
              <w:pStyle w:val="Akapitzlist"/>
              <w:numPr>
                <w:ilvl w:val="0"/>
                <w:numId w:val="99"/>
              </w:numPr>
              <w:spacing w:after="160" w:line="276" w:lineRule="auto"/>
              <w:ind w:left="349" w:hanging="272"/>
              <w:jc w:val="left"/>
              <w:rPr>
                <w:rFonts w:eastAsia="Calibri"/>
                <w:sz w:val="20"/>
                <w:szCs w:val="20"/>
              </w:rPr>
            </w:pPr>
            <w:r w:rsidRPr="00A96F6C">
              <w:rPr>
                <w:rFonts w:eastAsia="Calibri"/>
                <w:i/>
                <w:sz w:val="20"/>
                <w:szCs w:val="20"/>
              </w:rPr>
              <w:t>w sferze środowiskowej</w:t>
            </w:r>
            <w:r>
              <w:rPr>
                <w:rFonts w:eastAsia="Calibri"/>
                <w:sz w:val="20"/>
                <w:szCs w:val="20"/>
              </w:rPr>
              <w:t>: 1</w:t>
            </w:r>
          </w:p>
          <w:p w14:paraId="7065B00C" w14:textId="77777777" w:rsidR="000F2C27" w:rsidRDefault="000F2C27" w:rsidP="000F2C27">
            <w:pPr>
              <w:spacing w:line="276" w:lineRule="auto"/>
              <w:ind w:firstLine="22"/>
              <w:jc w:val="left"/>
              <w:rPr>
                <w:rFonts w:eastAsia="Calibri"/>
                <w:sz w:val="20"/>
                <w:szCs w:val="20"/>
              </w:rPr>
            </w:pPr>
            <w:r>
              <w:rPr>
                <w:rFonts w:eastAsia="Calibri"/>
                <w:sz w:val="20"/>
                <w:szCs w:val="20"/>
              </w:rPr>
              <w:t xml:space="preserve">Ponadto podczas wdrażania zakresu przedmiotowego projektu wykorzystywane będą następujące </w:t>
            </w:r>
            <w:r w:rsidRPr="00A96F6C">
              <w:rPr>
                <w:rFonts w:eastAsia="Calibri"/>
                <w:sz w:val="20"/>
                <w:szCs w:val="20"/>
                <w:u w:val="single"/>
              </w:rPr>
              <w:t>potencjały</w:t>
            </w:r>
            <w:r>
              <w:rPr>
                <w:rFonts w:eastAsia="Calibri"/>
                <w:sz w:val="20"/>
                <w:szCs w:val="20"/>
              </w:rPr>
              <w:t xml:space="preserve"> (tabela 9):</w:t>
            </w:r>
          </w:p>
          <w:p w14:paraId="7F8C8101" w14:textId="3BC6894D" w:rsidR="00145FAB" w:rsidRPr="00346222" w:rsidRDefault="000F2C27" w:rsidP="000F2C27">
            <w:pPr>
              <w:spacing w:line="276" w:lineRule="auto"/>
              <w:ind w:firstLine="0"/>
              <w:rPr>
                <w:rFonts w:eastAsia="Calibri"/>
                <w:sz w:val="20"/>
                <w:szCs w:val="20"/>
              </w:rPr>
            </w:pPr>
            <w:r w:rsidRPr="00A96F6C">
              <w:rPr>
                <w:rFonts w:eastAsia="Calibri"/>
                <w:i/>
                <w:sz w:val="20"/>
                <w:szCs w:val="20"/>
              </w:rPr>
              <w:t>w sferze przestrzenno-funkcjonalnej</w:t>
            </w:r>
            <w:r>
              <w:rPr>
                <w:rFonts w:eastAsia="Calibri"/>
                <w:sz w:val="20"/>
                <w:szCs w:val="20"/>
              </w:rPr>
              <w:t>: 2</w:t>
            </w:r>
          </w:p>
        </w:tc>
      </w:tr>
      <w:tr w:rsidR="004B0FE0" w14:paraId="19CA3194" w14:textId="77777777" w:rsidTr="00147DB6">
        <w:trPr>
          <w:trHeight w:val="268"/>
          <w:jc w:val="center"/>
        </w:trPr>
        <w:tc>
          <w:tcPr>
            <w:tcW w:w="1804" w:type="dxa"/>
            <w:shd w:val="clear" w:color="auto" w:fill="F2F2F2" w:themeFill="background1" w:themeFillShade="F2"/>
            <w:vAlign w:val="center"/>
            <w:hideMark/>
          </w:tcPr>
          <w:p w14:paraId="031E57CA" w14:textId="5C7D9B9A" w:rsidR="004B0FE0" w:rsidRDefault="004B0FE0" w:rsidP="00651AF4">
            <w:pPr>
              <w:ind w:firstLine="22"/>
              <w:jc w:val="center"/>
              <w:rPr>
                <w:rFonts w:eastAsia="Calibri"/>
                <w:b/>
                <w:sz w:val="20"/>
                <w:szCs w:val="20"/>
              </w:rPr>
            </w:pPr>
            <w:r>
              <w:rPr>
                <w:rFonts w:eastAsia="Calibri"/>
                <w:b/>
                <w:spacing w:val="-2"/>
                <w:sz w:val="20"/>
                <w:szCs w:val="20"/>
              </w:rPr>
              <w:t>Cele rewitalizacji, kierunki działań</w:t>
            </w:r>
            <w:r w:rsidR="009057D7">
              <w:rPr>
                <w:rFonts w:eastAsia="Calibri"/>
                <w:b/>
                <w:spacing w:val="-2"/>
                <w:sz w:val="20"/>
                <w:szCs w:val="20"/>
              </w:rPr>
              <w:t>,</w:t>
            </w:r>
            <w:r>
              <w:rPr>
                <w:rFonts w:eastAsia="Calibri"/>
                <w:b/>
                <w:spacing w:val="-2"/>
                <w:sz w:val="20"/>
                <w:szCs w:val="20"/>
              </w:rPr>
              <w:t xml:space="preserve"> które realizuje projekt</w:t>
            </w:r>
          </w:p>
        </w:tc>
        <w:tc>
          <w:tcPr>
            <w:tcW w:w="7112" w:type="dxa"/>
            <w:gridSpan w:val="3"/>
            <w:vAlign w:val="center"/>
            <w:hideMark/>
          </w:tcPr>
          <w:p w14:paraId="7E34F148" w14:textId="77777777" w:rsidR="004B0FE0" w:rsidRPr="006E7069" w:rsidRDefault="004B0FE0" w:rsidP="00492D65">
            <w:pPr>
              <w:spacing w:line="276" w:lineRule="auto"/>
              <w:ind w:firstLine="0"/>
              <w:jc w:val="left"/>
              <w:rPr>
                <w:sz w:val="20"/>
                <w:szCs w:val="20"/>
              </w:rPr>
            </w:pPr>
            <w:r w:rsidRPr="006E7069">
              <w:rPr>
                <w:sz w:val="20"/>
                <w:szCs w:val="20"/>
              </w:rPr>
              <w:t>CEL REWITALIZACJI 2. Poprawa jakości życia mieszkańców</w:t>
            </w:r>
          </w:p>
          <w:p w14:paraId="50194A18" w14:textId="77777777" w:rsidR="004B0FE0" w:rsidRPr="006E7069" w:rsidRDefault="004B0FE0" w:rsidP="00492D65">
            <w:pPr>
              <w:spacing w:line="276" w:lineRule="auto"/>
              <w:ind w:firstLine="0"/>
              <w:jc w:val="left"/>
              <w:rPr>
                <w:sz w:val="20"/>
                <w:szCs w:val="20"/>
              </w:rPr>
            </w:pPr>
            <w:r w:rsidRPr="006E7069">
              <w:rPr>
                <w:sz w:val="20"/>
                <w:szCs w:val="20"/>
              </w:rPr>
              <w:t>KIERUNEK DZIAŁANIA 2.1. Kształtowanie funkcjonalnej i bezpiecznej przestrzeni publicznej</w:t>
            </w:r>
          </w:p>
          <w:p w14:paraId="3E1A80C1" w14:textId="753C6CFB" w:rsidR="004B0FE0" w:rsidRPr="00FD419E" w:rsidRDefault="004B0FE0" w:rsidP="00651AF4">
            <w:pPr>
              <w:spacing w:line="276" w:lineRule="auto"/>
              <w:ind w:firstLine="0"/>
              <w:jc w:val="left"/>
              <w:rPr>
                <w:sz w:val="20"/>
                <w:szCs w:val="20"/>
              </w:rPr>
            </w:pPr>
            <w:r w:rsidRPr="006E7069">
              <w:rPr>
                <w:sz w:val="20"/>
                <w:szCs w:val="20"/>
              </w:rPr>
              <w:t>KIERUNEK DZIAŁANIA 2.2. Zapewnienie dostępności i wysokiej jakości usług publicznych</w:t>
            </w:r>
          </w:p>
        </w:tc>
      </w:tr>
      <w:tr w:rsidR="004B0FE0" w14:paraId="333EFEA6" w14:textId="77777777" w:rsidTr="00147DB6">
        <w:trPr>
          <w:jc w:val="center"/>
        </w:trPr>
        <w:tc>
          <w:tcPr>
            <w:tcW w:w="1804" w:type="dxa"/>
            <w:shd w:val="clear" w:color="auto" w:fill="F2F2F2" w:themeFill="background1" w:themeFillShade="F2"/>
            <w:vAlign w:val="center"/>
            <w:hideMark/>
          </w:tcPr>
          <w:p w14:paraId="7CDCAD7D" w14:textId="77777777" w:rsidR="004B0FE0" w:rsidRDefault="004B0FE0" w:rsidP="00651AF4">
            <w:pPr>
              <w:ind w:firstLine="22"/>
              <w:jc w:val="center"/>
              <w:rPr>
                <w:rFonts w:eastAsia="Calibri"/>
                <w:b/>
                <w:sz w:val="20"/>
                <w:szCs w:val="20"/>
              </w:rPr>
            </w:pPr>
            <w:r>
              <w:rPr>
                <w:rFonts w:eastAsia="Calibri"/>
                <w:b/>
                <w:sz w:val="20"/>
                <w:szCs w:val="20"/>
              </w:rPr>
              <w:t xml:space="preserve">Prognozowane rezultaty wraz </w:t>
            </w:r>
            <w:r>
              <w:rPr>
                <w:rFonts w:eastAsia="Calibri"/>
                <w:b/>
                <w:sz w:val="20"/>
                <w:szCs w:val="20"/>
              </w:rPr>
              <w:br/>
              <w:t xml:space="preserve">ze sposobem ich oceny i zmierzenia w odniesieniu do celów rewitalizacji </w:t>
            </w:r>
          </w:p>
        </w:tc>
        <w:tc>
          <w:tcPr>
            <w:tcW w:w="7112" w:type="dxa"/>
            <w:gridSpan w:val="3"/>
            <w:vAlign w:val="center"/>
            <w:hideMark/>
          </w:tcPr>
          <w:p w14:paraId="2ED73AAE" w14:textId="77777777" w:rsidR="004B0FE0" w:rsidRDefault="004B0FE0" w:rsidP="004B0FE0">
            <w:pPr>
              <w:tabs>
                <w:tab w:val="left" w:pos="0"/>
              </w:tabs>
              <w:autoSpaceDE w:val="0"/>
              <w:autoSpaceDN w:val="0"/>
              <w:spacing w:line="276" w:lineRule="auto"/>
              <w:ind w:firstLine="0"/>
              <w:contextualSpacing/>
              <w:jc w:val="left"/>
              <w:rPr>
                <w:sz w:val="20"/>
                <w:szCs w:val="20"/>
              </w:rPr>
            </w:pPr>
            <w:r w:rsidRPr="000B288F">
              <w:rPr>
                <w:sz w:val="20"/>
                <w:szCs w:val="20"/>
              </w:rPr>
              <w:t>Prognozowane rezultaty planowanych działań to:</w:t>
            </w:r>
          </w:p>
          <w:p w14:paraId="11F301C0"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sidRPr="000B288F">
              <w:rPr>
                <w:sz w:val="20"/>
                <w:szCs w:val="20"/>
              </w:rPr>
              <w:t xml:space="preserve">zwiększenie dostępności do wysokiej jakości usług </w:t>
            </w:r>
            <w:r>
              <w:rPr>
                <w:sz w:val="20"/>
                <w:szCs w:val="20"/>
              </w:rPr>
              <w:t>publicznych;</w:t>
            </w:r>
          </w:p>
          <w:p w14:paraId="3296E2BD"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sidRPr="000B288F">
              <w:rPr>
                <w:sz w:val="20"/>
                <w:szCs w:val="20"/>
              </w:rPr>
              <w:t xml:space="preserve">rozwój oraz poprawa dostępności do infrastruktury </w:t>
            </w:r>
            <w:r>
              <w:rPr>
                <w:sz w:val="20"/>
                <w:szCs w:val="20"/>
              </w:rPr>
              <w:t>społecznej;</w:t>
            </w:r>
          </w:p>
          <w:p w14:paraId="08748614"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poprawa estetyki i funkcjonalności przestrzeni publicznej;</w:t>
            </w:r>
          </w:p>
          <w:p w14:paraId="79486DB3"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zwiększenie dostępności do infrastruktury drogowej;</w:t>
            </w:r>
          </w:p>
          <w:p w14:paraId="6AA57452"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efektywne wykorzystanie zdegradowanych, poprzemysłowych terenów gminy.</w:t>
            </w:r>
          </w:p>
          <w:p w14:paraId="154E9EAC" w14:textId="77777777" w:rsidR="00DC028A" w:rsidRDefault="00DC028A" w:rsidP="004B0FE0">
            <w:pPr>
              <w:spacing w:line="276" w:lineRule="auto"/>
              <w:ind w:firstLine="22"/>
              <w:jc w:val="left"/>
              <w:rPr>
                <w:rFonts w:eastAsia="Calibri"/>
                <w:i/>
                <w:sz w:val="20"/>
                <w:szCs w:val="20"/>
              </w:rPr>
            </w:pPr>
          </w:p>
          <w:p w14:paraId="686C5736" w14:textId="7855F96C" w:rsidR="004B0FE0" w:rsidRDefault="004B0FE0" w:rsidP="004B0FE0">
            <w:pPr>
              <w:spacing w:line="276" w:lineRule="auto"/>
              <w:ind w:firstLine="22"/>
              <w:jc w:val="left"/>
              <w:rPr>
                <w:rFonts w:eastAsia="Calibri"/>
                <w:i/>
                <w:sz w:val="20"/>
                <w:szCs w:val="20"/>
              </w:rPr>
            </w:pPr>
            <w:r w:rsidRPr="002C6A03">
              <w:rPr>
                <w:rFonts w:eastAsia="Calibri"/>
                <w:i/>
                <w:sz w:val="20"/>
                <w:szCs w:val="20"/>
              </w:rPr>
              <w:t>Wskaźniki</w:t>
            </w:r>
            <w:r>
              <w:rPr>
                <w:rFonts w:eastAsia="Calibri"/>
                <w:i/>
                <w:sz w:val="20"/>
                <w:szCs w:val="20"/>
              </w:rPr>
              <w:t xml:space="preserve"> produktu i rezultatu</w:t>
            </w:r>
            <w:r w:rsidRPr="002C6A03">
              <w:rPr>
                <w:rFonts w:eastAsia="Calibri"/>
                <w:i/>
                <w:sz w:val="20"/>
                <w:szCs w:val="20"/>
              </w:rPr>
              <w:t>:</w:t>
            </w:r>
          </w:p>
          <w:p w14:paraId="38F7F32A" w14:textId="77777777" w:rsidR="009D4652" w:rsidRPr="009D4652" w:rsidRDefault="00975B96" w:rsidP="009D4652">
            <w:pPr>
              <w:pStyle w:val="Akapitzlist"/>
              <w:numPr>
                <w:ilvl w:val="0"/>
                <w:numId w:val="107"/>
              </w:numPr>
              <w:spacing w:after="160" w:line="276" w:lineRule="auto"/>
              <w:ind w:left="343" w:hanging="283"/>
              <w:rPr>
                <w:rFonts w:eastAsia="Calibri"/>
                <w:sz w:val="20"/>
                <w:szCs w:val="20"/>
              </w:rPr>
            </w:pPr>
            <w:r w:rsidRPr="00905FFE">
              <w:rPr>
                <w:sz w:val="20"/>
                <w:szCs w:val="20"/>
              </w:rPr>
              <w:t>Powierzchnia obszarów objętych rewitalizacją</w:t>
            </w:r>
            <w:r w:rsidR="00DC028A">
              <w:rPr>
                <w:sz w:val="20"/>
                <w:szCs w:val="20"/>
              </w:rPr>
              <w:t>.</w:t>
            </w:r>
            <w:r w:rsidRPr="00905FFE">
              <w:rPr>
                <w:sz w:val="20"/>
                <w:szCs w:val="20"/>
              </w:rPr>
              <w:t xml:space="preserve"> </w:t>
            </w:r>
          </w:p>
          <w:p w14:paraId="2CA6E03F" w14:textId="702E3D70" w:rsidR="009D4652" w:rsidRPr="009D4652" w:rsidRDefault="009D4652" w:rsidP="009D4652">
            <w:pPr>
              <w:pStyle w:val="Akapitzlist"/>
              <w:numPr>
                <w:ilvl w:val="0"/>
                <w:numId w:val="107"/>
              </w:numPr>
              <w:spacing w:after="160" w:line="276" w:lineRule="auto"/>
              <w:ind w:left="343" w:hanging="283"/>
              <w:rPr>
                <w:rFonts w:eastAsia="Calibri"/>
                <w:color w:val="000000" w:themeColor="text1"/>
                <w:sz w:val="20"/>
                <w:szCs w:val="20"/>
              </w:rPr>
            </w:pPr>
            <w:r w:rsidRPr="009D4652">
              <w:rPr>
                <w:color w:val="000000" w:themeColor="text1"/>
                <w:sz w:val="20"/>
                <w:szCs w:val="20"/>
              </w:rPr>
              <w:t xml:space="preserve">Ilość zaoszczędzonej energii cieplnej </w:t>
            </w:r>
          </w:p>
          <w:p w14:paraId="38F8937D" w14:textId="2B4AAD18" w:rsidR="00071FBF" w:rsidRPr="000F2C27" w:rsidRDefault="00BB6397" w:rsidP="000F2C27">
            <w:pPr>
              <w:tabs>
                <w:tab w:val="left" w:pos="0"/>
              </w:tabs>
              <w:autoSpaceDE w:val="0"/>
              <w:autoSpaceDN w:val="0"/>
              <w:spacing w:line="276" w:lineRule="auto"/>
              <w:ind w:firstLine="0"/>
              <w:rPr>
                <w:sz w:val="20"/>
                <w:szCs w:val="20"/>
              </w:rPr>
            </w:pPr>
            <w:r w:rsidRPr="00905FFE">
              <w:rPr>
                <w:sz w:val="20"/>
                <w:szCs w:val="20"/>
              </w:rPr>
              <w:lastRenderedPageBreak/>
              <w:t xml:space="preserve">Sposób monitorowania rezultatów projektów w odniesieniu do celów rewitalizacji przedstawiony został w rozdziale 2. </w:t>
            </w:r>
            <w:r w:rsidRPr="00905FFE">
              <w:rPr>
                <w:i/>
                <w:sz w:val="20"/>
                <w:szCs w:val="20"/>
              </w:rPr>
              <w:t>System monitoringu, oceny i wprowadzania zmian do programu</w:t>
            </w:r>
            <w:r w:rsidRPr="00905FFE">
              <w:rPr>
                <w:sz w:val="20"/>
                <w:szCs w:val="20"/>
              </w:rPr>
              <w:t xml:space="preserve"> IV części wdro</w:t>
            </w:r>
            <w:r>
              <w:rPr>
                <w:sz w:val="20"/>
                <w:szCs w:val="20"/>
              </w:rPr>
              <w:t>żeniowej niniejszego dokumentu.</w:t>
            </w:r>
          </w:p>
        </w:tc>
      </w:tr>
      <w:tr w:rsidR="00BB6566" w14:paraId="7044AD81" w14:textId="77777777" w:rsidTr="00147DB6">
        <w:trPr>
          <w:jc w:val="center"/>
        </w:trPr>
        <w:tc>
          <w:tcPr>
            <w:tcW w:w="1804" w:type="dxa"/>
            <w:shd w:val="clear" w:color="auto" w:fill="F2F2F2" w:themeFill="background1" w:themeFillShade="F2"/>
            <w:vAlign w:val="center"/>
          </w:tcPr>
          <w:p w14:paraId="7A73D418" w14:textId="77777777" w:rsidR="00BB6566" w:rsidRDefault="00BB6566" w:rsidP="00BB6566">
            <w:pPr>
              <w:ind w:firstLine="22"/>
              <w:jc w:val="center"/>
              <w:rPr>
                <w:rFonts w:eastAsia="Calibri"/>
                <w:b/>
                <w:spacing w:val="-2"/>
                <w:sz w:val="20"/>
                <w:szCs w:val="20"/>
              </w:rPr>
            </w:pPr>
            <w:r>
              <w:rPr>
                <w:rFonts w:eastAsia="Calibri"/>
                <w:b/>
                <w:spacing w:val="-2"/>
                <w:sz w:val="20"/>
                <w:szCs w:val="20"/>
              </w:rPr>
              <w:lastRenderedPageBreak/>
              <w:t>Powiązanie projektu z innymi projektami/</w:t>
            </w:r>
          </w:p>
          <w:p w14:paraId="017B2C1F" w14:textId="489C835F" w:rsidR="00BB6566" w:rsidRDefault="00BB6566" w:rsidP="00BB6566">
            <w:pPr>
              <w:ind w:firstLine="22"/>
              <w:jc w:val="center"/>
              <w:rPr>
                <w:rFonts w:eastAsia="Calibri"/>
                <w:b/>
                <w:sz w:val="20"/>
                <w:szCs w:val="20"/>
              </w:rPr>
            </w:pPr>
            <w:r>
              <w:rPr>
                <w:rFonts w:eastAsia="Calibri"/>
                <w:b/>
                <w:spacing w:val="-2"/>
                <w:sz w:val="20"/>
                <w:szCs w:val="20"/>
              </w:rPr>
              <w:t>przedsięwzięciami rewitalizacyjnymi</w:t>
            </w:r>
          </w:p>
        </w:tc>
        <w:tc>
          <w:tcPr>
            <w:tcW w:w="7112" w:type="dxa"/>
            <w:gridSpan w:val="3"/>
            <w:vAlign w:val="center"/>
          </w:tcPr>
          <w:p w14:paraId="3768A7A8" w14:textId="77777777" w:rsidR="00BB6566" w:rsidRDefault="00BB6566" w:rsidP="00BB6566">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44F4B132" w14:textId="30C9230A" w:rsidR="00BB6566" w:rsidRDefault="00BB6566" w:rsidP="002433F2">
            <w:pPr>
              <w:pStyle w:val="Akapitzlist"/>
              <w:numPr>
                <w:ilvl w:val="0"/>
                <w:numId w:val="118"/>
              </w:numPr>
              <w:tabs>
                <w:tab w:val="left" w:pos="0"/>
              </w:tabs>
              <w:autoSpaceDE w:val="0"/>
              <w:autoSpaceDN w:val="0"/>
              <w:spacing w:line="276" w:lineRule="auto"/>
              <w:ind w:left="486" w:hanging="425"/>
              <w:rPr>
                <w:sz w:val="20"/>
                <w:szCs w:val="20"/>
              </w:rPr>
            </w:pPr>
            <w:r w:rsidRPr="00613DFD">
              <w:rPr>
                <w:i/>
                <w:sz w:val="20"/>
                <w:szCs w:val="20"/>
              </w:rPr>
              <w:t>Rewitalizacja zdegradowanych obszarów Gmin Tarnobrzega, Nowej Dęby, Baranowa Sandomierskiego i Gorzyc</w:t>
            </w:r>
            <w:r>
              <w:rPr>
                <w:i/>
                <w:sz w:val="20"/>
                <w:szCs w:val="20"/>
              </w:rPr>
              <w:t xml:space="preserve"> </w:t>
            </w:r>
            <w:r w:rsidR="00705CB3">
              <w:rPr>
                <w:i/>
                <w:sz w:val="20"/>
                <w:szCs w:val="20"/>
              </w:rPr>
              <w:t>–</w:t>
            </w:r>
            <w:r>
              <w:rPr>
                <w:i/>
                <w:sz w:val="20"/>
                <w:szCs w:val="20"/>
              </w:rPr>
              <w:t xml:space="preserve"> </w:t>
            </w:r>
            <w:r>
              <w:rPr>
                <w:sz w:val="20"/>
                <w:szCs w:val="20"/>
              </w:rPr>
              <w:t xml:space="preserve">projekty </w:t>
            </w:r>
            <w:r w:rsidR="00705CB3">
              <w:rPr>
                <w:sz w:val="20"/>
                <w:szCs w:val="20"/>
              </w:rPr>
              <w:t>są</w:t>
            </w:r>
            <w:r>
              <w:rPr>
                <w:sz w:val="20"/>
                <w:szCs w:val="20"/>
              </w:rPr>
              <w:t xml:space="preserve"> ze sobą powiązane</w:t>
            </w:r>
            <w:r w:rsidR="00705CB3">
              <w:rPr>
                <w:sz w:val="20"/>
                <w:szCs w:val="20"/>
              </w:rPr>
              <w:t>,</w:t>
            </w:r>
            <w:r>
              <w:rPr>
                <w:sz w:val="20"/>
                <w:szCs w:val="20"/>
              </w:rPr>
              <w:t xml:space="preserve"> ponieważ ich celem jest m.in. poprawa stanu bezpieczeństwa publicznego oraz dbałość </w:t>
            </w:r>
            <w:r w:rsidR="00705CB3">
              <w:rPr>
                <w:sz w:val="20"/>
                <w:szCs w:val="20"/>
              </w:rPr>
              <w:br/>
            </w:r>
            <w:r>
              <w:rPr>
                <w:sz w:val="20"/>
                <w:szCs w:val="20"/>
              </w:rPr>
              <w:t>o ochronę środowiska. Działania związane z realizacją projektów będą się wzajemnie uzupełniać i powodować efekt synergii.</w:t>
            </w:r>
          </w:p>
          <w:p w14:paraId="5433B8B4" w14:textId="04430267" w:rsidR="00561E7C" w:rsidRDefault="00BB6566" w:rsidP="002433F2">
            <w:pPr>
              <w:pStyle w:val="Akapitzlist"/>
              <w:numPr>
                <w:ilvl w:val="0"/>
                <w:numId w:val="118"/>
              </w:numPr>
              <w:tabs>
                <w:tab w:val="left" w:pos="0"/>
              </w:tabs>
              <w:autoSpaceDE w:val="0"/>
              <w:autoSpaceDN w:val="0"/>
              <w:spacing w:line="276" w:lineRule="auto"/>
              <w:ind w:left="486" w:hanging="425"/>
              <w:rPr>
                <w:sz w:val="20"/>
                <w:szCs w:val="20"/>
              </w:rPr>
            </w:pPr>
            <w:r w:rsidRPr="00EB4444">
              <w:rPr>
                <w:i/>
                <w:sz w:val="20"/>
                <w:szCs w:val="20"/>
              </w:rPr>
              <w:t xml:space="preserve">Poprawa sfery przestrzenno-funkcjonalnej, technicznej i środowiskowej na terenach i w budynkach zarządzanych przez Spółdzielnię Mieszkaniową </w:t>
            </w:r>
            <w:r w:rsidRPr="00EB4444">
              <w:rPr>
                <w:i/>
                <w:sz w:val="20"/>
                <w:szCs w:val="20"/>
              </w:rPr>
              <w:br/>
              <w:t>w Gorzycach</w:t>
            </w:r>
            <w:r>
              <w:rPr>
                <w:i/>
                <w:sz w:val="20"/>
                <w:szCs w:val="20"/>
              </w:rPr>
              <w:t xml:space="preserve"> – </w:t>
            </w:r>
            <w:r>
              <w:rPr>
                <w:sz w:val="20"/>
                <w:szCs w:val="20"/>
              </w:rPr>
              <w:t xml:space="preserve">projekty </w:t>
            </w:r>
            <w:r w:rsidR="00705CB3">
              <w:rPr>
                <w:sz w:val="20"/>
                <w:szCs w:val="20"/>
              </w:rPr>
              <w:t>są</w:t>
            </w:r>
            <w:r>
              <w:rPr>
                <w:sz w:val="20"/>
                <w:szCs w:val="20"/>
              </w:rPr>
              <w:t xml:space="preserve"> ze sobą powiązane</w:t>
            </w:r>
            <w:r w:rsidR="00705CB3">
              <w:rPr>
                <w:sz w:val="20"/>
                <w:szCs w:val="20"/>
              </w:rPr>
              <w:t>,</w:t>
            </w:r>
            <w:r>
              <w:rPr>
                <w:sz w:val="20"/>
                <w:szCs w:val="20"/>
              </w:rPr>
              <w:t xml:space="preserve"> ponieważ dotyczą poprawy estetyki i funkcjonalności przestrzeni z zachowaniem zasad ochrony środowiska.</w:t>
            </w:r>
          </w:p>
          <w:p w14:paraId="6D5851BD" w14:textId="653EEB8C" w:rsidR="00BB6566" w:rsidRPr="00561E7C" w:rsidRDefault="00561E7C" w:rsidP="00561E7C">
            <w:pPr>
              <w:tabs>
                <w:tab w:val="left" w:pos="0"/>
              </w:tabs>
              <w:autoSpaceDE w:val="0"/>
              <w:autoSpaceDN w:val="0"/>
              <w:spacing w:line="276" w:lineRule="auto"/>
              <w:ind w:firstLine="0"/>
              <w:rPr>
                <w:sz w:val="20"/>
                <w:szCs w:val="20"/>
              </w:rPr>
            </w:pPr>
            <w:r>
              <w:rPr>
                <w:sz w:val="20"/>
                <w:szCs w:val="20"/>
              </w:rPr>
              <w:t>Efekty przedmiotowego projektu wzmacnia również realizacja zaplanowanych projektów uzupełniających: 4, 7, 9 poprzez oddziaływanie przede wszystkim na sferę środowiskową oraz techniczną.</w:t>
            </w:r>
          </w:p>
        </w:tc>
      </w:tr>
    </w:tbl>
    <w:p w14:paraId="7429ADB2" w14:textId="502082E8" w:rsidR="00145FAB" w:rsidRPr="00145FAB" w:rsidRDefault="00145FAB" w:rsidP="00A665F9">
      <w:pPr>
        <w:pStyle w:val="Legenda"/>
        <w:keepNext/>
        <w:spacing w:before="240"/>
        <w:jc w:val="center"/>
        <w:rPr>
          <w:rFonts w:ascii="Times New Roman" w:hAnsi="Times New Roman" w:cs="Times New Roman"/>
          <w:b/>
          <w:i w:val="0"/>
          <w:color w:val="auto"/>
          <w:sz w:val="20"/>
          <w:szCs w:val="20"/>
        </w:rPr>
      </w:pPr>
      <w:bookmarkStart w:id="84" w:name="_Toc485154314"/>
      <w:r w:rsidRPr="00145FAB">
        <w:rPr>
          <w:rFonts w:ascii="Times New Roman" w:hAnsi="Times New Roman" w:cs="Times New Roman"/>
          <w:b/>
          <w:i w:val="0"/>
          <w:color w:val="auto"/>
          <w:sz w:val="20"/>
          <w:szCs w:val="20"/>
        </w:rPr>
        <w:t xml:space="preserve">Tabela </w:t>
      </w:r>
      <w:r w:rsidRPr="00145FAB">
        <w:rPr>
          <w:rFonts w:ascii="Times New Roman" w:hAnsi="Times New Roman" w:cs="Times New Roman"/>
          <w:b/>
          <w:i w:val="0"/>
          <w:color w:val="auto"/>
          <w:sz w:val="20"/>
          <w:szCs w:val="20"/>
        </w:rPr>
        <w:fldChar w:fldCharType="begin"/>
      </w:r>
      <w:r w:rsidRPr="00145FAB">
        <w:rPr>
          <w:rFonts w:ascii="Times New Roman" w:hAnsi="Times New Roman" w:cs="Times New Roman"/>
          <w:b/>
          <w:i w:val="0"/>
          <w:color w:val="auto"/>
          <w:sz w:val="20"/>
          <w:szCs w:val="20"/>
        </w:rPr>
        <w:instrText xml:space="preserve"> SEQ Tabela \* ARABIC </w:instrText>
      </w:r>
      <w:r w:rsidRPr="00145F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15</w:t>
      </w:r>
      <w:r w:rsidRPr="00145FAB">
        <w:rPr>
          <w:rFonts w:ascii="Times New Roman" w:hAnsi="Times New Roman" w:cs="Times New Roman"/>
          <w:b/>
          <w:i w:val="0"/>
          <w:color w:val="auto"/>
          <w:sz w:val="20"/>
          <w:szCs w:val="20"/>
        </w:rPr>
        <w:fldChar w:fldCharType="end"/>
      </w:r>
      <w:r w:rsidR="004B0FE0">
        <w:rPr>
          <w:rFonts w:ascii="Times New Roman" w:hAnsi="Times New Roman" w:cs="Times New Roman"/>
          <w:b/>
          <w:i w:val="0"/>
          <w:color w:val="auto"/>
          <w:sz w:val="20"/>
          <w:szCs w:val="20"/>
        </w:rPr>
        <w:t xml:space="preserve"> projekt podstawowy nr 5</w:t>
      </w:r>
      <w:bookmarkEnd w:id="84"/>
    </w:p>
    <w:tbl>
      <w:tblPr>
        <w:tblStyle w:val="Tabela-Siatka11"/>
        <w:tblW w:w="8916" w:type="dxa"/>
        <w:jc w:val="center"/>
        <w:tblLook w:val="04A0" w:firstRow="1" w:lastRow="0" w:firstColumn="1" w:lastColumn="0" w:noHBand="0" w:noVBand="1"/>
      </w:tblPr>
      <w:tblGrid>
        <w:gridCol w:w="1804"/>
        <w:gridCol w:w="2292"/>
        <w:gridCol w:w="1985"/>
        <w:gridCol w:w="2835"/>
      </w:tblGrid>
      <w:tr w:rsidR="00145FAB" w14:paraId="49C5AF70" w14:textId="77777777" w:rsidTr="00147DB6">
        <w:trPr>
          <w:trHeight w:val="688"/>
          <w:jc w:val="center"/>
        </w:trPr>
        <w:tc>
          <w:tcPr>
            <w:tcW w:w="1804" w:type="dxa"/>
            <w:shd w:val="clear" w:color="auto" w:fill="FBE4D5" w:themeFill="accent2" w:themeFillTint="33"/>
            <w:vAlign w:val="center"/>
            <w:hideMark/>
          </w:tcPr>
          <w:p w14:paraId="4A58EAC1" w14:textId="77777777" w:rsidR="00145FAB" w:rsidRDefault="00145FAB" w:rsidP="00651AF4">
            <w:pPr>
              <w:ind w:firstLine="22"/>
              <w:jc w:val="center"/>
              <w:rPr>
                <w:rFonts w:eastAsia="Calibri"/>
                <w:b/>
                <w:sz w:val="20"/>
                <w:szCs w:val="20"/>
              </w:rPr>
            </w:pPr>
            <w:r>
              <w:rPr>
                <w:rFonts w:eastAsia="Calibri"/>
                <w:b/>
                <w:sz w:val="20"/>
                <w:szCs w:val="20"/>
              </w:rPr>
              <w:t>Nazwa projektu</w:t>
            </w:r>
          </w:p>
        </w:tc>
        <w:tc>
          <w:tcPr>
            <w:tcW w:w="7112" w:type="dxa"/>
            <w:gridSpan w:val="3"/>
            <w:shd w:val="clear" w:color="auto" w:fill="FBE4D5" w:themeFill="accent2" w:themeFillTint="33"/>
            <w:vAlign w:val="center"/>
            <w:hideMark/>
          </w:tcPr>
          <w:p w14:paraId="5032D943" w14:textId="77777777" w:rsidR="00145FAB" w:rsidRPr="001261EA" w:rsidRDefault="00145FAB" w:rsidP="00651AF4">
            <w:pPr>
              <w:spacing w:line="276" w:lineRule="auto"/>
              <w:ind w:firstLine="22"/>
              <w:jc w:val="center"/>
              <w:rPr>
                <w:rFonts w:eastAsia="Calibri"/>
                <w:b/>
                <w:i/>
                <w:sz w:val="20"/>
                <w:szCs w:val="20"/>
              </w:rPr>
            </w:pPr>
            <w:r w:rsidRPr="001261EA">
              <w:rPr>
                <w:rFonts w:eastAsia="Calibri"/>
                <w:b/>
                <w:i/>
                <w:sz w:val="20"/>
                <w:szCs w:val="20"/>
              </w:rPr>
              <w:t>Budowa infrastruktury dydaktycznej, obiektu służącego wzmacnianiu sprawności fizycznej uczniów</w:t>
            </w:r>
          </w:p>
        </w:tc>
      </w:tr>
      <w:tr w:rsidR="00145FAB" w14:paraId="24BC32C1" w14:textId="77777777" w:rsidTr="00147DB6">
        <w:trPr>
          <w:trHeight w:val="567"/>
          <w:jc w:val="center"/>
        </w:trPr>
        <w:tc>
          <w:tcPr>
            <w:tcW w:w="1804" w:type="dxa"/>
            <w:shd w:val="clear" w:color="auto" w:fill="F2F2F2" w:themeFill="background1" w:themeFillShade="F2"/>
            <w:vAlign w:val="center"/>
            <w:hideMark/>
          </w:tcPr>
          <w:p w14:paraId="3FE83C32" w14:textId="77777777" w:rsidR="00145FAB" w:rsidRDefault="00145FAB" w:rsidP="00651AF4">
            <w:pPr>
              <w:spacing w:line="276" w:lineRule="auto"/>
              <w:ind w:firstLine="22"/>
              <w:jc w:val="center"/>
              <w:rPr>
                <w:rFonts w:eastAsia="Calibri"/>
                <w:b/>
                <w:sz w:val="20"/>
                <w:szCs w:val="20"/>
              </w:rPr>
            </w:pPr>
            <w:r>
              <w:rPr>
                <w:rFonts w:eastAsia="Calibri"/>
                <w:b/>
                <w:sz w:val="20"/>
                <w:szCs w:val="20"/>
              </w:rPr>
              <w:t>Lokalizacja</w:t>
            </w:r>
          </w:p>
        </w:tc>
        <w:tc>
          <w:tcPr>
            <w:tcW w:w="2292" w:type="dxa"/>
            <w:vAlign w:val="center"/>
            <w:hideMark/>
          </w:tcPr>
          <w:p w14:paraId="4B5A2234" w14:textId="77777777" w:rsidR="00145FAB" w:rsidRDefault="00145FAB" w:rsidP="00651AF4">
            <w:pPr>
              <w:spacing w:line="276" w:lineRule="auto"/>
              <w:ind w:firstLine="22"/>
              <w:jc w:val="center"/>
              <w:rPr>
                <w:sz w:val="20"/>
                <w:szCs w:val="20"/>
              </w:rPr>
            </w:pPr>
            <w:r>
              <w:rPr>
                <w:sz w:val="20"/>
                <w:szCs w:val="20"/>
              </w:rPr>
              <w:t>Obszar rewitalizacji</w:t>
            </w:r>
          </w:p>
        </w:tc>
        <w:tc>
          <w:tcPr>
            <w:tcW w:w="1985" w:type="dxa"/>
            <w:shd w:val="clear" w:color="auto" w:fill="F2F2F2" w:themeFill="background1" w:themeFillShade="F2"/>
            <w:vAlign w:val="center"/>
            <w:hideMark/>
          </w:tcPr>
          <w:p w14:paraId="5BDF0F23" w14:textId="77777777" w:rsidR="00145FAB" w:rsidRDefault="00145FAB" w:rsidP="00651AF4">
            <w:pPr>
              <w:spacing w:line="276" w:lineRule="auto"/>
              <w:ind w:firstLine="22"/>
              <w:jc w:val="center"/>
              <w:rPr>
                <w:rFonts w:eastAsia="Calibri"/>
                <w:b/>
                <w:sz w:val="20"/>
                <w:szCs w:val="20"/>
              </w:rPr>
            </w:pPr>
            <w:r>
              <w:rPr>
                <w:rFonts w:eastAsia="Calibri"/>
                <w:b/>
                <w:sz w:val="20"/>
                <w:szCs w:val="20"/>
              </w:rPr>
              <w:t>Okres realizacji</w:t>
            </w:r>
          </w:p>
        </w:tc>
        <w:tc>
          <w:tcPr>
            <w:tcW w:w="2835" w:type="dxa"/>
            <w:vAlign w:val="center"/>
            <w:hideMark/>
          </w:tcPr>
          <w:p w14:paraId="1754A149" w14:textId="21A4CEC2" w:rsidR="00145FAB" w:rsidRDefault="00280FEF" w:rsidP="00651AF4">
            <w:pPr>
              <w:spacing w:line="276" w:lineRule="auto"/>
              <w:ind w:firstLine="22"/>
              <w:jc w:val="center"/>
              <w:rPr>
                <w:rFonts w:eastAsia="Calibri"/>
                <w:sz w:val="20"/>
                <w:szCs w:val="20"/>
              </w:rPr>
            </w:pPr>
            <w:r>
              <w:rPr>
                <w:rFonts w:eastAsia="Calibri"/>
                <w:sz w:val="20"/>
                <w:szCs w:val="20"/>
              </w:rPr>
              <w:t>2017–</w:t>
            </w:r>
            <w:r w:rsidR="00145FAB">
              <w:rPr>
                <w:rFonts w:eastAsia="Calibri"/>
                <w:sz w:val="20"/>
                <w:szCs w:val="20"/>
              </w:rPr>
              <w:t xml:space="preserve">2020 </w:t>
            </w:r>
          </w:p>
        </w:tc>
      </w:tr>
      <w:tr w:rsidR="00145FAB" w14:paraId="3ABFB5E8" w14:textId="77777777" w:rsidTr="00147DB6">
        <w:trPr>
          <w:trHeight w:val="567"/>
          <w:jc w:val="center"/>
        </w:trPr>
        <w:tc>
          <w:tcPr>
            <w:tcW w:w="1804" w:type="dxa"/>
            <w:shd w:val="clear" w:color="auto" w:fill="F2F2F2" w:themeFill="background1" w:themeFillShade="F2"/>
            <w:vAlign w:val="center"/>
            <w:hideMark/>
          </w:tcPr>
          <w:p w14:paraId="62F3E9A8" w14:textId="77777777" w:rsidR="00145FAB" w:rsidRDefault="00145FAB" w:rsidP="00651AF4">
            <w:pPr>
              <w:spacing w:line="276" w:lineRule="auto"/>
              <w:ind w:firstLine="22"/>
              <w:jc w:val="center"/>
              <w:rPr>
                <w:rFonts w:eastAsia="Calibri"/>
                <w:b/>
                <w:sz w:val="20"/>
                <w:szCs w:val="20"/>
              </w:rPr>
            </w:pPr>
            <w:r>
              <w:rPr>
                <w:rFonts w:eastAsia="Calibri"/>
                <w:b/>
                <w:sz w:val="20"/>
                <w:szCs w:val="20"/>
              </w:rPr>
              <w:t>Szacowana wartość</w:t>
            </w:r>
          </w:p>
        </w:tc>
        <w:tc>
          <w:tcPr>
            <w:tcW w:w="2292" w:type="dxa"/>
            <w:vAlign w:val="center"/>
            <w:hideMark/>
          </w:tcPr>
          <w:p w14:paraId="4257C02D" w14:textId="36DC1BF5" w:rsidR="00145FAB" w:rsidRDefault="00F6072C" w:rsidP="00651AF4">
            <w:pPr>
              <w:spacing w:line="276" w:lineRule="auto"/>
              <w:ind w:firstLine="22"/>
              <w:jc w:val="center"/>
              <w:rPr>
                <w:rFonts w:eastAsia="Calibri"/>
                <w:sz w:val="20"/>
                <w:szCs w:val="20"/>
              </w:rPr>
            </w:pPr>
            <w:r w:rsidRPr="00427405">
              <w:rPr>
                <w:rFonts w:eastAsia="Calibri"/>
                <w:color w:val="000000" w:themeColor="text1"/>
                <w:sz w:val="20"/>
                <w:szCs w:val="20"/>
              </w:rPr>
              <w:t>3</w:t>
            </w:r>
            <w:r w:rsidR="00145FAB" w:rsidRPr="00427405">
              <w:rPr>
                <w:rFonts w:eastAsia="Calibri"/>
                <w:color w:val="000000" w:themeColor="text1"/>
                <w:sz w:val="20"/>
                <w:szCs w:val="20"/>
              </w:rPr>
              <w:t>00 </w:t>
            </w:r>
            <w:r w:rsidR="00373890">
              <w:rPr>
                <w:rFonts w:eastAsia="Calibri"/>
                <w:color w:val="000000" w:themeColor="text1"/>
                <w:sz w:val="20"/>
                <w:szCs w:val="20"/>
              </w:rPr>
              <w:t>ty</w:t>
            </w:r>
            <w:r w:rsidR="00705CB3">
              <w:rPr>
                <w:rFonts w:eastAsia="Calibri"/>
                <w:color w:val="000000" w:themeColor="text1"/>
                <w:sz w:val="20"/>
                <w:szCs w:val="20"/>
              </w:rPr>
              <w:t>s</w:t>
            </w:r>
            <w:r w:rsidR="00373890">
              <w:rPr>
                <w:rFonts w:eastAsia="Calibri"/>
                <w:color w:val="000000" w:themeColor="text1"/>
                <w:sz w:val="20"/>
                <w:szCs w:val="20"/>
              </w:rPr>
              <w:t>.</w:t>
            </w:r>
            <w:r w:rsidR="00145FAB" w:rsidRPr="00427405">
              <w:rPr>
                <w:rFonts w:eastAsia="Calibri"/>
                <w:color w:val="000000" w:themeColor="text1"/>
                <w:sz w:val="20"/>
                <w:szCs w:val="20"/>
              </w:rPr>
              <w:t xml:space="preserve"> zł</w:t>
            </w:r>
          </w:p>
        </w:tc>
        <w:tc>
          <w:tcPr>
            <w:tcW w:w="1985" w:type="dxa"/>
            <w:shd w:val="clear" w:color="auto" w:fill="F2F2F2" w:themeFill="background1" w:themeFillShade="F2"/>
            <w:vAlign w:val="center"/>
            <w:hideMark/>
          </w:tcPr>
          <w:p w14:paraId="3B7458A3" w14:textId="77777777" w:rsidR="00145FAB" w:rsidRDefault="00145FAB" w:rsidP="00651AF4">
            <w:pPr>
              <w:spacing w:line="276" w:lineRule="auto"/>
              <w:ind w:firstLine="22"/>
              <w:jc w:val="center"/>
              <w:rPr>
                <w:rFonts w:eastAsia="Calibri"/>
                <w:b/>
                <w:sz w:val="20"/>
                <w:szCs w:val="20"/>
              </w:rPr>
            </w:pPr>
            <w:r>
              <w:rPr>
                <w:rFonts w:eastAsia="Calibri"/>
                <w:b/>
                <w:sz w:val="20"/>
                <w:szCs w:val="20"/>
              </w:rPr>
              <w:t>Źródła finansowania</w:t>
            </w:r>
          </w:p>
        </w:tc>
        <w:tc>
          <w:tcPr>
            <w:tcW w:w="2835" w:type="dxa"/>
            <w:vAlign w:val="center"/>
            <w:hideMark/>
          </w:tcPr>
          <w:p w14:paraId="79793A55" w14:textId="257EEB05" w:rsidR="00145FAB" w:rsidRDefault="00954870" w:rsidP="00F6072C">
            <w:pPr>
              <w:spacing w:line="276" w:lineRule="auto"/>
              <w:ind w:firstLine="22"/>
              <w:jc w:val="center"/>
              <w:rPr>
                <w:rFonts w:eastAsia="Calibri"/>
                <w:sz w:val="20"/>
                <w:szCs w:val="20"/>
              </w:rPr>
            </w:pPr>
            <w:r>
              <w:rPr>
                <w:sz w:val="20"/>
                <w:szCs w:val="20"/>
              </w:rPr>
              <w:t xml:space="preserve">Budżet państwa, </w:t>
            </w:r>
            <w:r w:rsidR="00F6072C">
              <w:rPr>
                <w:sz w:val="20"/>
                <w:szCs w:val="20"/>
              </w:rPr>
              <w:t>budżet gminy</w:t>
            </w:r>
          </w:p>
        </w:tc>
      </w:tr>
      <w:tr w:rsidR="00145FAB" w14:paraId="2405F016" w14:textId="77777777" w:rsidTr="00147DB6">
        <w:trPr>
          <w:trHeight w:val="567"/>
          <w:jc w:val="center"/>
        </w:trPr>
        <w:tc>
          <w:tcPr>
            <w:tcW w:w="1804" w:type="dxa"/>
            <w:shd w:val="clear" w:color="auto" w:fill="F2F2F2" w:themeFill="background1" w:themeFillShade="F2"/>
            <w:vAlign w:val="center"/>
            <w:hideMark/>
          </w:tcPr>
          <w:p w14:paraId="67B255D4" w14:textId="77777777" w:rsidR="00145FAB" w:rsidRDefault="00145FAB" w:rsidP="00651AF4">
            <w:pPr>
              <w:spacing w:line="276" w:lineRule="auto"/>
              <w:ind w:firstLine="22"/>
              <w:jc w:val="center"/>
              <w:rPr>
                <w:rFonts w:eastAsia="Calibri"/>
                <w:b/>
                <w:sz w:val="20"/>
                <w:szCs w:val="20"/>
              </w:rPr>
            </w:pPr>
            <w:r>
              <w:rPr>
                <w:rFonts w:eastAsia="Calibri"/>
                <w:b/>
                <w:sz w:val="20"/>
                <w:szCs w:val="20"/>
              </w:rPr>
              <w:t>Zakres rzeczowy realizowanych zadań</w:t>
            </w:r>
          </w:p>
        </w:tc>
        <w:tc>
          <w:tcPr>
            <w:tcW w:w="7112" w:type="dxa"/>
            <w:gridSpan w:val="3"/>
            <w:hideMark/>
          </w:tcPr>
          <w:p w14:paraId="4BC0FF95" w14:textId="6E95FFBE" w:rsidR="003A1EA2" w:rsidRDefault="003A1EA2" w:rsidP="003A1EA2">
            <w:pPr>
              <w:spacing w:line="276" w:lineRule="auto"/>
              <w:ind w:firstLine="0"/>
              <w:rPr>
                <w:rFonts w:eastAsia="Calibri"/>
                <w:sz w:val="20"/>
                <w:szCs w:val="20"/>
              </w:rPr>
            </w:pPr>
            <w:r>
              <w:rPr>
                <w:rFonts w:eastAsia="Calibri"/>
                <w:sz w:val="20"/>
                <w:szCs w:val="20"/>
              </w:rPr>
              <w:t xml:space="preserve">Celem projektu jest poprawa jakości prowadzonych zajęć dydaktycznych dla uczniów oraz udostępnienie obiektu mieszkańcom w celach sportowych i integracyjnych. </w:t>
            </w:r>
            <w:r w:rsidR="00145FAB">
              <w:rPr>
                <w:rFonts w:eastAsia="Calibri"/>
                <w:sz w:val="20"/>
                <w:szCs w:val="20"/>
              </w:rPr>
              <w:t>Projekt zakłada budowę boiska wielofunkcyjnego</w:t>
            </w:r>
            <w:r>
              <w:rPr>
                <w:rFonts w:eastAsia="Calibri"/>
                <w:sz w:val="20"/>
                <w:szCs w:val="20"/>
              </w:rPr>
              <w:t xml:space="preserve"> z nawierzchnią syntetyczną</w:t>
            </w:r>
            <w:r w:rsidR="00145FAB">
              <w:rPr>
                <w:rFonts w:eastAsia="Calibri"/>
                <w:sz w:val="20"/>
                <w:szCs w:val="20"/>
              </w:rPr>
              <w:t xml:space="preserve"> wraz </w:t>
            </w:r>
            <w:r>
              <w:rPr>
                <w:rFonts w:eastAsia="Calibri"/>
                <w:sz w:val="20"/>
                <w:szCs w:val="20"/>
              </w:rPr>
              <w:br/>
            </w:r>
            <w:r w:rsidR="00145FAB">
              <w:rPr>
                <w:rFonts w:eastAsia="Calibri"/>
                <w:sz w:val="20"/>
                <w:szCs w:val="20"/>
              </w:rPr>
              <w:t>z infrastrukturą towarzyszącą przy Szkole Podstawowej nr 1 im. ks. Adama Ose</w:t>
            </w:r>
            <w:r w:rsidR="00F6072C">
              <w:rPr>
                <w:rFonts w:eastAsia="Calibri"/>
                <w:sz w:val="20"/>
                <w:szCs w:val="20"/>
              </w:rPr>
              <w:t>t</w:t>
            </w:r>
            <w:r>
              <w:rPr>
                <w:rFonts w:eastAsia="Calibri"/>
                <w:sz w:val="20"/>
                <w:szCs w:val="20"/>
              </w:rPr>
              <w:t xml:space="preserve">ka, </w:t>
            </w:r>
            <w:r>
              <w:rPr>
                <w:rFonts w:eastAsia="Calibri"/>
                <w:sz w:val="20"/>
                <w:szCs w:val="20"/>
              </w:rPr>
              <w:br/>
              <w:t>w tym:</w:t>
            </w:r>
          </w:p>
          <w:p w14:paraId="0C13E55F" w14:textId="0FF2D111" w:rsidR="003A1EA2" w:rsidRPr="003A1EA2" w:rsidRDefault="003A1EA2" w:rsidP="003A1EA2">
            <w:pPr>
              <w:spacing w:line="276" w:lineRule="auto"/>
              <w:ind w:firstLine="0"/>
              <w:rPr>
                <w:rFonts w:eastAsia="Times New Roman"/>
                <w:sz w:val="20"/>
                <w:szCs w:val="20"/>
              </w:rPr>
            </w:pPr>
            <w:r w:rsidRPr="003A1EA2">
              <w:rPr>
                <w:rFonts w:eastAsia="Times New Roman"/>
                <w:sz w:val="20"/>
                <w:szCs w:val="20"/>
              </w:rPr>
              <w:t>- ogrodzenie boiska o funkcji piłkochwytów</w:t>
            </w:r>
            <w:r>
              <w:rPr>
                <w:rFonts w:eastAsia="Times New Roman"/>
                <w:sz w:val="20"/>
                <w:szCs w:val="20"/>
              </w:rPr>
              <w:t>,</w:t>
            </w:r>
          </w:p>
          <w:p w14:paraId="725334B1" w14:textId="656E4A16" w:rsidR="003A1EA2" w:rsidRPr="003A1EA2" w:rsidRDefault="003A1EA2" w:rsidP="003A1EA2">
            <w:pPr>
              <w:spacing w:line="276" w:lineRule="auto"/>
              <w:ind w:firstLine="0"/>
              <w:rPr>
                <w:rFonts w:eastAsia="Times New Roman"/>
                <w:sz w:val="20"/>
                <w:szCs w:val="20"/>
              </w:rPr>
            </w:pPr>
            <w:r w:rsidRPr="003A1EA2">
              <w:rPr>
                <w:rFonts w:eastAsia="Times New Roman"/>
                <w:sz w:val="20"/>
                <w:szCs w:val="20"/>
              </w:rPr>
              <w:t>- oświetlenie boisk z naświetlaczami i instalacja zasilająca</w:t>
            </w:r>
            <w:r>
              <w:rPr>
                <w:rFonts w:eastAsia="Times New Roman"/>
                <w:sz w:val="20"/>
                <w:szCs w:val="20"/>
              </w:rPr>
              <w:t>,</w:t>
            </w:r>
          </w:p>
          <w:p w14:paraId="7D195991" w14:textId="5BBAC851" w:rsidR="003A1EA2" w:rsidRPr="003A1EA2" w:rsidRDefault="003A1EA2" w:rsidP="003A1EA2">
            <w:pPr>
              <w:spacing w:line="276" w:lineRule="auto"/>
              <w:ind w:firstLine="0"/>
              <w:rPr>
                <w:rFonts w:eastAsia="Times New Roman"/>
                <w:sz w:val="20"/>
                <w:szCs w:val="20"/>
              </w:rPr>
            </w:pPr>
            <w:r w:rsidRPr="003A1EA2">
              <w:rPr>
                <w:rFonts w:eastAsia="Times New Roman"/>
                <w:sz w:val="20"/>
                <w:szCs w:val="20"/>
              </w:rPr>
              <w:t>- instalacja odgromowa</w:t>
            </w:r>
            <w:r>
              <w:rPr>
                <w:rFonts w:eastAsia="Times New Roman"/>
                <w:sz w:val="20"/>
                <w:szCs w:val="20"/>
              </w:rPr>
              <w:t>,</w:t>
            </w:r>
          </w:p>
          <w:p w14:paraId="356FFB3C" w14:textId="1C547C03" w:rsidR="00145FAB" w:rsidRPr="00DA6C5D" w:rsidRDefault="003A1EA2" w:rsidP="003A1EA2">
            <w:pPr>
              <w:spacing w:line="276" w:lineRule="auto"/>
              <w:ind w:firstLine="0"/>
              <w:rPr>
                <w:rFonts w:eastAsia="Calibri"/>
                <w:sz w:val="20"/>
                <w:szCs w:val="20"/>
              </w:rPr>
            </w:pPr>
            <w:r w:rsidRPr="003A1EA2">
              <w:rPr>
                <w:rFonts w:eastAsia="Times New Roman"/>
                <w:sz w:val="20"/>
                <w:szCs w:val="20"/>
              </w:rPr>
              <w:t>- montaż ławek d</w:t>
            </w:r>
            <w:r>
              <w:rPr>
                <w:rFonts w:eastAsia="Times New Roman"/>
                <w:sz w:val="20"/>
                <w:szCs w:val="20"/>
              </w:rPr>
              <w:t>la</w:t>
            </w:r>
            <w:r w:rsidRPr="003A1EA2">
              <w:rPr>
                <w:rFonts w:eastAsia="Times New Roman"/>
                <w:sz w:val="20"/>
                <w:szCs w:val="20"/>
              </w:rPr>
              <w:t xml:space="preserve"> widzów</w:t>
            </w:r>
            <w:r>
              <w:rPr>
                <w:rFonts w:eastAsia="Times New Roman"/>
                <w:sz w:val="20"/>
                <w:szCs w:val="20"/>
              </w:rPr>
              <w:t>.</w:t>
            </w:r>
          </w:p>
        </w:tc>
      </w:tr>
      <w:tr w:rsidR="00145FAB" w14:paraId="7B1967BF" w14:textId="77777777" w:rsidTr="00147DB6">
        <w:trPr>
          <w:trHeight w:val="841"/>
          <w:jc w:val="center"/>
        </w:trPr>
        <w:tc>
          <w:tcPr>
            <w:tcW w:w="1804" w:type="dxa"/>
            <w:shd w:val="clear" w:color="auto" w:fill="F2F2F2" w:themeFill="background1" w:themeFillShade="F2"/>
            <w:vAlign w:val="center"/>
            <w:hideMark/>
          </w:tcPr>
          <w:p w14:paraId="12D833D1" w14:textId="77777777" w:rsidR="00145FAB" w:rsidRDefault="00145FAB" w:rsidP="00651AF4">
            <w:pPr>
              <w:ind w:firstLine="22"/>
              <w:jc w:val="center"/>
              <w:rPr>
                <w:rFonts w:eastAsia="Calibri"/>
                <w:b/>
                <w:sz w:val="20"/>
                <w:szCs w:val="20"/>
              </w:rPr>
            </w:pPr>
            <w:r>
              <w:rPr>
                <w:rFonts w:eastAsia="Calibri"/>
                <w:b/>
                <w:sz w:val="20"/>
                <w:szCs w:val="20"/>
              </w:rPr>
              <w:t>Podmioty realizujące projekt</w:t>
            </w:r>
          </w:p>
        </w:tc>
        <w:tc>
          <w:tcPr>
            <w:tcW w:w="7112" w:type="dxa"/>
            <w:gridSpan w:val="3"/>
            <w:vAlign w:val="center"/>
            <w:hideMark/>
          </w:tcPr>
          <w:p w14:paraId="0B4898C5" w14:textId="536727EC" w:rsidR="00145FAB" w:rsidRDefault="00145FAB" w:rsidP="00651AF4">
            <w:pPr>
              <w:spacing w:line="276" w:lineRule="auto"/>
              <w:ind w:firstLine="0"/>
              <w:jc w:val="left"/>
              <w:rPr>
                <w:sz w:val="20"/>
                <w:szCs w:val="20"/>
              </w:rPr>
            </w:pPr>
            <w:r>
              <w:rPr>
                <w:sz w:val="20"/>
                <w:szCs w:val="20"/>
              </w:rPr>
              <w:t>Gmina Gorzyce, Szkoła Podstawowa nr 1 im. ks. Adama</w:t>
            </w:r>
            <w:r w:rsidRPr="00DA6C5D">
              <w:rPr>
                <w:color w:val="000000" w:themeColor="text1"/>
                <w:sz w:val="20"/>
                <w:szCs w:val="20"/>
              </w:rPr>
              <w:t xml:space="preserve"> Ose</w:t>
            </w:r>
            <w:r w:rsidR="00F6072C" w:rsidRPr="00DA6C5D">
              <w:rPr>
                <w:color w:val="000000" w:themeColor="text1"/>
                <w:sz w:val="20"/>
                <w:szCs w:val="20"/>
              </w:rPr>
              <w:t>t</w:t>
            </w:r>
            <w:r w:rsidRPr="00DA6C5D">
              <w:rPr>
                <w:color w:val="000000" w:themeColor="text1"/>
                <w:sz w:val="20"/>
                <w:szCs w:val="20"/>
              </w:rPr>
              <w:t>ka</w:t>
            </w:r>
            <w:r w:rsidR="00705CB3">
              <w:rPr>
                <w:color w:val="000000" w:themeColor="text1"/>
                <w:sz w:val="20"/>
                <w:szCs w:val="20"/>
              </w:rPr>
              <w:t xml:space="preserve"> w Gorzycach</w:t>
            </w:r>
          </w:p>
        </w:tc>
      </w:tr>
      <w:tr w:rsidR="00145FAB" w14:paraId="35172FAC" w14:textId="77777777" w:rsidTr="00147DB6">
        <w:trPr>
          <w:trHeight w:val="570"/>
          <w:jc w:val="center"/>
        </w:trPr>
        <w:tc>
          <w:tcPr>
            <w:tcW w:w="1804" w:type="dxa"/>
            <w:shd w:val="clear" w:color="auto" w:fill="F2F2F2" w:themeFill="background1" w:themeFillShade="F2"/>
            <w:vAlign w:val="center"/>
            <w:hideMark/>
          </w:tcPr>
          <w:p w14:paraId="18AE14B5" w14:textId="77777777" w:rsidR="00145FAB" w:rsidRDefault="00145FAB" w:rsidP="00651AF4">
            <w:pPr>
              <w:ind w:firstLine="22"/>
              <w:jc w:val="center"/>
              <w:rPr>
                <w:rFonts w:eastAsia="Calibri"/>
                <w:b/>
                <w:sz w:val="20"/>
                <w:szCs w:val="20"/>
              </w:rPr>
            </w:pPr>
            <w:r>
              <w:rPr>
                <w:rFonts w:eastAsia="Calibri"/>
                <w:b/>
                <w:sz w:val="20"/>
                <w:szCs w:val="20"/>
              </w:rPr>
              <w:t>Grupy docelowe</w:t>
            </w:r>
          </w:p>
        </w:tc>
        <w:tc>
          <w:tcPr>
            <w:tcW w:w="7112" w:type="dxa"/>
            <w:gridSpan w:val="3"/>
            <w:vAlign w:val="center"/>
            <w:hideMark/>
          </w:tcPr>
          <w:p w14:paraId="695D2311" w14:textId="77777777" w:rsidR="00145FAB" w:rsidRDefault="00145FAB" w:rsidP="00651AF4">
            <w:pPr>
              <w:spacing w:line="276" w:lineRule="auto"/>
              <w:ind w:firstLine="22"/>
              <w:rPr>
                <w:rFonts w:eastAsia="Calibri"/>
                <w:sz w:val="20"/>
                <w:szCs w:val="20"/>
              </w:rPr>
            </w:pPr>
            <w:r>
              <w:rPr>
                <w:rFonts w:eastAsia="Calibri"/>
                <w:sz w:val="20"/>
                <w:szCs w:val="20"/>
              </w:rPr>
              <w:t>Mieszkańcy obszaru rewitalizacji, uczniowie</w:t>
            </w:r>
          </w:p>
        </w:tc>
      </w:tr>
      <w:tr w:rsidR="00145FAB" w14:paraId="3DD1EF2B" w14:textId="77777777" w:rsidTr="00147DB6">
        <w:trPr>
          <w:trHeight w:val="268"/>
          <w:jc w:val="center"/>
        </w:trPr>
        <w:tc>
          <w:tcPr>
            <w:tcW w:w="1804" w:type="dxa"/>
            <w:shd w:val="clear" w:color="auto" w:fill="F2F2F2" w:themeFill="background1" w:themeFillShade="F2"/>
            <w:vAlign w:val="center"/>
            <w:hideMark/>
          </w:tcPr>
          <w:p w14:paraId="558CB3EC" w14:textId="77777777" w:rsidR="00145FAB" w:rsidRDefault="00145FAB" w:rsidP="00651AF4">
            <w:pPr>
              <w:ind w:firstLine="22"/>
              <w:jc w:val="center"/>
              <w:rPr>
                <w:rFonts w:eastAsia="Calibri"/>
                <w:b/>
                <w:spacing w:val="-2"/>
                <w:sz w:val="20"/>
                <w:szCs w:val="20"/>
              </w:rPr>
            </w:pPr>
            <w:r>
              <w:rPr>
                <w:rFonts w:eastAsia="Calibri"/>
                <w:b/>
                <w:spacing w:val="-2"/>
                <w:sz w:val="20"/>
                <w:szCs w:val="20"/>
              </w:rPr>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112" w:type="dxa"/>
            <w:gridSpan w:val="3"/>
            <w:vAlign w:val="center"/>
            <w:hideMark/>
          </w:tcPr>
          <w:p w14:paraId="1D26E69D" w14:textId="6354BCF1" w:rsidR="00145FAB" w:rsidRDefault="00145FAB" w:rsidP="00651AF4">
            <w:pPr>
              <w:spacing w:line="276" w:lineRule="auto"/>
              <w:ind w:firstLine="0"/>
              <w:rPr>
                <w:rFonts w:eastAsia="Calibri"/>
                <w:sz w:val="20"/>
                <w:szCs w:val="20"/>
              </w:rPr>
            </w:pPr>
            <w:r>
              <w:rPr>
                <w:rFonts w:eastAsia="Calibri"/>
                <w:sz w:val="20"/>
                <w:szCs w:val="20"/>
              </w:rPr>
              <w:t xml:space="preserve">Realizacja projektu wpłynie na poprawę jakości przeprowadzanych zajęć dydaktycznych, a także na bezpieczeństwo uczniów. Zapewnienie dobrych warunków technicznych obiektu sportowego oraz dobrej jakości urządzeń i infrastruktury towarzyszącej wpłynie na bezpieczne użytkowanie. Zachęci również młodzież, a także pozostałych mieszkańców gminy do aktywności fizycznej i uczestnictwa </w:t>
            </w:r>
            <w:r w:rsidR="000F2C27">
              <w:rPr>
                <w:rFonts w:eastAsia="Calibri"/>
                <w:sz w:val="20"/>
                <w:szCs w:val="20"/>
              </w:rPr>
              <w:br/>
            </w:r>
            <w:r>
              <w:rPr>
                <w:rFonts w:eastAsia="Calibri"/>
                <w:sz w:val="20"/>
                <w:szCs w:val="20"/>
              </w:rPr>
              <w:t>w organizowanych zajęciach sportowych. Nastąpi integracja</w:t>
            </w:r>
            <w:r w:rsidR="00FA38C5">
              <w:rPr>
                <w:rFonts w:eastAsia="Calibri"/>
                <w:sz w:val="20"/>
                <w:szCs w:val="20"/>
              </w:rPr>
              <w:t xml:space="preserve"> oraz</w:t>
            </w:r>
            <w:r>
              <w:rPr>
                <w:rFonts w:eastAsia="Calibri"/>
                <w:sz w:val="20"/>
                <w:szCs w:val="20"/>
              </w:rPr>
              <w:t xml:space="preserve"> pobudzenie do aktywności.</w:t>
            </w:r>
          </w:p>
          <w:p w14:paraId="44AEBD25" w14:textId="77777777" w:rsidR="000F2C27" w:rsidRPr="00071FBF" w:rsidRDefault="000F2C27" w:rsidP="000F2C27">
            <w:pPr>
              <w:spacing w:line="276" w:lineRule="auto"/>
              <w:ind w:firstLine="22"/>
              <w:rPr>
                <w:rFonts w:eastAsia="Calibri"/>
                <w:sz w:val="20"/>
                <w:szCs w:val="20"/>
              </w:rPr>
            </w:pPr>
            <w:r w:rsidRPr="00071FBF">
              <w:rPr>
                <w:rFonts w:eastAsia="Calibri"/>
                <w:sz w:val="20"/>
                <w:szCs w:val="20"/>
              </w:rPr>
              <w:t xml:space="preserve">Realizacja projektu oddziaływać będzie na następujące zidentyfikowane </w:t>
            </w:r>
            <w:r w:rsidRPr="00071FBF">
              <w:rPr>
                <w:rFonts w:eastAsia="Calibri"/>
                <w:sz w:val="20"/>
                <w:szCs w:val="20"/>
                <w:u w:val="single"/>
              </w:rPr>
              <w:t>problemy</w:t>
            </w:r>
            <w:r w:rsidRPr="00071FBF">
              <w:rPr>
                <w:rFonts w:eastAsia="Calibri"/>
                <w:sz w:val="20"/>
                <w:szCs w:val="20"/>
              </w:rPr>
              <w:t xml:space="preserve"> </w:t>
            </w:r>
            <w:r w:rsidRPr="00071FBF">
              <w:rPr>
                <w:rFonts w:eastAsia="Calibri"/>
                <w:sz w:val="20"/>
                <w:szCs w:val="20"/>
              </w:rPr>
              <w:br/>
              <w:t>(w tabeli 9):</w:t>
            </w:r>
          </w:p>
          <w:p w14:paraId="7E9AFFF7" w14:textId="77777777" w:rsidR="000F2C27" w:rsidRPr="00071FBF" w:rsidRDefault="000F2C27" w:rsidP="002433F2">
            <w:pPr>
              <w:pStyle w:val="Akapitzlist"/>
              <w:numPr>
                <w:ilvl w:val="0"/>
                <w:numId w:val="100"/>
              </w:numPr>
              <w:spacing w:line="276" w:lineRule="auto"/>
              <w:rPr>
                <w:rFonts w:eastAsia="Calibri"/>
                <w:sz w:val="20"/>
                <w:szCs w:val="20"/>
              </w:rPr>
            </w:pPr>
            <w:r w:rsidRPr="00071FBF">
              <w:rPr>
                <w:rFonts w:eastAsia="Calibri"/>
                <w:i/>
                <w:sz w:val="20"/>
                <w:szCs w:val="20"/>
              </w:rPr>
              <w:t>w sferze społecznej</w:t>
            </w:r>
            <w:r w:rsidRPr="00071FBF">
              <w:rPr>
                <w:rFonts w:eastAsia="Calibri"/>
                <w:sz w:val="20"/>
                <w:szCs w:val="20"/>
              </w:rPr>
              <w:t xml:space="preserve">: </w:t>
            </w:r>
            <w:r>
              <w:rPr>
                <w:rFonts w:eastAsia="Calibri"/>
                <w:sz w:val="20"/>
                <w:szCs w:val="20"/>
              </w:rPr>
              <w:t>3</w:t>
            </w:r>
          </w:p>
          <w:p w14:paraId="1B5AAA88" w14:textId="77777777" w:rsidR="000F2C27" w:rsidRPr="00071FBF" w:rsidRDefault="000F2C27" w:rsidP="002433F2">
            <w:pPr>
              <w:pStyle w:val="Akapitzlist"/>
              <w:numPr>
                <w:ilvl w:val="0"/>
                <w:numId w:val="100"/>
              </w:numPr>
              <w:spacing w:line="276" w:lineRule="auto"/>
              <w:ind w:left="349" w:hanging="272"/>
              <w:rPr>
                <w:rFonts w:eastAsia="Calibri"/>
                <w:sz w:val="20"/>
                <w:szCs w:val="20"/>
              </w:rPr>
            </w:pPr>
            <w:r w:rsidRPr="00071FBF">
              <w:rPr>
                <w:rFonts w:eastAsia="Calibri"/>
                <w:i/>
                <w:sz w:val="20"/>
                <w:szCs w:val="20"/>
              </w:rPr>
              <w:t>w sferze przestrzenno-funkcjonalnej</w:t>
            </w:r>
            <w:r w:rsidRPr="00071FBF">
              <w:rPr>
                <w:rFonts w:eastAsia="Calibri"/>
                <w:sz w:val="20"/>
                <w:szCs w:val="20"/>
              </w:rPr>
              <w:t xml:space="preserve">: </w:t>
            </w:r>
            <w:r>
              <w:rPr>
                <w:rFonts w:eastAsia="Calibri"/>
                <w:sz w:val="20"/>
                <w:szCs w:val="20"/>
              </w:rPr>
              <w:t>2</w:t>
            </w:r>
          </w:p>
          <w:p w14:paraId="004CEA5E" w14:textId="77777777" w:rsidR="000F2C27" w:rsidRPr="00071FBF" w:rsidRDefault="000F2C27" w:rsidP="002433F2">
            <w:pPr>
              <w:pStyle w:val="Akapitzlist"/>
              <w:numPr>
                <w:ilvl w:val="0"/>
                <w:numId w:val="100"/>
              </w:numPr>
              <w:spacing w:line="276" w:lineRule="auto"/>
              <w:ind w:left="349" w:hanging="272"/>
              <w:rPr>
                <w:rFonts w:eastAsia="Calibri"/>
                <w:sz w:val="20"/>
                <w:szCs w:val="20"/>
              </w:rPr>
            </w:pPr>
            <w:r w:rsidRPr="00071FBF">
              <w:rPr>
                <w:rFonts w:eastAsia="Calibri"/>
                <w:i/>
                <w:sz w:val="20"/>
                <w:szCs w:val="20"/>
              </w:rPr>
              <w:lastRenderedPageBreak/>
              <w:t>w sferze technicznej</w:t>
            </w:r>
            <w:r w:rsidRPr="00071FBF">
              <w:rPr>
                <w:rFonts w:eastAsia="Calibri"/>
                <w:sz w:val="20"/>
                <w:szCs w:val="20"/>
              </w:rPr>
              <w:t xml:space="preserve">: </w:t>
            </w:r>
            <w:r>
              <w:rPr>
                <w:rFonts w:eastAsia="Calibri"/>
                <w:sz w:val="20"/>
                <w:szCs w:val="20"/>
              </w:rPr>
              <w:t>1</w:t>
            </w:r>
          </w:p>
          <w:p w14:paraId="21C7CC27" w14:textId="77777777" w:rsidR="000F2C27" w:rsidRPr="00071FBF" w:rsidRDefault="000F2C27" w:rsidP="000F2C27">
            <w:pPr>
              <w:spacing w:line="276" w:lineRule="auto"/>
              <w:ind w:firstLine="22"/>
              <w:rPr>
                <w:rFonts w:eastAsia="Calibri"/>
                <w:sz w:val="20"/>
                <w:szCs w:val="20"/>
              </w:rPr>
            </w:pPr>
            <w:r w:rsidRPr="00071FBF">
              <w:rPr>
                <w:rFonts w:eastAsia="Calibri"/>
                <w:sz w:val="20"/>
                <w:szCs w:val="20"/>
              </w:rPr>
              <w:t xml:space="preserve">Ponadto podczas wdrażania zakresu przedmiotowego projektu wykorzystywane będą następujące </w:t>
            </w:r>
            <w:r w:rsidRPr="00071FBF">
              <w:rPr>
                <w:rFonts w:eastAsia="Calibri"/>
                <w:sz w:val="20"/>
                <w:szCs w:val="20"/>
                <w:u w:val="single"/>
              </w:rPr>
              <w:t>potencjały</w:t>
            </w:r>
            <w:r w:rsidRPr="00071FBF">
              <w:rPr>
                <w:rFonts w:eastAsia="Calibri"/>
                <w:sz w:val="20"/>
                <w:szCs w:val="20"/>
              </w:rPr>
              <w:t xml:space="preserve"> (tabela 9):</w:t>
            </w:r>
          </w:p>
          <w:p w14:paraId="11DF47CB" w14:textId="2639E548" w:rsidR="000F2C27" w:rsidRPr="00346222" w:rsidRDefault="000F2C27" w:rsidP="000F2C27">
            <w:pPr>
              <w:spacing w:line="276" w:lineRule="auto"/>
              <w:ind w:firstLine="0"/>
              <w:rPr>
                <w:rFonts w:eastAsia="Calibri"/>
                <w:sz w:val="20"/>
                <w:szCs w:val="20"/>
              </w:rPr>
            </w:pPr>
            <w:r w:rsidRPr="00071FBF">
              <w:rPr>
                <w:rFonts w:eastAsia="Calibri"/>
                <w:i/>
                <w:sz w:val="20"/>
                <w:szCs w:val="20"/>
              </w:rPr>
              <w:t>w sferze społecznej</w:t>
            </w:r>
            <w:r w:rsidRPr="00071FBF">
              <w:rPr>
                <w:rFonts w:eastAsia="Calibri"/>
                <w:sz w:val="20"/>
                <w:szCs w:val="20"/>
              </w:rPr>
              <w:t xml:space="preserve">: </w:t>
            </w:r>
            <w:r>
              <w:rPr>
                <w:rFonts w:eastAsia="Calibri"/>
                <w:sz w:val="20"/>
                <w:szCs w:val="20"/>
              </w:rPr>
              <w:t>4</w:t>
            </w:r>
          </w:p>
        </w:tc>
      </w:tr>
      <w:tr w:rsidR="004B0FE0" w14:paraId="1CEB0419" w14:textId="77777777" w:rsidTr="00147DB6">
        <w:trPr>
          <w:trHeight w:val="268"/>
          <w:jc w:val="center"/>
        </w:trPr>
        <w:tc>
          <w:tcPr>
            <w:tcW w:w="1804" w:type="dxa"/>
            <w:shd w:val="clear" w:color="auto" w:fill="F2F2F2" w:themeFill="background1" w:themeFillShade="F2"/>
            <w:vAlign w:val="center"/>
            <w:hideMark/>
          </w:tcPr>
          <w:p w14:paraId="39D115D8" w14:textId="0E622773" w:rsidR="004B0FE0" w:rsidRDefault="004B0FE0" w:rsidP="00651AF4">
            <w:pPr>
              <w:ind w:firstLine="22"/>
              <w:jc w:val="center"/>
              <w:rPr>
                <w:rFonts w:eastAsia="Calibri"/>
                <w:b/>
                <w:sz w:val="20"/>
                <w:szCs w:val="20"/>
              </w:rPr>
            </w:pPr>
            <w:r>
              <w:rPr>
                <w:rFonts w:eastAsia="Calibri"/>
                <w:b/>
                <w:spacing w:val="-2"/>
                <w:sz w:val="20"/>
                <w:szCs w:val="20"/>
              </w:rPr>
              <w:lastRenderedPageBreak/>
              <w:t>Cele rewitalizacji, kierunki działań</w:t>
            </w:r>
            <w:r w:rsidR="009057D7">
              <w:rPr>
                <w:rFonts w:eastAsia="Calibri"/>
                <w:b/>
                <w:spacing w:val="-2"/>
                <w:sz w:val="20"/>
                <w:szCs w:val="20"/>
              </w:rPr>
              <w:t>,</w:t>
            </w:r>
            <w:r>
              <w:rPr>
                <w:rFonts w:eastAsia="Calibri"/>
                <w:b/>
                <w:spacing w:val="-2"/>
                <w:sz w:val="20"/>
                <w:szCs w:val="20"/>
              </w:rPr>
              <w:t xml:space="preserve"> które realizuje projekt</w:t>
            </w:r>
          </w:p>
        </w:tc>
        <w:tc>
          <w:tcPr>
            <w:tcW w:w="7112" w:type="dxa"/>
            <w:gridSpan w:val="3"/>
            <w:vAlign w:val="center"/>
            <w:hideMark/>
          </w:tcPr>
          <w:p w14:paraId="42232C90" w14:textId="7E0B590B" w:rsidR="004B0FE0" w:rsidRPr="006E7069" w:rsidRDefault="004B0FE0" w:rsidP="00FA38C5">
            <w:pPr>
              <w:spacing w:line="276" w:lineRule="auto"/>
              <w:ind w:firstLine="0"/>
              <w:jc w:val="left"/>
              <w:rPr>
                <w:sz w:val="20"/>
                <w:szCs w:val="20"/>
              </w:rPr>
            </w:pPr>
            <w:r w:rsidRPr="006E7069">
              <w:rPr>
                <w:sz w:val="20"/>
                <w:szCs w:val="20"/>
              </w:rPr>
              <w:t>CEL REWITALIZACJI 1.</w:t>
            </w:r>
            <w:r w:rsidR="00FA38C5">
              <w:rPr>
                <w:sz w:val="20"/>
                <w:szCs w:val="20"/>
              </w:rPr>
              <w:t xml:space="preserve"> </w:t>
            </w:r>
            <w:r w:rsidRPr="006E7069">
              <w:rPr>
                <w:sz w:val="20"/>
                <w:szCs w:val="20"/>
              </w:rPr>
              <w:t xml:space="preserve">Podniesienie poziomu aktywności społecznej </w:t>
            </w:r>
            <w:r w:rsidR="00FA38C5">
              <w:rPr>
                <w:sz w:val="20"/>
                <w:szCs w:val="20"/>
              </w:rPr>
              <w:br/>
            </w:r>
            <w:r w:rsidRPr="006E7069">
              <w:rPr>
                <w:sz w:val="20"/>
                <w:szCs w:val="20"/>
              </w:rPr>
              <w:t>i gospodarczej mieszkańców</w:t>
            </w:r>
          </w:p>
          <w:p w14:paraId="5A717311" w14:textId="7444546E" w:rsidR="004B0FE0" w:rsidRPr="006E7069" w:rsidRDefault="004B0FE0" w:rsidP="00492D65">
            <w:pPr>
              <w:spacing w:line="276" w:lineRule="auto"/>
              <w:ind w:firstLine="0"/>
              <w:jc w:val="left"/>
              <w:rPr>
                <w:sz w:val="20"/>
                <w:szCs w:val="20"/>
              </w:rPr>
            </w:pPr>
            <w:r w:rsidRPr="006E7069">
              <w:rPr>
                <w:sz w:val="20"/>
                <w:szCs w:val="20"/>
              </w:rPr>
              <w:t>KIERUNEK DZIAŁANIA 1.1. Włączanie społeczne osób zagrożonych wykluczeniem</w:t>
            </w:r>
          </w:p>
          <w:p w14:paraId="4D583C73" w14:textId="77777777" w:rsidR="004B0FE0" w:rsidRPr="006E7069" w:rsidRDefault="004B0FE0" w:rsidP="00492D65">
            <w:pPr>
              <w:spacing w:line="276" w:lineRule="auto"/>
              <w:ind w:firstLine="0"/>
              <w:jc w:val="left"/>
              <w:rPr>
                <w:sz w:val="20"/>
                <w:szCs w:val="20"/>
              </w:rPr>
            </w:pPr>
            <w:r w:rsidRPr="006E7069">
              <w:rPr>
                <w:sz w:val="20"/>
                <w:szCs w:val="20"/>
              </w:rPr>
              <w:t>CEL REWITALIZACJI 2. Poprawa jakości życia mieszkańców</w:t>
            </w:r>
          </w:p>
          <w:p w14:paraId="4D13E97C" w14:textId="77777777" w:rsidR="004B0FE0" w:rsidRPr="006E7069" w:rsidRDefault="004B0FE0" w:rsidP="00492D65">
            <w:pPr>
              <w:spacing w:line="276" w:lineRule="auto"/>
              <w:ind w:firstLine="0"/>
              <w:jc w:val="left"/>
              <w:rPr>
                <w:sz w:val="20"/>
                <w:szCs w:val="20"/>
              </w:rPr>
            </w:pPr>
            <w:r w:rsidRPr="006E7069">
              <w:rPr>
                <w:sz w:val="20"/>
                <w:szCs w:val="20"/>
              </w:rPr>
              <w:t>KIERUNEK DZIAŁANIA 2.1. Kształtowanie funkcjonalnej i bezpiecznej przestrzeni publicznej</w:t>
            </w:r>
          </w:p>
          <w:p w14:paraId="253FD56A" w14:textId="0FF10E7F" w:rsidR="004B0FE0" w:rsidRPr="00FD419E" w:rsidRDefault="004B0FE0" w:rsidP="00651AF4">
            <w:pPr>
              <w:spacing w:line="276" w:lineRule="auto"/>
              <w:ind w:firstLine="0"/>
              <w:jc w:val="left"/>
              <w:rPr>
                <w:sz w:val="20"/>
                <w:szCs w:val="20"/>
              </w:rPr>
            </w:pPr>
            <w:r w:rsidRPr="006E7069">
              <w:rPr>
                <w:sz w:val="20"/>
                <w:szCs w:val="20"/>
              </w:rPr>
              <w:t>KIERUNEK DZIAŁANIA 2.2. Zapewnienie dostępności i wysokiej jakości usług publicznych</w:t>
            </w:r>
          </w:p>
        </w:tc>
      </w:tr>
      <w:tr w:rsidR="004B0FE0" w14:paraId="299CF2F4" w14:textId="77777777" w:rsidTr="00147DB6">
        <w:trPr>
          <w:jc w:val="center"/>
        </w:trPr>
        <w:tc>
          <w:tcPr>
            <w:tcW w:w="1804" w:type="dxa"/>
            <w:shd w:val="clear" w:color="auto" w:fill="F2F2F2" w:themeFill="background1" w:themeFillShade="F2"/>
            <w:vAlign w:val="center"/>
            <w:hideMark/>
          </w:tcPr>
          <w:p w14:paraId="7F08FC95" w14:textId="77777777" w:rsidR="004B0FE0" w:rsidRDefault="004B0FE0" w:rsidP="00651AF4">
            <w:pPr>
              <w:ind w:firstLine="22"/>
              <w:jc w:val="center"/>
              <w:rPr>
                <w:rFonts w:eastAsia="Calibri"/>
                <w:b/>
                <w:sz w:val="20"/>
                <w:szCs w:val="20"/>
              </w:rPr>
            </w:pPr>
            <w:r>
              <w:rPr>
                <w:rFonts w:eastAsia="Calibri"/>
                <w:b/>
                <w:sz w:val="20"/>
                <w:szCs w:val="20"/>
              </w:rPr>
              <w:t xml:space="preserve">Prognozowane rezultaty wraz </w:t>
            </w:r>
            <w:r>
              <w:rPr>
                <w:rFonts w:eastAsia="Calibri"/>
                <w:b/>
                <w:sz w:val="20"/>
                <w:szCs w:val="20"/>
              </w:rPr>
              <w:br/>
              <w:t xml:space="preserve">ze sposobem ich oceny i zmierzenia w odniesieniu do celów rewitalizacji </w:t>
            </w:r>
          </w:p>
        </w:tc>
        <w:tc>
          <w:tcPr>
            <w:tcW w:w="7112" w:type="dxa"/>
            <w:gridSpan w:val="3"/>
            <w:vAlign w:val="center"/>
            <w:hideMark/>
          </w:tcPr>
          <w:p w14:paraId="16CEE79A" w14:textId="77777777" w:rsidR="004B0FE0" w:rsidRPr="004B0FE0" w:rsidRDefault="004B0FE0" w:rsidP="00651AF4">
            <w:pPr>
              <w:ind w:firstLine="0"/>
              <w:rPr>
                <w:sz w:val="20"/>
                <w:szCs w:val="20"/>
              </w:rPr>
            </w:pPr>
            <w:r w:rsidRPr="004B0FE0">
              <w:rPr>
                <w:sz w:val="20"/>
                <w:szCs w:val="20"/>
              </w:rPr>
              <w:t>Prognozowane rezultaty planowanych działań to:</w:t>
            </w:r>
          </w:p>
          <w:p w14:paraId="1A97C202"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rozwój oraz poprawa dostępności do infrastruktury sportowej i rekreacyjnej;</w:t>
            </w:r>
          </w:p>
          <w:p w14:paraId="4AFA9002"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zwiększenie jakości i rozszerzenie oferty usług w zakresie spędzania czasu wolnego oraz integracji rodzinnej;</w:t>
            </w:r>
          </w:p>
          <w:p w14:paraId="097368EF"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aktywizacja społeczna i integracja mieszkańców;</w:t>
            </w:r>
          </w:p>
          <w:p w14:paraId="2B8D41E3"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włączenie społeczne osób wykluczonych i/lub zagrożonych ubóstwem;</w:t>
            </w:r>
          </w:p>
          <w:p w14:paraId="6525699E" w14:textId="77777777"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zwiększenie zaangażowania mieszkańców w sprawy lokalne;</w:t>
            </w:r>
          </w:p>
          <w:p w14:paraId="6751CF87" w14:textId="0DBC30D9" w:rsidR="004B0FE0" w:rsidRDefault="004B0FE0" w:rsidP="002433F2">
            <w:pPr>
              <w:pStyle w:val="Akapitzlist"/>
              <w:numPr>
                <w:ilvl w:val="0"/>
                <w:numId w:val="40"/>
              </w:numPr>
              <w:tabs>
                <w:tab w:val="left" w:pos="0"/>
              </w:tabs>
              <w:autoSpaceDE w:val="0"/>
              <w:autoSpaceDN w:val="0"/>
              <w:spacing w:line="276" w:lineRule="auto"/>
              <w:ind w:left="334" w:hanging="258"/>
              <w:jc w:val="left"/>
              <w:rPr>
                <w:sz w:val="20"/>
                <w:szCs w:val="20"/>
              </w:rPr>
            </w:pPr>
            <w:r>
              <w:rPr>
                <w:sz w:val="20"/>
                <w:szCs w:val="20"/>
              </w:rPr>
              <w:t>poprawa estetyki i funkcjonalności przestrzeni publicznej</w:t>
            </w:r>
            <w:r w:rsidR="00FA38C5">
              <w:rPr>
                <w:sz w:val="20"/>
                <w:szCs w:val="20"/>
              </w:rPr>
              <w:t>.</w:t>
            </w:r>
          </w:p>
          <w:p w14:paraId="776AA763" w14:textId="069E45C8" w:rsidR="00280FEF" w:rsidRDefault="00FA38C5" w:rsidP="00FF31BD">
            <w:pPr>
              <w:spacing w:line="360" w:lineRule="auto"/>
              <w:ind w:firstLine="22"/>
              <w:jc w:val="left"/>
              <w:rPr>
                <w:rFonts w:eastAsia="Calibri"/>
                <w:i/>
                <w:sz w:val="20"/>
                <w:szCs w:val="20"/>
              </w:rPr>
            </w:pPr>
            <w:r>
              <w:rPr>
                <w:rFonts w:eastAsia="Calibri"/>
                <w:i/>
                <w:sz w:val="20"/>
                <w:szCs w:val="20"/>
              </w:rPr>
              <w:br/>
            </w:r>
            <w:r w:rsidR="00280FEF" w:rsidRPr="002C6A03">
              <w:rPr>
                <w:rFonts w:eastAsia="Calibri"/>
                <w:i/>
                <w:sz w:val="20"/>
                <w:szCs w:val="20"/>
              </w:rPr>
              <w:t>Wskaźniki</w:t>
            </w:r>
            <w:r w:rsidR="00280FEF">
              <w:rPr>
                <w:rFonts w:eastAsia="Calibri"/>
                <w:i/>
                <w:sz w:val="20"/>
                <w:szCs w:val="20"/>
              </w:rPr>
              <w:t xml:space="preserve"> produktu i rezultatu</w:t>
            </w:r>
            <w:r w:rsidR="00280FEF" w:rsidRPr="002C6A03">
              <w:rPr>
                <w:rFonts w:eastAsia="Calibri"/>
                <w:i/>
                <w:sz w:val="20"/>
                <w:szCs w:val="20"/>
              </w:rPr>
              <w:t>:</w:t>
            </w:r>
          </w:p>
          <w:tbl>
            <w:tblPr>
              <w:tblW w:w="0" w:type="auto"/>
              <w:tblBorders>
                <w:top w:val="nil"/>
                <w:left w:val="nil"/>
                <w:bottom w:val="nil"/>
                <w:right w:val="nil"/>
              </w:tblBorders>
              <w:tblLook w:val="0000" w:firstRow="0" w:lastRow="0" w:firstColumn="0" w:lastColumn="0" w:noHBand="0" w:noVBand="0"/>
            </w:tblPr>
            <w:tblGrid>
              <w:gridCol w:w="6896"/>
            </w:tblGrid>
            <w:tr w:rsidR="004B0FE0" w:rsidRPr="000A46A4" w14:paraId="665AB64B" w14:textId="77777777" w:rsidTr="00651AF4">
              <w:trPr>
                <w:trHeight w:val="385"/>
              </w:trPr>
              <w:tc>
                <w:tcPr>
                  <w:tcW w:w="0" w:type="auto"/>
                </w:tcPr>
                <w:p w14:paraId="3D809B52" w14:textId="77777777" w:rsidR="00975B96" w:rsidRPr="00975B96" w:rsidRDefault="00975B96" w:rsidP="002433F2">
                  <w:pPr>
                    <w:pStyle w:val="Akapitzlist"/>
                    <w:numPr>
                      <w:ilvl w:val="0"/>
                      <w:numId w:val="108"/>
                    </w:numPr>
                    <w:spacing w:line="276" w:lineRule="auto"/>
                    <w:ind w:left="229" w:hanging="283"/>
                    <w:jc w:val="both"/>
                    <w:rPr>
                      <w:rFonts w:ascii="Times New Roman" w:eastAsia="Calibri" w:hAnsi="Times New Roman" w:cs="Times New Roman"/>
                      <w:sz w:val="20"/>
                      <w:szCs w:val="20"/>
                    </w:rPr>
                  </w:pPr>
                  <w:r w:rsidRPr="00975B96">
                    <w:rPr>
                      <w:rFonts w:ascii="Times New Roman" w:hAnsi="Times New Roman" w:cs="Times New Roman"/>
                      <w:sz w:val="20"/>
                      <w:szCs w:val="20"/>
                    </w:rPr>
                    <w:t xml:space="preserve">Powierzchnia obszarów objętych rewitalizacją </w:t>
                  </w:r>
                </w:p>
                <w:p w14:paraId="09D36645" w14:textId="77777777" w:rsidR="00975B96" w:rsidRPr="00975B96" w:rsidRDefault="00975B96" w:rsidP="002433F2">
                  <w:pPr>
                    <w:pStyle w:val="Akapitzlist"/>
                    <w:numPr>
                      <w:ilvl w:val="0"/>
                      <w:numId w:val="108"/>
                    </w:numPr>
                    <w:tabs>
                      <w:tab w:val="left" w:pos="0"/>
                    </w:tabs>
                    <w:autoSpaceDE w:val="0"/>
                    <w:autoSpaceDN w:val="0"/>
                    <w:spacing w:line="276" w:lineRule="auto"/>
                    <w:ind w:left="229" w:hanging="283"/>
                    <w:rPr>
                      <w:rFonts w:ascii="Times New Roman" w:hAnsi="Times New Roman" w:cs="Times New Roman"/>
                      <w:sz w:val="20"/>
                      <w:szCs w:val="20"/>
                    </w:rPr>
                  </w:pPr>
                  <w:r w:rsidRPr="00975B96">
                    <w:rPr>
                      <w:rFonts w:ascii="Times New Roman" w:hAnsi="Times New Roman" w:cs="Times New Roman"/>
                      <w:sz w:val="20"/>
                      <w:szCs w:val="20"/>
                    </w:rPr>
                    <w:t>Ludność mieszkająca na obszarach objętych rewitalizacją.</w:t>
                  </w:r>
                </w:p>
                <w:p w14:paraId="0D03D04C" w14:textId="6A1D8F16" w:rsidR="00071FBF" w:rsidRPr="000F2C27" w:rsidRDefault="00BB6397" w:rsidP="000F2C27">
                  <w:pPr>
                    <w:spacing w:after="0" w:line="276" w:lineRule="auto"/>
                    <w:rPr>
                      <w:rFonts w:ascii="Times New Roman" w:hAnsi="Times New Roman" w:cs="Times New Roman"/>
                      <w:sz w:val="20"/>
                      <w:szCs w:val="20"/>
                    </w:rPr>
                  </w:pPr>
                  <w:r w:rsidRPr="00BB6397">
                    <w:rPr>
                      <w:rFonts w:ascii="Times New Roman" w:hAnsi="Times New Roman" w:cs="Times New Roman"/>
                      <w:sz w:val="20"/>
                      <w:szCs w:val="20"/>
                    </w:rPr>
                    <w:t xml:space="preserve">Sposób monitorowania rezultatów projektów w odniesieniu do celów rewitalizacji przedstawiony został w rozdziale 2. </w:t>
                  </w:r>
                  <w:r w:rsidRPr="00BB6397">
                    <w:rPr>
                      <w:rFonts w:ascii="Times New Roman" w:hAnsi="Times New Roman" w:cs="Times New Roman"/>
                      <w:i/>
                      <w:sz w:val="20"/>
                      <w:szCs w:val="20"/>
                    </w:rPr>
                    <w:t>System monitoringu, oceny i wprowadzania zmian do programu</w:t>
                  </w:r>
                  <w:r w:rsidRPr="00BB6397">
                    <w:rPr>
                      <w:rFonts w:ascii="Times New Roman" w:hAnsi="Times New Roman" w:cs="Times New Roman"/>
                      <w:sz w:val="20"/>
                      <w:szCs w:val="20"/>
                    </w:rPr>
                    <w:t xml:space="preserve"> IV części wdrożeniowej niniejszego dokumentu.</w:t>
                  </w:r>
                  <w:r w:rsidR="00071FBF" w:rsidRPr="000F2C27">
                    <w:rPr>
                      <w:rFonts w:ascii="Times New Roman" w:eastAsia="Calibri" w:hAnsi="Times New Roman" w:cs="Times New Roman"/>
                      <w:sz w:val="20"/>
                      <w:szCs w:val="20"/>
                    </w:rPr>
                    <w:t xml:space="preserve"> </w:t>
                  </w:r>
                </w:p>
              </w:tc>
            </w:tr>
          </w:tbl>
          <w:p w14:paraId="41104E69" w14:textId="77777777" w:rsidR="004B0FE0" w:rsidRDefault="004B0FE0" w:rsidP="00651AF4">
            <w:pPr>
              <w:spacing w:line="276" w:lineRule="auto"/>
              <w:ind w:firstLine="0"/>
              <w:jc w:val="left"/>
              <w:rPr>
                <w:rFonts w:eastAsia="Calibri"/>
                <w:sz w:val="20"/>
                <w:szCs w:val="20"/>
              </w:rPr>
            </w:pPr>
          </w:p>
        </w:tc>
      </w:tr>
      <w:tr w:rsidR="00A665F9" w14:paraId="149836F9" w14:textId="77777777" w:rsidTr="00147DB6">
        <w:trPr>
          <w:jc w:val="center"/>
        </w:trPr>
        <w:tc>
          <w:tcPr>
            <w:tcW w:w="1804" w:type="dxa"/>
            <w:shd w:val="clear" w:color="auto" w:fill="F2F2F2" w:themeFill="background1" w:themeFillShade="F2"/>
            <w:vAlign w:val="center"/>
          </w:tcPr>
          <w:p w14:paraId="2D3D57BA" w14:textId="77777777" w:rsidR="00A665F9" w:rsidRDefault="00A665F9" w:rsidP="00A665F9">
            <w:pPr>
              <w:ind w:firstLine="22"/>
              <w:jc w:val="center"/>
              <w:rPr>
                <w:rFonts w:eastAsia="Calibri"/>
                <w:b/>
                <w:spacing w:val="-2"/>
                <w:sz w:val="20"/>
                <w:szCs w:val="20"/>
              </w:rPr>
            </w:pPr>
            <w:r>
              <w:rPr>
                <w:rFonts w:eastAsia="Calibri"/>
                <w:b/>
                <w:spacing w:val="-2"/>
                <w:sz w:val="20"/>
                <w:szCs w:val="20"/>
              </w:rPr>
              <w:t>Powiązanie projektu z innymi projektami/</w:t>
            </w:r>
          </w:p>
          <w:p w14:paraId="3F550186" w14:textId="255B3A09" w:rsidR="00A665F9" w:rsidRDefault="00A665F9" w:rsidP="00A665F9">
            <w:pPr>
              <w:ind w:firstLine="22"/>
              <w:jc w:val="center"/>
              <w:rPr>
                <w:rFonts w:eastAsia="Calibri"/>
                <w:b/>
                <w:sz w:val="20"/>
                <w:szCs w:val="20"/>
              </w:rPr>
            </w:pPr>
            <w:r>
              <w:rPr>
                <w:rFonts w:eastAsia="Calibri"/>
                <w:b/>
                <w:spacing w:val="-2"/>
                <w:sz w:val="20"/>
                <w:szCs w:val="20"/>
              </w:rPr>
              <w:t>przedsięwzięciami rewitalizacyjnymi</w:t>
            </w:r>
          </w:p>
        </w:tc>
        <w:tc>
          <w:tcPr>
            <w:tcW w:w="7112" w:type="dxa"/>
            <w:gridSpan w:val="3"/>
            <w:vAlign w:val="center"/>
          </w:tcPr>
          <w:p w14:paraId="37CE3F57" w14:textId="77777777" w:rsidR="00A665F9" w:rsidRDefault="00A665F9" w:rsidP="00A665F9">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7E60BECC" w14:textId="6339CB82" w:rsidR="00A665F9" w:rsidRDefault="00A665F9" w:rsidP="002433F2">
            <w:pPr>
              <w:pStyle w:val="Akapitzlist"/>
              <w:numPr>
                <w:ilvl w:val="0"/>
                <w:numId w:val="119"/>
              </w:numPr>
              <w:tabs>
                <w:tab w:val="left" w:pos="0"/>
              </w:tabs>
              <w:autoSpaceDE w:val="0"/>
              <w:autoSpaceDN w:val="0"/>
              <w:spacing w:line="276" w:lineRule="auto"/>
              <w:ind w:left="486" w:hanging="425"/>
              <w:rPr>
                <w:sz w:val="20"/>
                <w:szCs w:val="20"/>
              </w:rPr>
            </w:pPr>
            <w:r w:rsidRPr="00613DFD">
              <w:rPr>
                <w:i/>
                <w:sz w:val="20"/>
                <w:szCs w:val="20"/>
              </w:rPr>
              <w:t>Rewitalizacja zdegradowanych obszarów Gmin Tarnobrzega, Nowej Dęby, Baranowa Sandomierskiego i Gorzyc</w:t>
            </w:r>
            <w:r>
              <w:rPr>
                <w:i/>
                <w:sz w:val="20"/>
                <w:szCs w:val="20"/>
              </w:rPr>
              <w:t xml:space="preserve"> </w:t>
            </w:r>
            <w:r w:rsidR="00D66A20">
              <w:rPr>
                <w:i/>
                <w:sz w:val="20"/>
                <w:szCs w:val="20"/>
              </w:rPr>
              <w:t>–</w:t>
            </w:r>
            <w:r>
              <w:rPr>
                <w:i/>
                <w:sz w:val="20"/>
                <w:szCs w:val="20"/>
              </w:rPr>
              <w:t xml:space="preserve"> </w:t>
            </w:r>
            <w:r>
              <w:rPr>
                <w:sz w:val="20"/>
                <w:szCs w:val="20"/>
              </w:rPr>
              <w:t xml:space="preserve">projekty </w:t>
            </w:r>
            <w:r w:rsidR="00705CB3">
              <w:rPr>
                <w:sz w:val="20"/>
                <w:szCs w:val="20"/>
              </w:rPr>
              <w:t>są</w:t>
            </w:r>
            <w:r>
              <w:rPr>
                <w:sz w:val="20"/>
                <w:szCs w:val="20"/>
              </w:rPr>
              <w:t xml:space="preserve"> ze sobą powiązane</w:t>
            </w:r>
            <w:r w:rsidR="00705CB3">
              <w:rPr>
                <w:sz w:val="20"/>
                <w:szCs w:val="20"/>
              </w:rPr>
              <w:t>,</w:t>
            </w:r>
            <w:r>
              <w:rPr>
                <w:sz w:val="20"/>
                <w:szCs w:val="20"/>
              </w:rPr>
              <w:t xml:space="preserve"> ponieważ dedykowane są dla mieszkańców podobszarów rewitalizacji oraz całej gminy. Projekty nastawione są m.in. na poszerzenie oferty spędzania wolnego czasu </w:t>
            </w:r>
            <w:r w:rsidR="00705CB3">
              <w:rPr>
                <w:sz w:val="20"/>
                <w:szCs w:val="20"/>
              </w:rPr>
              <w:br/>
            </w:r>
            <w:r>
              <w:rPr>
                <w:sz w:val="20"/>
                <w:szCs w:val="20"/>
              </w:rPr>
              <w:t>w sposób aktywny i kulturalny.</w:t>
            </w:r>
          </w:p>
          <w:p w14:paraId="0F433939" w14:textId="379C2E5F" w:rsidR="00A665F9" w:rsidRPr="00A665F9" w:rsidRDefault="00A665F9" w:rsidP="002433F2">
            <w:pPr>
              <w:pStyle w:val="Akapitzlist"/>
              <w:numPr>
                <w:ilvl w:val="0"/>
                <w:numId w:val="119"/>
              </w:numPr>
              <w:tabs>
                <w:tab w:val="left" w:pos="0"/>
              </w:tabs>
              <w:autoSpaceDE w:val="0"/>
              <w:autoSpaceDN w:val="0"/>
              <w:spacing w:line="276" w:lineRule="auto"/>
              <w:ind w:left="486" w:hanging="425"/>
              <w:rPr>
                <w:sz w:val="20"/>
                <w:szCs w:val="20"/>
              </w:rPr>
            </w:pPr>
            <w:r w:rsidRPr="00A665F9">
              <w:rPr>
                <w:i/>
                <w:sz w:val="20"/>
                <w:szCs w:val="20"/>
              </w:rPr>
              <w:t xml:space="preserve">Pobudzenie mieszkańców do aktywności społecznej i uczestnictwa </w:t>
            </w:r>
            <w:r w:rsidRPr="00A665F9">
              <w:rPr>
                <w:i/>
                <w:sz w:val="20"/>
                <w:szCs w:val="20"/>
              </w:rPr>
              <w:br/>
              <w:t>w wydarzeniach kulturalnych</w:t>
            </w:r>
            <w:r>
              <w:rPr>
                <w:i/>
                <w:sz w:val="20"/>
                <w:szCs w:val="20"/>
              </w:rPr>
              <w:t xml:space="preserve"> – </w:t>
            </w:r>
            <w:r>
              <w:rPr>
                <w:sz w:val="20"/>
                <w:szCs w:val="20"/>
              </w:rPr>
              <w:t>projekty nastawione są na integrację mieszkańców i stworzenie wysokiej jakości oferty spędzania czasu wolnego oraz rozwoju sportu, rekreacji i znaczenia kultury w życiu mieszkańców obszaru rewitalizacji i całej gminy.</w:t>
            </w:r>
          </w:p>
          <w:p w14:paraId="6A27E94A" w14:textId="77777777" w:rsidR="00A665F9" w:rsidRPr="00561E7C" w:rsidRDefault="00A665F9" w:rsidP="002433F2">
            <w:pPr>
              <w:pStyle w:val="Akapitzlist"/>
              <w:numPr>
                <w:ilvl w:val="0"/>
                <w:numId w:val="119"/>
              </w:numPr>
              <w:tabs>
                <w:tab w:val="left" w:pos="0"/>
              </w:tabs>
              <w:autoSpaceDE w:val="0"/>
              <w:autoSpaceDN w:val="0"/>
              <w:spacing w:line="276" w:lineRule="auto"/>
              <w:ind w:left="486" w:hanging="425"/>
              <w:rPr>
                <w:i/>
                <w:sz w:val="20"/>
                <w:szCs w:val="20"/>
              </w:rPr>
            </w:pPr>
            <w:r w:rsidRPr="001261EA">
              <w:rPr>
                <w:i/>
                <w:sz w:val="20"/>
                <w:szCs w:val="20"/>
              </w:rPr>
              <w:t>Integracja społeczna na rzecz aktywizacji zawodowej na rewitalizowanych obszarach gmin Tarnobrzeskiego Obszaru Funkcjonalnego</w:t>
            </w:r>
            <w:r>
              <w:rPr>
                <w:i/>
                <w:sz w:val="20"/>
                <w:szCs w:val="20"/>
              </w:rPr>
              <w:t xml:space="preserve"> – </w:t>
            </w:r>
            <w:r>
              <w:rPr>
                <w:sz w:val="20"/>
                <w:szCs w:val="20"/>
              </w:rPr>
              <w:t>projekty wzajemnie się uzupełniają, są nastawione na poprawę sytuacji w sferze społecznej, wzrost integracji mieszkańców i włączenie społeczne osób zagrożonych marginalizacją, m.in. poprzez stworzenie alternatywy spędzania czasu wolnego.</w:t>
            </w:r>
          </w:p>
          <w:p w14:paraId="3B28502A" w14:textId="58282217" w:rsidR="00561E7C" w:rsidRPr="00561E7C" w:rsidRDefault="00561E7C" w:rsidP="00561E7C">
            <w:pPr>
              <w:tabs>
                <w:tab w:val="left" w:pos="0"/>
              </w:tabs>
              <w:autoSpaceDE w:val="0"/>
              <w:autoSpaceDN w:val="0"/>
              <w:spacing w:line="276" w:lineRule="auto"/>
              <w:ind w:left="61" w:firstLine="0"/>
              <w:rPr>
                <w:i/>
                <w:sz w:val="20"/>
                <w:szCs w:val="20"/>
              </w:rPr>
            </w:pPr>
            <w:r>
              <w:rPr>
                <w:sz w:val="20"/>
                <w:szCs w:val="20"/>
              </w:rPr>
              <w:t>Efekty przedmiotowego projektu wzmacnia również realizacja zaplanowanych projektów uzupełniających: 3, 6 poprzez oddziaływanie przede wszystkim na sferę społeczną i techniczną.</w:t>
            </w:r>
          </w:p>
        </w:tc>
      </w:tr>
    </w:tbl>
    <w:p w14:paraId="25F15946" w14:textId="77777777" w:rsidR="00641EF3" w:rsidRDefault="00641EF3">
      <w:pPr>
        <w:rPr>
          <w:rFonts w:ascii="Times New Roman" w:hAnsi="Times New Roman" w:cs="Times New Roman"/>
          <w:b/>
          <w:iCs/>
          <w:sz w:val="20"/>
          <w:szCs w:val="20"/>
        </w:rPr>
      </w:pPr>
      <w:r>
        <w:rPr>
          <w:rFonts w:ascii="Times New Roman" w:hAnsi="Times New Roman" w:cs="Times New Roman"/>
          <w:b/>
          <w:i/>
          <w:sz w:val="20"/>
          <w:szCs w:val="20"/>
        </w:rPr>
        <w:br w:type="page"/>
      </w:r>
    </w:p>
    <w:p w14:paraId="30FE8A5E" w14:textId="79B81457" w:rsidR="00145FAB" w:rsidRPr="00145FAB" w:rsidRDefault="00145FAB" w:rsidP="00280FEF">
      <w:pPr>
        <w:pStyle w:val="Legenda"/>
        <w:keepNext/>
        <w:spacing w:before="240"/>
        <w:jc w:val="center"/>
        <w:rPr>
          <w:rFonts w:ascii="Times New Roman" w:hAnsi="Times New Roman" w:cs="Times New Roman"/>
          <w:b/>
          <w:i w:val="0"/>
          <w:color w:val="auto"/>
          <w:sz w:val="20"/>
          <w:szCs w:val="20"/>
        </w:rPr>
      </w:pPr>
      <w:bookmarkStart w:id="85" w:name="_Toc485154315"/>
      <w:r w:rsidRPr="00145FAB">
        <w:rPr>
          <w:rFonts w:ascii="Times New Roman" w:hAnsi="Times New Roman" w:cs="Times New Roman"/>
          <w:b/>
          <w:i w:val="0"/>
          <w:color w:val="auto"/>
          <w:sz w:val="20"/>
          <w:szCs w:val="20"/>
        </w:rPr>
        <w:lastRenderedPageBreak/>
        <w:t xml:space="preserve">Tabela </w:t>
      </w:r>
      <w:r w:rsidRPr="00145FAB">
        <w:rPr>
          <w:rFonts w:ascii="Times New Roman" w:hAnsi="Times New Roman" w:cs="Times New Roman"/>
          <w:b/>
          <w:i w:val="0"/>
          <w:color w:val="auto"/>
          <w:sz w:val="20"/>
          <w:szCs w:val="20"/>
        </w:rPr>
        <w:fldChar w:fldCharType="begin"/>
      </w:r>
      <w:r w:rsidRPr="00145FAB">
        <w:rPr>
          <w:rFonts w:ascii="Times New Roman" w:hAnsi="Times New Roman" w:cs="Times New Roman"/>
          <w:b/>
          <w:i w:val="0"/>
          <w:color w:val="auto"/>
          <w:sz w:val="20"/>
          <w:szCs w:val="20"/>
        </w:rPr>
        <w:instrText xml:space="preserve"> SEQ Tabela \* ARABIC </w:instrText>
      </w:r>
      <w:r w:rsidRPr="00145F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16</w:t>
      </w:r>
      <w:r w:rsidRPr="00145FAB">
        <w:rPr>
          <w:rFonts w:ascii="Times New Roman" w:hAnsi="Times New Roman" w:cs="Times New Roman"/>
          <w:b/>
          <w:i w:val="0"/>
          <w:color w:val="auto"/>
          <w:sz w:val="20"/>
          <w:szCs w:val="20"/>
        </w:rPr>
        <w:fldChar w:fldCharType="end"/>
      </w:r>
      <w:r w:rsidR="004B0FE0">
        <w:rPr>
          <w:rFonts w:ascii="Times New Roman" w:hAnsi="Times New Roman" w:cs="Times New Roman"/>
          <w:b/>
          <w:i w:val="0"/>
          <w:color w:val="auto"/>
          <w:sz w:val="20"/>
          <w:szCs w:val="20"/>
        </w:rPr>
        <w:t xml:space="preserve"> Projekt podstawowy nr 6</w:t>
      </w:r>
      <w:bookmarkEnd w:id="85"/>
    </w:p>
    <w:tbl>
      <w:tblPr>
        <w:tblStyle w:val="Tabela-Siatka11"/>
        <w:tblW w:w="8916" w:type="dxa"/>
        <w:jc w:val="center"/>
        <w:tblLook w:val="04A0" w:firstRow="1" w:lastRow="0" w:firstColumn="1" w:lastColumn="0" w:noHBand="0" w:noVBand="1"/>
      </w:tblPr>
      <w:tblGrid>
        <w:gridCol w:w="1804"/>
        <w:gridCol w:w="1735"/>
        <w:gridCol w:w="1701"/>
        <w:gridCol w:w="3676"/>
      </w:tblGrid>
      <w:tr w:rsidR="00145FAB" w14:paraId="4F5DCB9A" w14:textId="77777777" w:rsidTr="00147DB6">
        <w:trPr>
          <w:trHeight w:val="688"/>
          <w:jc w:val="center"/>
        </w:trPr>
        <w:tc>
          <w:tcPr>
            <w:tcW w:w="1804" w:type="dxa"/>
            <w:shd w:val="clear" w:color="auto" w:fill="FBE4D5" w:themeFill="accent2" w:themeFillTint="33"/>
            <w:vAlign w:val="center"/>
            <w:hideMark/>
          </w:tcPr>
          <w:p w14:paraId="4207DA61" w14:textId="77777777" w:rsidR="00145FAB" w:rsidRDefault="00145FAB" w:rsidP="00651AF4">
            <w:pPr>
              <w:ind w:firstLine="22"/>
              <w:jc w:val="center"/>
              <w:rPr>
                <w:rFonts w:eastAsia="Calibri"/>
                <w:b/>
                <w:sz w:val="20"/>
                <w:szCs w:val="20"/>
              </w:rPr>
            </w:pPr>
            <w:r>
              <w:rPr>
                <w:rFonts w:eastAsia="Calibri"/>
                <w:b/>
                <w:sz w:val="20"/>
                <w:szCs w:val="20"/>
              </w:rPr>
              <w:t>Nazwa projektu</w:t>
            </w:r>
          </w:p>
        </w:tc>
        <w:tc>
          <w:tcPr>
            <w:tcW w:w="7112" w:type="dxa"/>
            <w:gridSpan w:val="3"/>
            <w:shd w:val="clear" w:color="auto" w:fill="FBE4D5" w:themeFill="accent2" w:themeFillTint="33"/>
            <w:vAlign w:val="center"/>
            <w:hideMark/>
          </w:tcPr>
          <w:p w14:paraId="425198C0" w14:textId="77777777" w:rsidR="00145FAB" w:rsidRDefault="00145FAB" w:rsidP="00651AF4">
            <w:pPr>
              <w:spacing w:line="276" w:lineRule="auto"/>
              <w:ind w:firstLine="22"/>
              <w:jc w:val="center"/>
              <w:rPr>
                <w:rFonts w:eastAsia="Calibri"/>
                <w:sz w:val="20"/>
                <w:szCs w:val="20"/>
              </w:rPr>
            </w:pPr>
            <w:r w:rsidRPr="009513E5">
              <w:rPr>
                <w:b/>
                <w:i/>
                <w:sz w:val="20"/>
                <w:szCs w:val="20"/>
              </w:rPr>
              <w:t>Integracja społeczna na rzecz aktywizacji zawodowej na rewitalizowanych obszarach gmin Tarnobrzeskiego Obszaru Funkcjonalnego</w:t>
            </w:r>
          </w:p>
        </w:tc>
      </w:tr>
      <w:tr w:rsidR="00145FAB" w14:paraId="61479EC4" w14:textId="77777777" w:rsidTr="00914584">
        <w:trPr>
          <w:trHeight w:val="567"/>
          <w:jc w:val="center"/>
        </w:trPr>
        <w:tc>
          <w:tcPr>
            <w:tcW w:w="1804" w:type="dxa"/>
            <w:shd w:val="clear" w:color="auto" w:fill="F2F2F2" w:themeFill="background1" w:themeFillShade="F2"/>
            <w:vAlign w:val="center"/>
            <w:hideMark/>
          </w:tcPr>
          <w:p w14:paraId="5C58A238" w14:textId="77777777" w:rsidR="00145FAB" w:rsidRDefault="00145FAB" w:rsidP="00651AF4">
            <w:pPr>
              <w:spacing w:line="276" w:lineRule="auto"/>
              <w:ind w:firstLine="22"/>
              <w:jc w:val="center"/>
              <w:rPr>
                <w:rFonts w:eastAsia="Calibri"/>
                <w:b/>
                <w:sz w:val="20"/>
                <w:szCs w:val="20"/>
              </w:rPr>
            </w:pPr>
            <w:r>
              <w:rPr>
                <w:rFonts w:eastAsia="Calibri"/>
                <w:b/>
                <w:sz w:val="20"/>
                <w:szCs w:val="20"/>
              </w:rPr>
              <w:t>Lokalizacja</w:t>
            </w:r>
          </w:p>
        </w:tc>
        <w:tc>
          <w:tcPr>
            <w:tcW w:w="1735" w:type="dxa"/>
            <w:vAlign w:val="center"/>
            <w:hideMark/>
          </w:tcPr>
          <w:p w14:paraId="4F541EED" w14:textId="7099845E" w:rsidR="00145FAB" w:rsidRDefault="00145FAB" w:rsidP="00651AF4">
            <w:pPr>
              <w:spacing w:line="276" w:lineRule="auto"/>
              <w:ind w:firstLine="22"/>
              <w:jc w:val="center"/>
              <w:rPr>
                <w:sz w:val="20"/>
                <w:szCs w:val="20"/>
              </w:rPr>
            </w:pPr>
            <w:r>
              <w:rPr>
                <w:sz w:val="20"/>
                <w:szCs w:val="20"/>
              </w:rPr>
              <w:t>Gmina Gorzyce</w:t>
            </w:r>
            <w:r w:rsidR="00280FEF">
              <w:rPr>
                <w:sz w:val="20"/>
                <w:szCs w:val="20"/>
              </w:rPr>
              <w:t>, w tym obszar rewitalizacji</w:t>
            </w:r>
          </w:p>
        </w:tc>
        <w:tc>
          <w:tcPr>
            <w:tcW w:w="1701" w:type="dxa"/>
            <w:shd w:val="clear" w:color="auto" w:fill="F2F2F2" w:themeFill="background1" w:themeFillShade="F2"/>
            <w:vAlign w:val="center"/>
            <w:hideMark/>
          </w:tcPr>
          <w:p w14:paraId="6933491B" w14:textId="77777777" w:rsidR="00145FAB" w:rsidRDefault="00145FAB" w:rsidP="00651AF4">
            <w:pPr>
              <w:spacing w:line="276" w:lineRule="auto"/>
              <w:ind w:firstLine="22"/>
              <w:jc w:val="center"/>
              <w:rPr>
                <w:rFonts w:eastAsia="Calibri"/>
                <w:b/>
                <w:sz w:val="20"/>
                <w:szCs w:val="20"/>
              </w:rPr>
            </w:pPr>
            <w:r>
              <w:rPr>
                <w:rFonts w:eastAsia="Calibri"/>
                <w:b/>
                <w:sz w:val="20"/>
                <w:szCs w:val="20"/>
              </w:rPr>
              <w:t>Okres realizacji</w:t>
            </w:r>
          </w:p>
        </w:tc>
        <w:tc>
          <w:tcPr>
            <w:tcW w:w="3676" w:type="dxa"/>
            <w:vAlign w:val="center"/>
            <w:hideMark/>
          </w:tcPr>
          <w:p w14:paraId="6F8876EF" w14:textId="3229F888" w:rsidR="00145FAB" w:rsidRDefault="00280FEF" w:rsidP="00651AF4">
            <w:pPr>
              <w:spacing w:line="276" w:lineRule="auto"/>
              <w:ind w:firstLine="22"/>
              <w:jc w:val="center"/>
              <w:rPr>
                <w:rFonts w:eastAsia="Calibri"/>
                <w:sz w:val="20"/>
                <w:szCs w:val="20"/>
              </w:rPr>
            </w:pPr>
            <w:r>
              <w:rPr>
                <w:rFonts w:eastAsia="Calibri"/>
                <w:sz w:val="20"/>
                <w:szCs w:val="20"/>
              </w:rPr>
              <w:t>2017–</w:t>
            </w:r>
            <w:r w:rsidR="00145FAB">
              <w:rPr>
                <w:rFonts w:eastAsia="Calibri"/>
                <w:sz w:val="20"/>
                <w:szCs w:val="20"/>
              </w:rPr>
              <w:t xml:space="preserve">2020 </w:t>
            </w:r>
          </w:p>
        </w:tc>
      </w:tr>
      <w:tr w:rsidR="00145FAB" w14:paraId="70556BC9" w14:textId="77777777" w:rsidTr="00914584">
        <w:trPr>
          <w:trHeight w:val="567"/>
          <w:jc w:val="center"/>
        </w:trPr>
        <w:tc>
          <w:tcPr>
            <w:tcW w:w="1804" w:type="dxa"/>
            <w:shd w:val="clear" w:color="auto" w:fill="F2F2F2" w:themeFill="background1" w:themeFillShade="F2"/>
            <w:vAlign w:val="center"/>
            <w:hideMark/>
          </w:tcPr>
          <w:p w14:paraId="13A2AD48" w14:textId="77777777" w:rsidR="00145FAB" w:rsidRDefault="00145FAB" w:rsidP="00651AF4">
            <w:pPr>
              <w:spacing w:line="276" w:lineRule="auto"/>
              <w:ind w:firstLine="22"/>
              <w:jc w:val="center"/>
              <w:rPr>
                <w:rFonts w:eastAsia="Calibri"/>
                <w:b/>
                <w:sz w:val="20"/>
                <w:szCs w:val="20"/>
              </w:rPr>
            </w:pPr>
            <w:r>
              <w:rPr>
                <w:rFonts w:eastAsia="Calibri"/>
                <w:b/>
                <w:sz w:val="20"/>
                <w:szCs w:val="20"/>
              </w:rPr>
              <w:t>Szacowana wartość</w:t>
            </w:r>
          </w:p>
        </w:tc>
        <w:tc>
          <w:tcPr>
            <w:tcW w:w="1735" w:type="dxa"/>
            <w:vAlign w:val="center"/>
            <w:hideMark/>
          </w:tcPr>
          <w:p w14:paraId="62DE6218" w14:textId="1BF86344" w:rsidR="00145FAB" w:rsidRDefault="00145FAB" w:rsidP="00651AF4">
            <w:pPr>
              <w:spacing w:line="276" w:lineRule="auto"/>
              <w:ind w:firstLine="22"/>
              <w:jc w:val="center"/>
              <w:rPr>
                <w:rFonts w:eastAsia="Calibri"/>
                <w:sz w:val="20"/>
                <w:szCs w:val="20"/>
              </w:rPr>
            </w:pPr>
            <w:r>
              <w:rPr>
                <w:rFonts w:eastAsia="Calibri"/>
                <w:sz w:val="20"/>
                <w:szCs w:val="20"/>
              </w:rPr>
              <w:t>140 </w:t>
            </w:r>
            <w:r w:rsidR="00373890">
              <w:rPr>
                <w:rFonts w:eastAsia="Calibri"/>
                <w:sz w:val="20"/>
                <w:szCs w:val="20"/>
              </w:rPr>
              <w:t>ty</w:t>
            </w:r>
            <w:r w:rsidR="00D66A20">
              <w:rPr>
                <w:rFonts w:eastAsia="Calibri"/>
                <w:sz w:val="20"/>
                <w:szCs w:val="20"/>
              </w:rPr>
              <w:t>s</w:t>
            </w:r>
            <w:r w:rsidR="00373890">
              <w:rPr>
                <w:rFonts w:eastAsia="Calibri"/>
                <w:sz w:val="20"/>
                <w:szCs w:val="20"/>
              </w:rPr>
              <w:t>.</w:t>
            </w:r>
            <w:r>
              <w:rPr>
                <w:rFonts w:eastAsia="Calibri"/>
                <w:sz w:val="20"/>
                <w:szCs w:val="20"/>
              </w:rPr>
              <w:t xml:space="preserve"> zł</w:t>
            </w:r>
          </w:p>
        </w:tc>
        <w:tc>
          <w:tcPr>
            <w:tcW w:w="1701" w:type="dxa"/>
            <w:shd w:val="clear" w:color="auto" w:fill="F2F2F2" w:themeFill="background1" w:themeFillShade="F2"/>
            <w:vAlign w:val="center"/>
            <w:hideMark/>
          </w:tcPr>
          <w:p w14:paraId="086622BE" w14:textId="77777777" w:rsidR="00145FAB" w:rsidRDefault="00145FAB" w:rsidP="00651AF4">
            <w:pPr>
              <w:spacing w:line="276" w:lineRule="auto"/>
              <w:ind w:firstLine="22"/>
              <w:jc w:val="center"/>
              <w:rPr>
                <w:rFonts w:eastAsia="Calibri"/>
                <w:b/>
                <w:sz w:val="20"/>
                <w:szCs w:val="20"/>
              </w:rPr>
            </w:pPr>
            <w:r>
              <w:rPr>
                <w:rFonts w:eastAsia="Calibri"/>
                <w:b/>
                <w:sz w:val="20"/>
                <w:szCs w:val="20"/>
              </w:rPr>
              <w:t>Źródła finansowania</w:t>
            </w:r>
          </w:p>
        </w:tc>
        <w:tc>
          <w:tcPr>
            <w:tcW w:w="3676" w:type="dxa"/>
            <w:vAlign w:val="center"/>
            <w:hideMark/>
          </w:tcPr>
          <w:p w14:paraId="514F7557" w14:textId="19DCC41E" w:rsidR="00145FAB" w:rsidRDefault="00797FF3" w:rsidP="00F6072C">
            <w:pPr>
              <w:spacing w:line="276" w:lineRule="auto"/>
              <w:ind w:firstLine="22"/>
              <w:jc w:val="center"/>
              <w:rPr>
                <w:rFonts w:eastAsia="Calibri"/>
                <w:sz w:val="20"/>
                <w:szCs w:val="20"/>
              </w:rPr>
            </w:pPr>
            <w:r>
              <w:rPr>
                <w:rFonts w:eastAsia="Calibri"/>
                <w:sz w:val="20"/>
                <w:szCs w:val="20"/>
              </w:rPr>
              <w:t>UE</w:t>
            </w:r>
            <w:r w:rsidR="000F07D4">
              <w:rPr>
                <w:rFonts w:eastAsia="Calibri"/>
                <w:sz w:val="20"/>
                <w:szCs w:val="20"/>
              </w:rPr>
              <w:t xml:space="preserve"> </w:t>
            </w:r>
            <w:r w:rsidR="00954870">
              <w:rPr>
                <w:rFonts w:eastAsia="Calibri"/>
                <w:sz w:val="20"/>
                <w:szCs w:val="20"/>
              </w:rPr>
              <w:t>(</w:t>
            </w:r>
            <w:r w:rsidR="000F07D4">
              <w:rPr>
                <w:rFonts w:eastAsia="Calibri"/>
                <w:sz w:val="20"/>
                <w:szCs w:val="20"/>
              </w:rPr>
              <w:t>EFS</w:t>
            </w:r>
            <w:r w:rsidR="00954870">
              <w:rPr>
                <w:rFonts w:eastAsia="Calibri"/>
                <w:sz w:val="20"/>
                <w:szCs w:val="20"/>
              </w:rPr>
              <w:t>)</w:t>
            </w:r>
            <w:r w:rsidR="000F07D4">
              <w:rPr>
                <w:rFonts w:eastAsia="Calibri"/>
                <w:sz w:val="20"/>
                <w:szCs w:val="20"/>
              </w:rPr>
              <w:t>,</w:t>
            </w:r>
            <w:r w:rsidR="00F6072C" w:rsidRPr="00DA6C5D">
              <w:rPr>
                <w:rFonts w:eastAsia="Calibri"/>
                <w:color w:val="000000" w:themeColor="text1"/>
                <w:sz w:val="20"/>
                <w:szCs w:val="20"/>
              </w:rPr>
              <w:t xml:space="preserve"> budżet </w:t>
            </w:r>
            <w:r w:rsidR="00F6072C" w:rsidRPr="00F6072C">
              <w:rPr>
                <w:rFonts w:eastAsia="Calibri"/>
                <w:sz w:val="20"/>
                <w:szCs w:val="20"/>
              </w:rPr>
              <w:t>gminy</w:t>
            </w:r>
            <w:r w:rsidR="000F07D4">
              <w:rPr>
                <w:rFonts w:eastAsia="Calibri"/>
                <w:sz w:val="20"/>
                <w:szCs w:val="20"/>
              </w:rPr>
              <w:t xml:space="preserve"> </w:t>
            </w:r>
          </w:p>
        </w:tc>
      </w:tr>
      <w:tr w:rsidR="00145FAB" w14:paraId="422EC332" w14:textId="77777777" w:rsidTr="00147DB6">
        <w:trPr>
          <w:trHeight w:val="567"/>
          <w:jc w:val="center"/>
        </w:trPr>
        <w:tc>
          <w:tcPr>
            <w:tcW w:w="1804" w:type="dxa"/>
            <w:shd w:val="clear" w:color="auto" w:fill="F2F2F2" w:themeFill="background1" w:themeFillShade="F2"/>
            <w:vAlign w:val="center"/>
            <w:hideMark/>
          </w:tcPr>
          <w:p w14:paraId="1814EE6A" w14:textId="77777777" w:rsidR="00145FAB" w:rsidRDefault="00145FAB" w:rsidP="00651AF4">
            <w:pPr>
              <w:spacing w:line="276" w:lineRule="auto"/>
              <w:ind w:firstLine="22"/>
              <w:jc w:val="center"/>
              <w:rPr>
                <w:rFonts w:eastAsia="Calibri"/>
                <w:b/>
                <w:sz w:val="20"/>
                <w:szCs w:val="20"/>
              </w:rPr>
            </w:pPr>
            <w:r>
              <w:rPr>
                <w:rFonts w:eastAsia="Calibri"/>
                <w:b/>
                <w:sz w:val="20"/>
                <w:szCs w:val="20"/>
              </w:rPr>
              <w:t>Zakres rzeczowy realizowanych zadań</w:t>
            </w:r>
          </w:p>
        </w:tc>
        <w:tc>
          <w:tcPr>
            <w:tcW w:w="7112" w:type="dxa"/>
            <w:gridSpan w:val="3"/>
            <w:hideMark/>
          </w:tcPr>
          <w:p w14:paraId="760B1DAA" w14:textId="77777777" w:rsidR="00145FAB" w:rsidRPr="00DA6C5D" w:rsidRDefault="00145FAB" w:rsidP="00651AF4">
            <w:pPr>
              <w:spacing w:line="276" w:lineRule="auto"/>
              <w:ind w:firstLine="0"/>
              <w:rPr>
                <w:rFonts w:eastAsia="Times New Roman"/>
                <w:b/>
                <w:color w:val="000000" w:themeColor="text1"/>
                <w:sz w:val="20"/>
                <w:szCs w:val="20"/>
                <w:lang w:eastAsia="pl-PL"/>
              </w:rPr>
            </w:pPr>
            <w:r w:rsidRPr="00A523D2">
              <w:rPr>
                <w:rFonts w:eastAsia="Times New Roman"/>
                <w:color w:val="000000"/>
                <w:sz w:val="20"/>
                <w:szCs w:val="20"/>
                <w:lang w:eastAsia="pl-PL"/>
              </w:rPr>
              <w:t xml:space="preserve">W ramach realizacji projektu wsparciem zostanie </w:t>
            </w:r>
            <w:r w:rsidRPr="00A523D2">
              <w:rPr>
                <w:rFonts w:eastAsia="Times New Roman"/>
                <w:sz w:val="20"/>
                <w:szCs w:val="20"/>
                <w:lang w:eastAsia="pl-PL"/>
              </w:rPr>
              <w:t xml:space="preserve">objętych 15 osób </w:t>
            </w:r>
            <w:r w:rsidRPr="00A523D2">
              <w:rPr>
                <w:rFonts w:eastAsia="Times New Roman"/>
                <w:color w:val="000000"/>
                <w:sz w:val="20"/>
                <w:szCs w:val="20"/>
                <w:lang w:eastAsia="pl-PL"/>
              </w:rPr>
              <w:t>zagrożonych wykluczeniem społecznym.</w:t>
            </w:r>
            <w:r w:rsidRPr="00A523D2">
              <w:rPr>
                <w:rFonts w:eastAsia="Times New Roman"/>
                <w:b/>
                <w:color w:val="FF0000"/>
                <w:sz w:val="20"/>
                <w:szCs w:val="20"/>
                <w:lang w:eastAsia="pl-PL"/>
              </w:rPr>
              <w:t xml:space="preserve"> </w:t>
            </w:r>
            <w:r w:rsidRPr="00A523D2">
              <w:rPr>
                <w:rFonts w:eastAsia="Times New Roman"/>
                <w:color w:val="000000"/>
                <w:sz w:val="20"/>
                <w:szCs w:val="20"/>
                <w:lang w:eastAsia="pl-PL"/>
              </w:rPr>
              <w:t xml:space="preserve">Zaplanowano działania wspólne dla wszystkich osób objętych projektem oraz działania adresowane do poszczególnych grup </w:t>
            </w:r>
            <w:r w:rsidRPr="00DA6C5D">
              <w:rPr>
                <w:rFonts w:eastAsia="Times New Roman"/>
                <w:color w:val="000000" w:themeColor="text1"/>
                <w:sz w:val="20"/>
                <w:szCs w:val="20"/>
                <w:lang w:eastAsia="pl-PL"/>
              </w:rPr>
              <w:t>docelowych.</w:t>
            </w:r>
          </w:p>
          <w:p w14:paraId="32479FEE" w14:textId="77777777" w:rsidR="00145FAB" w:rsidRPr="00DA6C5D" w:rsidRDefault="00145FAB" w:rsidP="00651AF4">
            <w:pPr>
              <w:spacing w:line="276" w:lineRule="auto"/>
              <w:ind w:firstLine="0"/>
              <w:rPr>
                <w:rFonts w:eastAsia="Times New Roman"/>
                <w:color w:val="000000" w:themeColor="text1"/>
                <w:sz w:val="20"/>
                <w:szCs w:val="20"/>
                <w:lang w:eastAsia="pl-PL"/>
              </w:rPr>
            </w:pPr>
            <w:r w:rsidRPr="00DA6C5D">
              <w:rPr>
                <w:rFonts w:eastAsia="Times New Roman"/>
                <w:color w:val="000000" w:themeColor="text1"/>
                <w:sz w:val="20"/>
                <w:szCs w:val="20"/>
                <w:lang w:eastAsia="pl-PL"/>
              </w:rPr>
              <w:t>Działania wspólne:</w:t>
            </w:r>
          </w:p>
          <w:p w14:paraId="00CF4761" w14:textId="7F2F3EF7"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i</w:t>
            </w:r>
            <w:r w:rsidR="00145FAB" w:rsidRPr="00A523D2">
              <w:rPr>
                <w:rFonts w:eastAsia="Times New Roman"/>
                <w:color w:val="000000"/>
                <w:sz w:val="20"/>
                <w:szCs w:val="20"/>
                <w:lang w:eastAsia="pl-PL"/>
              </w:rPr>
              <w:t xml:space="preserve">ndywidualne i grupowe poradnictwo specjalistyczne (psychologiczne, prawne, doradztwo zawodowe); </w:t>
            </w:r>
          </w:p>
          <w:p w14:paraId="2AF20684" w14:textId="1C848B3E"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w</w:t>
            </w:r>
            <w:r w:rsidR="00145FAB" w:rsidRPr="00A523D2">
              <w:rPr>
                <w:rFonts w:eastAsia="Times New Roman"/>
                <w:color w:val="000000"/>
                <w:sz w:val="20"/>
                <w:szCs w:val="20"/>
                <w:lang w:eastAsia="pl-PL"/>
              </w:rPr>
              <w:t>arsztaty prowadzenia gospodarstwa domowego (gospodarowania budżetem, zdrowego odżywiana się, rol</w:t>
            </w:r>
            <w:r>
              <w:rPr>
                <w:rFonts w:eastAsia="Times New Roman"/>
                <w:color w:val="000000"/>
                <w:sz w:val="20"/>
                <w:szCs w:val="20"/>
                <w:lang w:eastAsia="pl-PL"/>
              </w:rPr>
              <w:t>a</w:t>
            </w:r>
            <w:r w:rsidR="00145FAB" w:rsidRPr="00A523D2">
              <w:rPr>
                <w:rFonts w:eastAsia="Times New Roman"/>
                <w:color w:val="000000"/>
                <w:sz w:val="20"/>
                <w:szCs w:val="20"/>
                <w:lang w:eastAsia="pl-PL"/>
              </w:rPr>
              <w:t xml:space="preserve"> aktywnego spędzania czasu); </w:t>
            </w:r>
          </w:p>
          <w:p w14:paraId="21F0CB3A" w14:textId="0FC1E82E"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t</w:t>
            </w:r>
            <w:r w:rsidR="00145FAB" w:rsidRPr="00A523D2">
              <w:rPr>
                <w:rFonts w:eastAsia="Times New Roman"/>
                <w:color w:val="000000"/>
                <w:sz w:val="20"/>
                <w:szCs w:val="20"/>
                <w:lang w:eastAsia="pl-PL"/>
              </w:rPr>
              <w:t xml:space="preserve">rening kompetencji interpersonalnych; </w:t>
            </w:r>
          </w:p>
          <w:p w14:paraId="2DB123CF" w14:textId="49DFD120"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s</w:t>
            </w:r>
            <w:r w:rsidR="00145FAB" w:rsidRPr="00A523D2">
              <w:rPr>
                <w:rFonts w:eastAsia="Times New Roman"/>
                <w:color w:val="000000"/>
                <w:sz w:val="20"/>
                <w:szCs w:val="20"/>
                <w:lang w:eastAsia="pl-PL"/>
              </w:rPr>
              <w:t xml:space="preserve">finansowanie zatrudnienia konsultanta ds. Osób Niepełnosprawnych; </w:t>
            </w:r>
          </w:p>
          <w:p w14:paraId="7FB79313" w14:textId="5CD3ECE1"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u</w:t>
            </w:r>
            <w:r w:rsidR="00145FAB" w:rsidRPr="00A523D2">
              <w:rPr>
                <w:rFonts w:eastAsia="Times New Roman"/>
                <w:color w:val="000000"/>
                <w:sz w:val="20"/>
                <w:szCs w:val="20"/>
                <w:lang w:eastAsia="pl-PL"/>
              </w:rPr>
              <w:t>dział w imprezach kulturalnych organizowanych przez Tarnobrzeski Dom Kultury – bezkosztowo</w:t>
            </w:r>
            <w:r>
              <w:rPr>
                <w:rFonts w:eastAsia="Times New Roman"/>
                <w:color w:val="000000"/>
                <w:sz w:val="20"/>
                <w:szCs w:val="20"/>
                <w:lang w:eastAsia="pl-PL"/>
              </w:rPr>
              <w:t>;</w:t>
            </w:r>
          </w:p>
          <w:p w14:paraId="4092446A" w14:textId="4CF02090"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k</w:t>
            </w:r>
            <w:r w:rsidR="00145FAB" w:rsidRPr="00A523D2">
              <w:rPr>
                <w:rFonts w:eastAsia="Times New Roman"/>
                <w:color w:val="000000"/>
                <w:sz w:val="20"/>
                <w:szCs w:val="20"/>
                <w:lang w:eastAsia="pl-PL"/>
              </w:rPr>
              <w:t>urs komputerowy dla uczestników w zakresie podstawowym (ze szczególnym uwzględnieniem umiejętności poszukiwania pracy, przygotowywania aplikacji dla pracodawców);</w:t>
            </w:r>
          </w:p>
          <w:p w14:paraId="46576602" w14:textId="1472921D" w:rsidR="00145FAB" w:rsidRPr="00A523D2" w:rsidRDefault="00D66A20" w:rsidP="002433F2">
            <w:pPr>
              <w:pStyle w:val="Akapitzlist"/>
              <w:numPr>
                <w:ilvl w:val="0"/>
                <w:numId w:val="79"/>
              </w:numPr>
              <w:spacing w:line="276" w:lineRule="auto"/>
              <w:ind w:left="360"/>
              <w:rPr>
                <w:rFonts w:eastAsia="Times New Roman"/>
                <w:color w:val="000000"/>
                <w:sz w:val="20"/>
                <w:szCs w:val="20"/>
                <w:lang w:eastAsia="pl-PL"/>
              </w:rPr>
            </w:pPr>
            <w:r>
              <w:rPr>
                <w:rFonts w:eastAsia="Times New Roman"/>
                <w:color w:val="000000"/>
                <w:sz w:val="20"/>
                <w:szCs w:val="20"/>
                <w:lang w:eastAsia="pl-PL"/>
              </w:rPr>
              <w:t>o</w:t>
            </w:r>
            <w:r w:rsidR="00145FAB" w:rsidRPr="00A523D2">
              <w:rPr>
                <w:rFonts w:eastAsia="Times New Roman"/>
                <w:color w:val="000000"/>
                <w:sz w:val="20"/>
                <w:szCs w:val="20"/>
                <w:lang w:eastAsia="pl-PL"/>
              </w:rPr>
              <w:t>rganizacja cyklu 3 spotkań podsumowujących etapy realizacji projektu nad Jeziorem Tarnobrzeskim</w:t>
            </w:r>
            <w:r>
              <w:rPr>
                <w:rFonts w:eastAsia="Times New Roman"/>
                <w:color w:val="000000"/>
                <w:sz w:val="20"/>
                <w:szCs w:val="20"/>
                <w:lang w:eastAsia="pl-PL"/>
              </w:rPr>
              <w:t>,</w:t>
            </w:r>
            <w:r w:rsidR="00145FAB" w:rsidRPr="00A523D2">
              <w:rPr>
                <w:rFonts w:eastAsia="Times New Roman"/>
                <w:color w:val="000000"/>
                <w:sz w:val="20"/>
                <w:szCs w:val="20"/>
                <w:lang w:eastAsia="pl-PL"/>
              </w:rPr>
              <w:t xml:space="preserve"> w każdym roku realizacji projektu po jednym;</w:t>
            </w:r>
          </w:p>
          <w:p w14:paraId="3BDF62D8" w14:textId="77777777"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Dla poszczególnych grup docelowych przewidziano:</w:t>
            </w:r>
          </w:p>
          <w:p w14:paraId="03DFB95C" w14:textId="77777777"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 xml:space="preserve">Rodziny z dziećmi, w tym rodziny zagrożone wykluczeniem społecznym bądź wykluczone: </w:t>
            </w:r>
          </w:p>
          <w:p w14:paraId="38D6BD70" w14:textId="393D0622" w:rsidR="00145FAB" w:rsidRPr="00A523D2" w:rsidRDefault="00D66A20" w:rsidP="002433F2">
            <w:pPr>
              <w:pStyle w:val="Akapitzlist"/>
              <w:numPr>
                <w:ilvl w:val="0"/>
                <w:numId w:val="80"/>
              </w:numPr>
              <w:spacing w:line="276" w:lineRule="auto"/>
              <w:rPr>
                <w:rFonts w:eastAsia="Times New Roman"/>
                <w:color w:val="000000"/>
                <w:sz w:val="20"/>
                <w:szCs w:val="20"/>
                <w:lang w:eastAsia="pl-PL"/>
              </w:rPr>
            </w:pPr>
            <w:r>
              <w:rPr>
                <w:rFonts w:eastAsia="Times New Roman"/>
                <w:color w:val="000000"/>
                <w:sz w:val="20"/>
                <w:szCs w:val="20"/>
                <w:lang w:eastAsia="pl-PL"/>
              </w:rPr>
              <w:t>z</w:t>
            </w:r>
            <w:r w:rsidR="00145FAB" w:rsidRPr="00A523D2">
              <w:rPr>
                <w:rFonts w:eastAsia="Times New Roman"/>
                <w:color w:val="000000"/>
                <w:sz w:val="20"/>
                <w:szCs w:val="20"/>
                <w:lang w:eastAsia="pl-PL"/>
              </w:rPr>
              <w:t>apewnienie opieki nad dziećmi osób objętych projektem na czas uczestnictwa członka rodziny w działaniach projektu poprzez zajęcia organizo</w:t>
            </w:r>
            <w:r w:rsidR="00136640">
              <w:rPr>
                <w:rFonts w:eastAsia="Times New Roman"/>
                <w:color w:val="000000"/>
                <w:sz w:val="20"/>
                <w:szCs w:val="20"/>
                <w:lang w:eastAsia="pl-PL"/>
              </w:rPr>
              <w:t>wane nad Jeziorem Tarnobrzeskim;</w:t>
            </w:r>
            <w:r w:rsidR="00145FAB" w:rsidRPr="00A523D2">
              <w:rPr>
                <w:rFonts w:eastAsia="Times New Roman"/>
                <w:color w:val="000000"/>
                <w:sz w:val="20"/>
                <w:szCs w:val="20"/>
                <w:lang w:eastAsia="pl-PL"/>
              </w:rPr>
              <w:t xml:space="preserve"> </w:t>
            </w:r>
          </w:p>
          <w:p w14:paraId="212E4250" w14:textId="7BB5BC5D" w:rsidR="00145FAB" w:rsidRPr="00A523D2" w:rsidRDefault="00D66A20" w:rsidP="002433F2">
            <w:pPr>
              <w:pStyle w:val="Akapitzlist"/>
              <w:numPr>
                <w:ilvl w:val="0"/>
                <w:numId w:val="80"/>
              </w:numPr>
              <w:spacing w:line="276" w:lineRule="auto"/>
              <w:rPr>
                <w:rFonts w:eastAsia="Times New Roman"/>
                <w:color w:val="000000"/>
                <w:sz w:val="20"/>
                <w:szCs w:val="20"/>
                <w:lang w:eastAsia="pl-PL"/>
              </w:rPr>
            </w:pPr>
            <w:r>
              <w:rPr>
                <w:rFonts w:eastAsia="Times New Roman"/>
                <w:color w:val="000000"/>
                <w:sz w:val="20"/>
                <w:szCs w:val="20"/>
                <w:lang w:eastAsia="pl-PL"/>
              </w:rPr>
              <w:t>t</w:t>
            </w:r>
            <w:r w:rsidR="00145FAB" w:rsidRPr="00A523D2">
              <w:rPr>
                <w:rFonts w:eastAsia="Times New Roman"/>
                <w:color w:val="000000"/>
                <w:sz w:val="20"/>
                <w:szCs w:val="20"/>
                <w:lang w:eastAsia="pl-PL"/>
              </w:rPr>
              <w:t>reni</w:t>
            </w:r>
            <w:r w:rsidR="00136640">
              <w:rPr>
                <w:rFonts w:eastAsia="Times New Roman"/>
                <w:color w:val="000000"/>
                <w:sz w:val="20"/>
                <w:szCs w:val="20"/>
                <w:lang w:eastAsia="pl-PL"/>
              </w:rPr>
              <w:t>ng umiejętności rodzicielskich</w:t>
            </w:r>
            <w:r>
              <w:rPr>
                <w:rFonts w:eastAsia="Times New Roman"/>
                <w:color w:val="000000"/>
                <w:sz w:val="20"/>
                <w:szCs w:val="20"/>
                <w:lang w:eastAsia="pl-PL"/>
              </w:rPr>
              <w:t>.</w:t>
            </w:r>
          </w:p>
          <w:p w14:paraId="11D4A452" w14:textId="77777777"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Rodziny osób niepełnosprawnych, zamieszkujące wspólne gospodarstwo domowe:</w:t>
            </w:r>
          </w:p>
          <w:p w14:paraId="25B0A44C" w14:textId="730ECF28" w:rsidR="00145FAB" w:rsidRPr="00A523D2" w:rsidRDefault="00D66A20" w:rsidP="002433F2">
            <w:pPr>
              <w:pStyle w:val="Akapitzlist"/>
              <w:numPr>
                <w:ilvl w:val="0"/>
                <w:numId w:val="81"/>
              </w:numPr>
              <w:spacing w:line="276" w:lineRule="auto"/>
              <w:rPr>
                <w:rFonts w:eastAsia="Times New Roman"/>
                <w:b/>
                <w:color w:val="000000"/>
                <w:sz w:val="20"/>
                <w:szCs w:val="20"/>
                <w:lang w:eastAsia="pl-PL"/>
              </w:rPr>
            </w:pPr>
            <w:r>
              <w:rPr>
                <w:rFonts w:eastAsia="Times New Roman"/>
                <w:color w:val="000000"/>
                <w:sz w:val="20"/>
                <w:szCs w:val="20"/>
                <w:lang w:eastAsia="pl-PL"/>
              </w:rPr>
              <w:t>z</w:t>
            </w:r>
            <w:r w:rsidR="00145FAB" w:rsidRPr="00A523D2">
              <w:rPr>
                <w:rFonts w:eastAsia="Times New Roman"/>
                <w:color w:val="000000"/>
                <w:sz w:val="20"/>
                <w:szCs w:val="20"/>
                <w:lang w:eastAsia="pl-PL"/>
              </w:rPr>
              <w:t xml:space="preserve">atrudnienie asystentów osoby niepełnosprawnej na czas uczestnictwa członka rodziny w działaniach projektu; </w:t>
            </w:r>
          </w:p>
          <w:p w14:paraId="049BCE88" w14:textId="5963E85E" w:rsidR="00145FAB" w:rsidRPr="00A523D2" w:rsidRDefault="00D66A20" w:rsidP="002433F2">
            <w:pPr>
              <w:pStyle w:val="Akapitzlist"/>
              <w:numPr>
                <w:ilvl w:val="0"/>
                <w:numId w:val="81"/>
              </w:numPr>
              <w:spacing w:line="276" w:lineRule="auto"/>
              <w:rPr>
                <w:rFonts w:eastAsia="Times New Roman"/>
                <w:color w:val="000000"/>
                <w:sz w:val="20"/>
                <w:szCs w:val="20"/>
                <w:lang w:eastAsia="pl-PL"/>
              </w:rPr>
            </w:pPr>
            <w:r>
              <w:rPr>
                <w:rFonts w:eastAsia="Times New Roman"/>
                <w:color w:val="000000"/>
                <w:sz w:val="20"/>
                <w:szCs w:val="20"/>
                <w:lang w:eastAsia="pl-PL"/>
              </w:rPr>
              <w:t>k</w:t>
            </w:r>
            <w:r w:rsidR="00145FAB" w:rsidRPr="00A523D2">
              <w:rPr>
                <w:rFonts w:eastAsia="Times New Roman"/>
                <w:color w:val="000000"/>
                <w:sz w:val="20"/>
                <w:szCs w:val="20"/>
                <w:lang w:eastAsia="pl-PL"/>
              </w:rPr>
              <w:t>urs z zakresu właściwej opieki nad osobą niepełnosprawną</w:t>
            </w:r>
            <w:r>
              <w:rPr>
                <w:rFonts w:eastAsia="Times New Roman"/>
                <w:color w:val="000000"/>
                <w:sz w:val="20"/>
                <w:szCs w:val="20"/>
                <w:lang w:eastAsia="pl-PL"/>
              </w:rPr>
              <w:t>.</w:t>
            </w:r>
          </w:p>
          <w:p w14:paraId="34E0C56F" w14:textId="0EAEB08C" w:rsidR="00145FAB" w:rsidRPr="00A523D2" w:rsidRDefault="00AF5CE5" w:rsidP="00651AF4">
            <w:pPr>
              <w:spacing w:line="276" w:lineRule="auto"/>
              <w:ind w:firstLine="0"/>
              <w:rPr>
                <w:rFonts w:eastAsia="Times New Roman"/>
                <w:color w:val="000000"/>
                <w:sz w:val="20"/>
                <w:szCs w:val="20"/>
                <w:lang w:eastAsia="pl-PL"/>
              </w:rPr>
            </w:pPr>
            <w:r>
              <w:rPr>
                <w:rFonts w:eastAsia="Times New Roman"/>
                <w:color w:val="000000"/>
                <w:sz w:val="20"/>
                <w:szCs w:val="20"/>
                <w:lang w:eastAsia="pl-PL"/>
              </w:rPr>
              <w:t>Osoby starsze (50+</w:t>
            </w:r>
            <w:r w:rsidR="00797FF3">
              <w:rPr>
                <w:rFonts w:eastAsia="Times New Roman"/>
                <w:color w:val="000000"/>
                <w:sz w:val="20"/>
                <w:szCs w:val="20"/>
                <w:lang w:eastAsia="pl-PL"/>
              </w:rPr>
              <w:t>)</w:t>
            </w:r>
            <w:r w:rsidR="00145FAB" w:rsidRPr="00A523D2">
              <w:rPr>
                <w:rFonts w:eastAsia="Times New Roman"/>
                <w:color w:val="000000"/>
                <w:sz w:val="20"/>
                <w:szCs w:val="20"/>
                <w:lang w:eastAsia="pl-PL"/>
              </w:rPr>
              <w:t>:</w:t>
            </w:r>
          </w:p>
          <w:p w14:paraId="2E02F2F1" w14:textId="2A6059AC" w:rsidR="00145FAB" w:rsidRPr="00B54BFC" w:rsidRDefault="00D66A20" w:rsidP="002433F2">
            <w:pPr>
              <w:pStyle w:val="Akapitzlist"/>
              <w:numPr>
                <w:ilvl w:val="0"/>
                <w:numId w:val="82"/>
              </w:numPr>
              <w:spacing w:line="276" w:lineRule="auto"/>
              <w:rPr>
                <w:rFonts w:eastAsia="Times New Roman"/>
                <w:color w:val="000000"/>
                <w:sz w:val="20"/>
                <w:szCs w:val="20"/>
                <w:lang w:eastAsia="pl-PL"/>
              </w:rPr>
            </w:pPr>
            <w:r>
              <w:rPr>
                <w:rFonts w:eastAsia="Times New Roman"/>
                <w:color w:val="000000"/>
                <w:sz w:val="20"/>
                <w:szCs w:val="20"/>
                <w:lang w:eastAsia="pl-PL"/>
              </w:rPr>
              <w:t>z</w:t>
            </w:r>
            <w:r w:rsidR="00145FAB" w:rsidRPr="00A523D2">
              <w:rPr>
                <w:rFonts w:eastAsia="Times New Roman"/>
                <w:color w:val="000000"/>
                <w:sz w:val="20"/>
                <w:szCs w:val="20"/>
                <w:lang w:eastAsia="pl-PL"/>
              </w:rPr>
              <w:t>organizowanie zajęć rehabilitacyjnych (szkolenie oraz 6-miesięczna kontynuacja) nad Jeziorem Tarnobrzeskim</w:t>
            </w:r>
            <w:r>
              <w:rPr>
                <w:rFonts w:eastAsia="Times New Roman"/>
                <w:color w:val="000000"/>
                <w:sz w:val="20"/>
                <w:szCs w:val="20"/>
                <w:lang w:eastAsia="pl-PL"/>
              </w:rPr>
              <w:t>.</w:t>
            </w:r>
          </w:p>
        </w:tc>
      </w:tr>
      <w:tr w:rsidR="00145FAB" w14:paraId="057780D8" w14:textId="77777777" w:rsidTr="00147DB6">
        <w:trPr>
          <w:trHeight w:val="687"/>
          <w:jc w:val="center"/>
        </w:trPr>
        <w:tc>
          <w:tcPr>
            <w:tcW w:w="1804" w:type="dxa"/>
            <w:shd w:val="clear" w:color="auto" w:fill="F2F2F2" w:themeFill="background1" w:themeFillShade="F2"/>
            <w:vAlign w:val="center"/>
            <w:hideMark/>
          </w:tcPr>
          <w:p w14:paraId="17031F1F" w14:textId="77777777" w:rsidR="00145FAB" w:rsidRDefault="00145FAB" w:rsidP="00651AF4">
            <w:pPr>
              <w:ind w:firstLine="22"/>
              <w:jc w:val="center"/>
              <w:rPr>
                <w:rFonts w:eastAsia="Calibri"/>
                <w:b/>
                <w:sz w:val="20"/>
                <w:szCs w:val="20"/>
              </w:rPr>
            </w:pPr>
            <w:r>
              <w:rPr>
                <w:rFonts w:eastAsia="Calibri"/>
                <w:b/>
                <w:sz w:val="20"/>
                <w:szCs w:val="20"/>
              </w:rPr>
              <w:t>Podmioty realizujące projekt</w:t>
            </w:r>
          </w:p>
        </w:tc>
        <w:tc>
          <w:tcPr>
            <w:tcW w:w="7112" w:type="dxa"/>
            <w:gridSpan w:val="3"/>
            <w:vAlign w:val="center"/>
            <w:hideMark/>
          </w:tcPr>
          <w:p w14:paraId="6DCDA673" w14:textId="621E0DD3" w:rsidR="00145FAB" w:rsidRDefault="00145FAB" w:rsidP="004B0FE0">
            <w:pPr>
              <w:spacing w:line="276" w:lineRule="auto"/>
              <w:ind w:firstLine="0"/>
              <w:jc w:val="left"/>
              <w:rPr>
                <w:sz w:val="20"/>
                <w:szCs w:val="20"/>
              </w:rPr>
            </w:pPr>
            <w:r>
              <w:rPr>
                <w:sz w:val="20"/>
                <w:szCs w:val="20"/>
              </w:rPr>
              <w:t>Ośrodek Pomocy Społecznej w Gorzycach</w:t>
            </w:r>
          </w:p>
        </w:tc>
      </w:tr>
      <w:tr w:rsidR="00145FAB" w14:paraId="2F1836A8" w14:textId="77777777" w:rsidTr="00147DB6">
        <w:trPr>
          <w:trHeight w:val="570"/>
          <w:jc w:val="center"/>
        </w:trPr>
        <w:tc>
          <w:tcPr>
            <w:tcW w:w="1804" w:type="dxa"/>
            <w:shd w:val="clear" w:color="auto" w:fill="F2F2F2" w:themeFill="background1" w:themeFillShade="F2"/>
            <w:vAlign w:val="center"/>
            <w:hideMark/>
          </w:tcPr>
          <w:p w14:paraId="549683B5" w14:textId="77777777" w:rsidR="00145FAB" w:rsidRDefault="00145FAB" w:rsidP="00651AF4">
            <w:pPr>
              <w:ind w:firstLine="22"/>
              <w:jc w:val="center"/>
              <w:rPr>
                <w:rFonts w:eastAsia="Calibri"/>
                <w:b/>
                <w:sz w:val="20"/>
                <w:szCs w:val="20"/>
              </w:rPr>
            </w:pPr>
            <w:r>
              <w:rPr>
                <w:rFonts w:eastAsia="Calibri"/>
                <w:b/>
                <w:sz w:val="20"/>
                <w:szCs w:val="20"/>
              </w:rPr>
              <w:t>Grupy docelowe</w:t>
            </w:r>
          </w:p>
        </w:tc>
        <w:tc>
          <w:tcPr>
            <w:tcW w:w="7112" w:type="dxa"/>
            <w:gridSpan w:val="3"/>
            <w:vAlign w:val="center"/>
            <w:hideMark/>
          </w:tcPr>
          <w:p w14:paraId="2D479B29" w14:textId="79A2C24C" w:rsidR="00145FAB" w:rsidRDefault="004B0FE0" w:rsidP="00651AF4">
            <w:pPr>
              <w:spacing w:line="276" w:lineRule="auto"/>
              <w:ind w:firstLine="22"/>
              <w:rPr>
                <w:rFonts w:eastAsia="Calibri"/>
                <w:sz w:val="20"/>
                <w:szCs w:val="20"/>
              </w:rPr>
            </w:pPr>
            <w:r>
              <w:rPr>
                <w:rFonts w:eastAsia="Calibri"/>
                <w:sz w:val="20"/>
                <w:szCs w:val="20"/>
              </w:rPr>
              <w:t>Mieszkańcy Gminy Gorzyce</w:t>
            </w:r>
          </w:p>
        </w:tc>
      </w:tr>
      <w:tr w:rsidR="00145FAB" w14:paraId="0881CDEE" w14:textId="77777777" w:rsidTr="00147DB6">
        <w:trPr>
          <w:trHeight w:val="1260"/>
          <w:jc w:val="center"/>
        </w:trPr>
        <w:tc>
          <w:tcPr>
            <w:tcW w:w="1804" w:type="dxa"/>
            <w:shd w:val="clear" w:color="auto" w:fill="F2F2F2" w:themeFill="background1" w:themeFillShade="F2"/>
            <w:vAlign w:val="center"/>
            <w:hideMark/>
          </w:tcPr>
          <w:p w14:paraId="4EF59ECD" w14:textId="77777777" w:rsidR="00145FAB" w:rsidRDefault="00145FAB" w:rsidP="00651AF4">
            <w:pPr>
              <w:ind w:firstLine="22"/>
              <w:jc w:val="center"/>
              <w:rPr>
                <w:rFonts w:eastAsia="Calibri"/>
                <w:b/>
                <w:spacing w:val="-2"/>
                <w:sz w:val="20"/>
                <w:szCs w:val="20"/>
              </w:rPr>
            </w:pPr>
            <w:r>
              <w:rPr>
                <w:rFonts w:eastAsia="Calibri"/>
                <w:b/>
                <w:spacing w:val="-2"/>
                <w:sz w:val="20"/>
                <w:szCs w:val="20"/>
              </w:rPr>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112" w:type="dxa"/>
            <w:gridSpan w:val="3"/>
            <w:vAlign w:val="center"/>
            <w:hideMark/>
          </w:tcPr>
          <w:p w14:paraId="3FD9FB29" w14:textId="77777777"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Celem działań jest zapobieganie wykluczeniu społecznemu poprzez wsparcie osób wykluczonych lub zagrożonych wykluczeniem z terenów TOF</w:t>
            </w:r>
            <w:r>
              <w:rPr>
                <w:rFonts w:eastAsia="Times New Roman"/>
                <w:color w:val="000000"/>
                <w:sz w:val="20"/>
                <w:szCs w:val="20"/>
                <w:lang w:eastAsia="pl-PL"/>
              </w:rPr>
              <w:t xml:space="preserve">. </w:t>
            </w:r>
            <w:r w:rsidRPr="00A523D2">
              <w:rPr>
                <w:rFonts w:eastAsia="Times New Roman"/>
                <w:color w:val="000000"/>
                <w:sz w:val="20"/>
                <w:szCs w:val="20"/>
                <w:lang w:eastAsia="pl-PL"/>
              </w:rPr>
              <w:t>Zintegrowane oraz zindywidualizowane programy realizowane w oparciu</w:t>
            </w:r>
            <w:r>
              <w:rPr>
                <w:rFonts w:eastAsia="Times New Roman"/>
                <w:color w:val="000000"/>
                <w:sz w:val="20"/>
                <w:szCs w:val="20"/>
                <w:lang w:eastAsia="pl-PL"/>
              </w:rPr>
              <w:t xml:space="preserve"> </w:t>
            </w:r>
            <w:r w:rsidRPr="00A523D2">
              <w:rPr>
                <w:rFonts w:eastAsia="Times New Roman"/>
                <w:color w:val="000000"/>
                <w:sz w:val="20"/>
                <w:szCs w:val="20"/>
                <w:lang w:eastAsia="pl-PL"/>
              </w:rPr>
              <w:t>o ścieżkę reintegracji obejmujące usługi aktywnej integracji o charakterze:</w:t>
            </w:r>
          </w:p>
          <w:p w14:paraId="288521D2" w14:textId="355E531B"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lastRenderedPageBreak/>
              <w:t>a) społecznym, których celem jest nabycie, przywrócenie lub</w:t>
            </w:r>
            <w:r>
              <w:rPr>
                <w:rFonts w:eastAsia="Times New Roman"/>
                <w:color w:val="000000"/>
                <w:sz w:val="20"/>
                <w:szCs w:val="20"/>
                <w:lang w:eastAsia="pl-PL"/>
              </w:rPr>
              <w:t xml:space="preserve"> </w:t>
            </w:r>
            <w:r w:rsidRPr="00A523D2">
              <w:rPr>
                <w:rFonts w:eastAsia="Times New Roman"/>
                <w:color w:val="000000"/>
                <w:sz w:val="20"/>
                <w:szCs w:val="20"/>
                <w:lang w:eastAsia="pl-PL"/>
              </w:rPr>
              <w:t>wzmocnienie kompetencji społecznych, zaradności, samodzielności</w:t>
            </w:r>
            <w:r>
              <w:rPr>
                <w:rFonts w:eastAsia="Times New Roman"/>
                <w:color w:val="000000"/>
                <w:sz w:val="20"/>
                <w:szCs w:val="20"/>
                <w:lang w:eastAsia="pl-PL"/>
              </w:rPr>
              <w:t xml:space="preserve"> </w:t>
            </w:r>
            <w:r w:rsidRPr="00A523D2">
              <w:rPr>
                <w:rFonts w:eastAsia="Times New Roman"/>
                <w:color w:val="000000"/>
                <w:sz w:val="20"/>
                <w:szCs w:val="20"/>
                <w:lang w:eastAsia="pl-PL"/>
              </w:rPr>
              <w:t xml:space="preserve">i aktywności społecznej </w:t>
            </w:r>
            <w:r w:rsidR="009A4676">
              <w:rPr>
                <w:rFonts w:eastAsia="Times New Roman"/>
                <w:color w:val="000000"/>
                <w:sz w:val="20"/>
                <w:szCs w:val="20"/>
                <w:lang w:eastAsia="pl-PL"/>
              </w:rPr>
              <w:br/>
            </w:r>
            <w:r w:rsidRPr="00A523D2">
              <w:rPr>
                <w:rFonts w:eastAsia="Times New Roman"/>
                <w:color w:val="000000"/>
                <w:sz w:val="20"/>
                <w:szCs w:val="20"/>
                <w:lang w:eastAsia="pl-PL"/>
              </w:rPr>
              <w:t>(w tym: obowiązkowo stosowana jest praca</w:t>
            </w:r>
            <w:r>
              <w:rPr>
                <w:rFonts w:eastAsia="Times New Roman"/>
                <w:color w:val="000000"/>
                <w:sz w:val="20"/>
                <w:szCs w:val="20"/>
                <w:lang w:eastAsia="pl-PL"/>
              </w:rPr>
              <w:t xml:space="preserve"> socjalna</w:t>
            </w:r>
            <w:r w:rsidRPr="00A523D2">
              <w:rPr>
                <w:rFonts w:eastAsia="Times New Roman"/>
                <w:color w:val="000000"/>
                <w:sz w:val="20"/>
                <w:szCs w:val="20"/>
                <w:lang w:eastAsia="pl-PL"/>
              </w:rPr>
              <w:t>)</w:t>
            </w:r>
            <w:r w:rsidR="00D66A20">
              <w:rPr>
                <w:rFonts w:eastAsia="Times New Roman"/>
                <w:color w:val="000000"/>
                <w:sz w:val="20"/>
                <w:szCs w:val="20"/>
                <w:lang w:eastAsia="pl-PL"/>
              </w:rPr>
              <w:t>;</w:t>
            </w:r>
          </w:p>
          <w:p w14:paraId="166F4B89" w14:textId="42DDAB88"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b) edukacyjnym, których celem jest wzrost poziomu wykształcenia,</w:t>
            </w:r>
            <w:r>
              <w:rPr>
                <w:rFonts w:eastAsia="Times New Roman"/>
                <w:color w:val="000000"/>
                <w:sz w:val="20"/>
                <w:szCs w:val="20"/>
                <w:lang w:eastAsia="pl-PL"/>
              </w:rPr>
              <w:t xml:space="preserve"> </w:t>
            </w:r>
            <w:r w:rsidRPr="00A523D2">
              <w:rPr>
                <w:rFonts w:eastAsia="Times New Roman"/>
                <w:color w:val="000000"/>
                <w:sz w:val="20"/>
                <w:szCs w:val="20"/>
                <w:lang w:eastAsia="pl-PL"/>
              </w:rPr>
              <w:t>dostosowanie wykształcenia lub kwalifikacji zawodowych do potrzeb</w:t>
            </w:r>
            <w:r>
              <w:rPr>
                <w:rFonts w:eastAsia="Times New Roman"/>
                <w:color w:val="000000"/>
                <w:sz w:val="20"/>
                <w:szCs w:val="20"/>
                <w:lang w:eastAsia="pl-PL"/>
              </w:rPr>
              <w:t xml:space="preserve"> </w:t>
            </w:r>
            <w:r w:rsidRPr="00A523D2">
              <w:rPr>
                <w:rFonts w:eastAsia="Times New Roman"/>
                <w:color w:val="000000"/>
                <w:sz w:val="20"/>
                <w:szCs w:val="20"/>
                <w:lang w:eastAsia="pl-PL"/>
              </w:rPr>
              <w:t>rynku pracy</w:t>
            </w:r>
            <w:r w:rsidR="00D66A20">
              <w:rPr>
                <w:rFonts w:eastAsia="Times New Roman"/>
                <w:color w:val="000000"/>
                <w:sz w:val="20"/>
                <w:szCs w:val="20"/>
                <w:lang w:eastAsia="pl-PL"/>
              </w:rPr>
              <w:t>;</w:t>
            </w:r>
          </w:p>
          <w:p w14:paraId="46B17CDE" w14:textId="196A79C1" w:rsidR="00145FAB" w:rsidRPr="00A523D2"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c) zdrowotnym, których celem jest wyeliminowanie lub złagodzenie</w:t>
            </w:r>
            <w:r>
              <w:rPr>
                <w:rFonts w:eastAsia="Times New Roman"/>
                <w:color w:val="000000"/>
                <w:sz w:val="20"/>
                <w:szCs w:val="20"/>
                <w:lang w:eastAsia="pl-PL"/>
              </w:rPr>
              <w:t xml:space="preserve"> </w:t>
            </w:r>
            <w:r w:rsidRPr="00A523D2">
              <w:rPr>
                <w:rFonts w:eastAsia="Times New Roman"/>
                <w:color w:val="000000"/>
                <w:sz w:val="20"/>
                <w:szCs w:val="20"/>
                <w:lang w:eastAsia="pl-PL"/>
              </w:rPr>
              <w:t>barier zdrowotnych utrudniających funkcjonowanie w społeczeństwie</w:t>
            </w:r>
            <w:r>
              <w:rPr>
                <w:rFonts w:eastAsia="Times New Roman"/>
                <w:color w:val="000000"/>
                <w:sz w:val="20"/>
                <w:szCs w:val="20"/>
                <w:lang w:eastAsia="pl-PL"/>
              </w:rPr>
              <w:t xml:space="preserve"> </w:t>
            </w:r>
            <w:r w:rsidRPr="00A523D2">
              <w:rPr>
                <w:rFonts w:eastAsia="Times New Roman"/>
                <w:color w:val="000000"/>
                <w:sz w:val="20"/>
                <w:szCs w:val="20"/>
                <w:lang w:eastAsia="pl-PL"/>
              </w:rPr>
              <w:t>lub powodujących oddalenie od rynku pracy</w:t>
            </w:r>
            <w:r w:rsidR="00D66A20">
              <w:rPr>
                <w:rFonts w:eastAsia="Times New Roman"/>
                <w:color w:val="000000"/>
                <w:sz w:val="20"/>
                <w:szCs w:val="20"/>
                <w:lang w:eastAsia="pl-PL"/>
              </w:rPr>
              <w:t>;</w:t>
            </w:r>
          </w:p>
          <w:p w14:paraId="4159CB40" w14:textId="3FC28DE8" w:rsidR="00145FAB" w:rsidRDefault="00145FAB" w:rsidP="00651AF4">
            <w:pPr>
              <w:spacing w:line="276" w:lineRule="auto"/>
              <w:ind w:firstLine="0"/>
              <w:rPr>
                <w:rFonts w:eastAsia="Times New Roman"/>
                <w:color w:val="000000"/>
                <w:sz w:val="20"/>
                <w:szCs w:val="20"/>
                <w:lang w:eastAsia="pl-PL"/>
              </w:rPr>
            </w:pPr>
            <w:r w:rsidRPr="00A523D2">
              <w:rPr>
                <w:rFonts w:eastAsia="Times New Roman"/>
                <w:color w:val="000000"/>
                <w:sz w:val="20"/>
                <w:szCs w:val="20"/>
                <w:lang w:eastAsia="pl-PL"/>
              </w:rPr>
              <w:t>d) zawodowym, których celem jest pomoc w podjęciu decyzji dotyczącej</w:t>
            </w:r>
            <w:r w:rsidR="00D66A20">
              <w:rPr>
                <w:rFonts w:eastAsia="Times New Roman"/>
                <w:color w:val="000000"/>
                <w:sz w:val="20"/>
                <w:szCs w:val="20"/>
                <w:lang w:eastAsia="pl-PL"/>
              </w:rPr>
              <w:t xml:space="preserve"> </w:t>
            </w:r>
            <w:r w:rsidRPr="00A523D2">
              <w:rPr>
                <w:rFonts w:eastAsia="Times New Roman"/>
                <w:color w:val="000000"/>
                <w:sz w:val="20"/>
                <w:szCs w:val="20"/>
                <w:lang w:eastAsia="pl-PL"/>
              </w:rPr>
              <w:t>wyboru lub zmiany zawodu, wyposażenie w kompetencje</w:t>
            </w:r>
            <w:r>
              <w:rPr>
                <w:rFonts w:eastAsia="Times New Roman"/>
                <w:color w:val="000000"/>
                <w:sz w:val="20"/>
                <w:szCs w:val="20"/>
                <w:lang w:eastAsia="pl-PL"/>
              </w:rPr>
              <w:t xml:space="preserve"> </w:t>
            </w:r>
            <w:r w:rsidRPr="00A523D2">
              <w:rPr>
                <w:rFonts w:eastAsia="Times New Roman"/>
                <w:color w:val="000000"/>
                <w:sz w:val="20"/>
                <w:szCs w:val="20"/>
                <w:lang w:eastAsia="pl-PL"/>
              </w:rPr>
              <w:t>i kwalifikacje zawodowe oraz umiejętności pożądane na rynku pracy,</w:t>
            </w:r>
            <w:r>
              <w:rPr>
                <w:rFonts w:eastAsia="Times New Roman"/>
                <w:color w:val="000000"/>
                <w:sz w:val="20"/>
                <w:szCs w:val="20"/>
                <w:lang w:eastAsia="pl-PL"/>
              </w:rPr>
              <w:t xml:space="preserve"> </w:t>
            </w:r>
            <w:r w:rsidRPr="00A523D2">
              <w:rPr>
                <w:rFonts w:eastAsia="Times New Roman"/>
                <w:color w:val="000000"/>
                <w:sz w:val="20"/>
                <w:szCs w:val="20"/>
                <w:lang w:eastAsia="pl-PL"/>
              </w:rPr>
              <w:t>po</w:t>
            </w:r>
            <w:r>
              <w:rPr>
                <w:rFonts w:eastAsia="Times New Roman"/>
                <w:color w:val="000000"/>
                <w:sz w:val="20"/>
                <w:szCs w:val="20"/>
                <w:lang w:eastAsia="pl-PL"/>
              </w:rPr>
              <w:t>moc w utrzymaniu zatrudnienia.</w:t>
            </w:r>
          </w:p>
          <w:p w14:paraId="0A21DBAC" w14:textId="640E5E16" w:rsidR="000F2C27" w:rsidRPr="00FB0240" w:rsidRDefault="000F2C27" w:rsidP="000F2C27">
            <w:pPr>
              <w:spacing w:line="276" w:lineRule="auto"/>
              <w:ind w:firstLine="0"/>
              <w:rPr>
                <w:rFonts w:eastAsia="Calibri"/>
                <w:sz w:val="20"/>
                <w:szCs w:val="20"/>
              </w:rPr>
            </w:pPr>
            <w:r w:rsidRPr="00FB0240">
              <w:rPr>
                <w:rFonts w:eastAsia="Calibri"/>
                <w:sz w:val="20"/>
                <w:szCs w:val="20"/>
              </w:rPr>
              <w:t>Realizacja projektu oddziaływać będzie na następ</w:t>
            </w:r>
            <w:r>
              <w:rPr>
                <w:rFonts w:eastAsia="Calibri"/>
                <w:sz w:val="20"/>
                <w:szCs w:val="20"/>
              </w:rPr>
              <w:t xml:space="preserve">ujące zidentyfikowane problemy </w:t>
            </w:r>
            <w:r>
              <w:rPr>
                <w:rFonts w:eastAsia="Calibri"/>
                <w:sz w:val="20"/>
                <w:szCs w:val="20"/>
              </w:rPr>
              <w:br/>
            </w:r>
            <w:r w:rsidRPr="00FB0240">
              <w:rPr>
                <w:rFonts w:eastAsia="Calibri"/>
                <w:sz w:val="20"/>
                <w:szCs w:val="20"/>
              </w:rPr>
              <w:t>(w tabeli 9):</w:t>
            </w:r>
          </w:p>
          <w:p w14:paraId="4FF4F9E6" w14:textId="77777777" w:rsidR="000F2C27" w:rsidRPr="00FF31BD" w:rsidRDefault="000F2C27" w:rsidP="002433F2">
            <w:pPr>
              <w:pStyle w:val="Akapitzlist"/>
              <w:numPr>
                <w:ilvl w:val="0"/>
                <w:numId w:val="101"/>
              </w:numPr>
              <w:spacing w:line="276" w:lineRule="auto"/>
              <w:rPr>
                <w:rFonts w:eastAsia="Calibri"/>
                <w:sz w:val="20"/>
                <w:szCs w:val="20"/>
              </w:rPr>
            </w:pPr>
            <w:r w:rsidRPr="00FB0240">
              <w:rPr>
                <w:rFonts w:eastAsia="Calibri"/>
                <w:i/>
                <w:sz w:val="20"/>
                <w:szCs w:val="20"/>
              </w:rPr>
              <w:t xml:space="preserve">w sferze społecznej: </w:t>
            </w:r>
            <w:r w:rsidRPr="00FF31BD">
              <w:rPr>
                <w:rFonts w:eastAsia="Calibri"/>
                <w:sz w:val="20"/>
                <w:szCs w:val="20"/>
              </w:rPr>
              <w:t>1, 2, 4, 5, 6</w:t>
            </w:r>
          </w:p>
          <w:p w14:paraId="0423D10A" w14:textId="77777777" w:rsidR="000F2C27" w:rsidRPr="00FF31BD" w:rsidRDefault="000F2C27" w:rsidP="002433F2">
            <w:pPr>
              <w:pStyle w:val="Akapitzlist"/>
              <w:numPr>
                <w:ilvl w:val="0"/>
                <w:numId w:val="101"/>
              </w:numPr>
              <w:spacing w:line="276" w:lineRule="auto"/>
              <w:rPr>
                <w:rFonts w:eastAsia="Calibri"/>
                <w:sz w:val="20"/>
                <w:szCs w:val="20"/>
              </w:rPr>
            </w:pPr>
            <w:r w:rsidRPr="00FB0240">
              <w:rPr>
                <w:rFonts w:eastAsia="Calibri"/>
                <w:i/>
                <w:sz w:val="20"/>
                <w:szCs w:val="20"/>
              </w:rPr>
              <w:t xml:space="preserve">w sferze gospodarczej: </w:t>
            </w:r>
            <w:r w:rsidRPr="00FF31BD">
              <w:rPr>
                <w:rFonts w:eastAsia="Calibri"/>
                <w:sz w:val="20"/>
                <w:szCs w:val="20"/>
              </w:rPr>
              <w:t>1, 2</w:t>
            </w:r>
          </w:p>
          <w:p w14:paraId="6D170FFF" w14:textId="77777777" w:rsidR="000F2C27" w:rsidRPr="00FB0240" w:rsidRDefault="000F2C27" w:rsidP="000F2C27">
            <w:pPr>
              <w:spacing w:line="276" w:lineRule="auto"/>
              <w:ind w:firstLine="0"/>
              <w:rPr>
                <w:rFonts w:eastAsia="Calibri"/>
                <w:sz w:val="20"/>
                <w:szCs w:val="20"/>
              </w:rPr>
            </w:pPr>
            <w:r w:rsidRPr="00FB0240">
              <w:rPr>
                <w:rFonts w:eastAsia="Calibri"/>
                <w:sz w:val="20"/>
                <w:szCs w:val="20"/>
              </w:rPr>
              <w:t>Ponadto podczas wdrażania zakresu przedmiotowego projektu wykorzystywane będą następujące potencjały (tabela 9):</w:t>
            </w:r>
          </w:p>
          <w:p w14:paraId="620F8583" w14:textId="28CD9FA7" w:rsidR="000F2C27" w:rsidRPr="00A523D2" w:rsidRDefault="000F2C27" w:rsidP="000F2C27">
            <w:pPr>
              <w:spacing w:line="276" w:lineRule="auto"/>
              <w:ind w:firstLine="0"/>
              <w:rPr>
                <w:rFonts w:eastAsia="Times New Roman"/>
                <w:color w:val="000000"/>
                <w:sz w:val="20"/>
                <w:szCs w:val="20"/>
                <w:lang w:eastAsia="pl-PL"/>
              </w:rPr>
            </w:pPr>
            <w:r w:rsidRPr="00FB0240">
              <w:rPr>
                <w:rFonts w:eastAsia="Calibri"/>
                <w:i/>
                <w:sz w:val="20"/>
                <w:szCs w:val="20"/>
              </w:rPr>
              <w:t xml:space="preserve">w sferze społecznej: </w:t>
            </w:r>
            <w:r w:rsidRPr="00FF31BD">
              <w:rPr>
                <w:rFonts w:eastAsia="Calibri"/>
                <w:sz w:val="20"/>
                <w:szCs w:val="20"/>
              </w:rPr>
              <w:t>1</w:t>
            </w:r>
          </w:p>
        </w:tc>
      </w:tr>
      <w:tr w:rsidR="004B0FE0" w14:paraId="510C6DE1" w14:textId="77777777" w:rsidTr="00147DB6">
        <w:trPr>
          <w:trHeight w:val="268"/>
          <w:jc w:val="center"/>
        </w:trPr>
        <w:tc>
          <w:tcPr>
            <w:tcW w:w="1804" w:type="dxa"/>
            <w:shd w:val="clear" w:color="auto" w:fill="F2F2F2" w:themeFill="background1" w:themeFillShade="F2"/>
            <w:vAlign w:val="center"/>
            <w:hideMark/>
          </w:tcPr>
          <w:p w14:paraId="76C5E70B" w14:textId="59E1F638" w:rsidR="004B0FE0" w:rsidRDefault="004B0FE0" w:rsidP="00651AF4">
            <w:pPr>
              <w:ind w:firstLine="22"/>
              <w:jc w:val="center"/>
              <w:rPr>
                <w:rFonts w:eastAsia="Calibri"/>
                <w:b/>
                <w:sz w:val="20"/>
                <w:szCs w:val="20"/>
              </w:rPr>
            </w:pPr>
            <w:r>
              <w:rPr>
                <w:rFonts w:eastAsia="Calibri"/>
                <w:b/>
                <w:spacing w:val="-2"/>
                <w:sz w:val="20"/>
                <w:szCs w:val="20"/>
              </w:rPr>
              <w:lastRenderedPageBreak/>
              <w:t>Cele rewitalizacji, kierunki działań</w:t>
            </w:r>
            <w:r w:rsidR="009057D7">
              <w:rPr>
                <w:rFonts w:eastAsia="Calibri"/>
                <w:b/>
                <w:spacing w:val="-2"/>
                <w:sz w:val="20"/>
                <w:szCs w:val="20"/>
              </w:rPr>
              <w:t>,</w:t>
            </w:r>
            <w:r>
              <w:rPr>
                <w:rFonts w:eastAsia="Calibri"/>
                <w:b/>
                <w:spacing w:val="-2"/>
                <w:sz w:val="20"/>
                <w:szCs w:val="20"/>
              </w:rPr>
              <w:t xml:space="preserve"> które realizuje projekt</w:t>
            </w:r>
          </w:p>
        </w:tc>
        <w:tc>
          <w:tcPr>
            <w:tcW w:w="7112" w:type="dxa"/>
            <w:gridSpan w:val="3"/>
            <w:vAlign w:val="center"/>
            <w:hideMark/>
          </w:tcPr>
          <w:p w14:paraId="166F6814" w14:textId="2727CAC0" w:rsidR="004B0FE0" w:rsidRPr="006E7069" w:rsidRDefault="004B0FE0" w:rsidP="00D66A20">
            <w:pPr>
              <w:spacing w:line="276" w:lineRule="auto"/>
              <w:ind w:firstLine="0"/>
              <w:jc w:val="left"/>
              <w:rPr>
                <w:sz w:val="20"/>
                <w:szCs w:val="20"/>
              </w:rPr>
            </w:pPr>
            <w:r w:rsidRPr="006E7069">
              <w:rPr>
                <w:sz w:val="20"/>
                <w:szCs w:val="20"/>
              </w:rPr>
              <w:t>CEL REWITALIZACJI 1.</w:t>
            </w:r>
            <w:r w:rsidR="00D66A20">
              <w:rPr>
                <w:sz w:val="20"/>
                <w:szCs w:val="20"/>
              </w:rPr>
              <w:t xml:space="preserve"> </w:t>
            </w:r>
            <w:r w:rsidRPr="006E7069">
              <w:rPr>
                <w:sz w:val="20"/>
                <w:szCs w:val="20"/>
              </w:rPr>
              <w:t xml:space="preserve">Podniesienie poziomu aktywności społecznej </w:t>
            </w:r>
            <w:r w:rsidR="00D66A20">
              <w:rPr>
                <w:sz w:val="20"/>
                <w:szCs w:val="20"/>
              </w:rPr>
              <w:br/>
            </w:r>
            <w:r w:rsidRPr="006E7069">
              <w:rPr>
                <w:sz w:val="20"/>
                <w:szCs w:val="20"/>
              </w:rPr>
              <w:t>i gospodarczej mieszkańców</w:t>
            </w:r>
          </w:p>
          <w:p w14:paraId="213D8B0E" w14:textId="1E8A7584" w:rsidR="004B0FE0" w:rsidRPr="00FD419E" w:rsidRDefault="004B0FE0" w:rsidP="00651AF4">
            <w:pPr>
              <w:spacing w:line="276" w:lineRule="auto"/>
              <w:ind w:firstLine="0"/>
              <w:jc w:val="left"/>
              <w:rPr>
                <w:sz w:val="20"/>
                <w:szCs w:val="20"/>
              </w:rPr>
            </w:pPr>
            <w:r w:rsidRPr="006E7069">
              <w:rPr>
                <w:sz w:val="20"/>
                <w:szCs w:val="20"/>
              </w:rPr>
              <w:t>KIERUNEK DZIAŁANIA 1.1. Włączanie społeczne osób zagrożonych wykluczeniem</w:t>
            </w:r>
            <w:r w:rsidRPr="006E7069">
              <w:rPr>
                <w:sz w:val="20"/>
                <w:szCs w:val="20"/>
              </w:rPr>
              <w:br/>
              <w:t>KIERUNEK DZIAŁANIA 1.2. Pobudzanie aktywności i przedsiębiorczości mieszkańców</w:t>
            </w:r>
          </w:p>
        </w:tc>
      </w:tr>
      <w:tr w:rsidR="004B0FE0" w14:paraId="76DA8ACA" w14:textId="77777777" w:rsidTr="00147DB6">
        <w:trPr>
          <w:jc w:val="center"/>
        </w:trPr>
        <w:tc>
          <w:tcPr>
            <w:tcW w:w="1804" w:type="dxa"/>
            <w:shd w:val="clear" w:color="auto" w:fill="F2F2F2" w:themeFill="background1" w:themeFillShade="F2"/>
            <w:vAlign w:val="center"/>
            <w:hideMark/>
          </w:tcPr>
          <w:p w14:paraId="64E029C0" w14:textId="77777777" w:rsidR="004B0FE0" w:rsidRDefault="004B0FE0" w:rsidP="00651AF4">
            <w:pPr>
              <w:ind w:firstLine="22"/>
              <w:jc w:val="center"/>
              <w:rPr>
                <w:rFonts w:eastAsia="Calibri"/>
                <w:b/>
                <w:sz w:val="20"/>
                <w:szCs w:val="20"/>
              </w:rPr>
            </w:pPr>
            <w:r>
              <w:rPr>
                <w:rFonts w:eastAsia="Calibri"/>
                <w:b/>
                <w:sz w:val="20"/>
                <w:szCs w:val="20"/>
              </w:rPr>
              <w:t xml:space="preserve">Prognozowane rezultaty wraz </w:t>
            </w:r>
            <w:r>
              <w:rPr>
                <w:rFonts w:eastAsia="Calibri"/>
                <w:b/>
                <w:sz w:val="20"/>
                <w:szCs w:val="20"/>
              </w:rPr>
              <w:br/>
              <w:t xml:space="preserve">ze sposobem ich oceny i zmierzenia w odniesieniu do celów rewitalizacji </w:t>
            </w:r>
          </w:p>
        </w:tc>
        <w:tc>
          <w:tcPr>
            <w:tcW w:w="7112" w:type="dxa"/>
            <w:gridSpan w:val="3"/>
            <w:vAlign w:val="center"/>
            <w:hideMark/>
          </w:tcPr>
          <w:p w14:paraId="06AEA2DD" w14:textId="77777777" w:rsidR="004B0FE0" w:rsidRPr="00B54BFC" w:rsidRDefault="004B0FE0" w:rsidP="00651AF4">
            <w:pPr>
              <w:spacing w:line="276" w:lineRule="auto"/>
              <w:ind w:firstLine="0"/>
              <w:rPr>
                <w:rFonts w:eastAsia="Calibri"/>
                <w:sz w:val="20"/>
                <w:szCs w:val="20"/>
              </w:rPr>
            </w:pPr>
            <w:r w:rsidRPr="00B54BFC">
              <w:rPr>
                <w:rFonts w:eastAsia="Calibri"/>
                <w:sz w:val="20"/>
                <w:szCs w:val="20"/>
              </w:rPr>
              <w:t>Prognozowane rezultaty planowanych działań to:</w:t>
            </w:r>
          </w:p>
          <w:p w14:paraId="74AAB247" w14:textId="77777777" w:rsidR="004B0FE0" w:rsidRPr="00B54BFC" w:rsidRDefault="004B0FE0" w:rsidP="002433F2">
            <w:pPr>
              <w:pStyle w:val="Akapitzlist"/>
              <w:numPr>
                <w:ilvl w:val="0"/>
                <w:numId w:val="83"/>
              </w:numPr>
              <w:spacing w:line="276" w:lineRule="auto"/>
              <w:rPr>
                <w:rFonts w:eastAsia="Calibri"/>
                <w:sz w:val="20"/>
                <w:szCs w:val="20"/>
              </w:rPr>
            </w:pPr>
            <w:r w:rsidRPr="00B54BFC">
              <w:rPr>
                <w:rFonts w:eastAsia="Calibri"/>
                <w:sz w:val="20"/>
                <w:szCs w:val="20"/>
              </w:rPr>
              <w:t>podniesienie jakości usług poprzez zatrudnienie specjalistów prowadzących poradnictwo oraz warsztaty;</w:t>
            </w:r>
          </w:p>
          <w:p w14:paraId="53863E42" w14:textId="77777777" w:rsidR="004B0FE0" w:rsidRPr="00B54BFC" w:rsidRDefault="004B0FE0" w:rsidP="002433F2">
            <w:pPr>
              <w:pStyle w:val="Akapitzlist"/>
              <w:numPr>
                <w:ilvl w:val="0"/>
                <w:numId w:val="83"/>
              </w:numPr>
              <w:spacing w:line="276" w:lineRule="auto"/>
              <w:rPr>
                <w:rFonts w:eastAsia="Calibri"/>
                <w:sz w:val="20"/>
                <w:szCs w:val="20"/>
              </w:rPr>
            </w:pPr>
            <w:r w:rsidRPr="00B54BFC">
              <w:rPr>
                <w:rFonts w:eastAsia="Calibri"/>
                <w:sz w:val="20"/>
                <w:szCs w:val="20"/>
              </w:rPr>
              <w:t>zmniejszenie liczby rodzin zagrożonych ubóstwem lub wykluczeniem społecznym;</w:t>
            </w:r>
          </w:p>
          <w:p w14:paraId="600F5C8A" w14:textId="77777777" w:rsidR="004B0FE0" w:rsidRPr="00B54BFC" w:rsidRDefault="004B0FE0" w:rsidP="002433F2">
            <w:pPr>
              <w:pStyle w:val="Akapitzlist"/>
              <w:numPr>
                <w:ilvl w:val="0"/>
                <w:numId w:val="83"/>
              </w:numPr>
              <w:spacing w:line="276" w:lineRule="auto"/>
              <w:rPr>
                <w:rFonts w:eastAsia="Calibri"/>
                <w:sz w:val="20"/>
                <w:szCs w:val="20"/>
              </w:rPr>
            </w:pPr>
            <w:r w:rsidRPr="00B54BFC">
              <w:rPr>
                <w:rFonts w:eastAsia="Calibri"/>
                <w:sz w:val="20"/>
                <w:szCs w:val="20"/>
              </w:rPr>
              <w:t>zmniejszenie liczby bezrobotnych i klientów korzystających z pomocy społecznej;</w:t>
            </w:r>
          </w:p>
          <w:p w14:paraId="485E0FEB" w14:textId="77777777" w:rsidR="004B0FE0" w:rsidRPr="00B54BFC" w:rsidRDefault="004B0FE0" w:rsidP="002433F2">
            <w:pPr>
              <w:pStyle w:val="Akapitzlist"/>
              <w:numPr>
                <w:ilvl w:val="0"/>
                <w:numId w:val="83"/>
              </w:numPr>
              <w:spacing w:line="276" w:lineRule="auto"/>
              <w:rPr>
                <w:rFonts w:eastAsia="Calibri"/>
                <w:sz w:val="20"/>
                <w:szCs w:val="20"/>
              </w:rPr>
            </w:pPr>
            <w:r w:rsidRPr="00B54BFC">
              <w:rPr>
                <w:rFonts w:eastAsia="Calibri"/>
                <w:sz w:val="20"/>
                <w:szCs w:val="20"/>
              </w:rPr>
              <w:t>wzrost kompetencji opiekuńczo-wychowawczych;</w:t>
            </w:r>
          </w:p>
          <w:p w14:paraId="5B9598E4" w14:textId="31B91275" w:rsidR="004B0FE0" w:rsidRPr="00B54BFC" w:rsidRDefault="004B0FE0" w:rsidP="002433F2">
            <w:pPr>
              <w:pStyle w:val="Akapitzlist"/>
              <w:numPr>
                <w:ilvl w:val="0"/>
                <w:numId w:val="83"/>
              </w:numPr>
              <w:spacing w:line="276" w:lineRule="auto"/>
              <w:rPr>
                <w:rFonts w:eastAsia="Calibri"/>
                <w:sz w:val="20"/>
                <w:szCs w:val="20"/>
              </w:rPr>
            </w:pPr>
            <w:r w:rsidRPr="00B54BFC">
              <w:rPr>
                <w:rFonts w:eastAsia="Calibri"/>
                <w:sz w:val="20"/>
                <w:szCs w:val="20"/>
              </w:rPr>
              <w:t>wzrost zatrudnienia</w:t>
            </w:r>
            <w:r w:rsidR="00D66A20">
              <w:rPr>
                <w:rFonts w:eastAsia="Calibri"/>
                <w:sz w:val="20"/>
                <w:szCs w:val="20"/>
              </w:rPr>
              <w:t>.</w:t>
            </w:r>
          </w:p>
          <w:p w14:paraId="30B5F752" w14:textId="6D5AA125" w:rsidR="00280FEF" w:rsidRDefault="00D66A20" w:rsidP="00280FEF">
            <w:pPr>
              <w:spacing w:line="276" w:lineRule="auto"/>
              <w:ind w:firstLine="22"/>
              <w:jc w:val="left"/>
              <w:rPr>
                <w:rFonts w:eastAsia="Calibri"/>
                <w:i/>
                <w:sz w:val="20"/>
                <w:szCs w:val="20"/>
              </w:rPr>
            </w:pPr>
            <w:r>
              <w:rPr>
                <w:rFonts w:eastAsia="Calibri"/>
                <w:i/>
                <w:sz w:val="20"/>
                <w:szCs w:val="20"/>
              </w:rPr>
              <w:br/>
            </w:r>
            <w:r w:rsidR="00280FEF" w:rsidRPr="002C6A03">
              <w:rPr>
                <w:rFonts w:eastAsia="Calibri"/>
                <w:i/>
                <w:sz w:val="20"/>
                <w:szCs w:val="20"/>
              </w:rPr>
              <w:t>Wskaźniki</w:t>
            </w:r>
            <w:r w:rsidR="00280FEF">
              <w:rPr>
                <w:rFonts w:eastAsia="Calibri"/>
                <w:i/>
                <w:sz w:val="20"/>
                <w:szCs w:val="20"/>
              </w:rPr>
              <w:t xml:space="preserve"> produktu i rezultatu</w:t>
            </w:r>
            <w:r w:rsidR="00280FEF" w:rsidRPr="002C6A03">
              <w:rPr>
                <w:rFonts w:eastAsia="Calibri"/>
                <w:i/>
                <w:sz w:val="20"/>
                <w:szCs w:val="20"/>
              </w:rPr>
              <w:t>:</w:t>
            </w:r>
          </w:p>
          <w:p w14:paraId="14D32541" w14:textId="2C45205D" w:rsidR="004B0FE0" w:rsidRPr="002D7823" w:rsidRDefault="004B0FE0" w:rsidP="002433F2">
            <w:pPr>
              <w:pStyle w:val="Akapitzlist"/>
              <w:numPr>
                <w:ilvl w:val="0"/>
                <w:numId w:val="86"/>
              </w:numPr>
              <w:spacing w:line="276" w:lineRule="auto"/>
              <w:ind w:left="360"/>
              <w:rPr>
                <w:rFonts w:eastAsia="Calibri"/>
                <w:sz w:val="20"/>
                <w:szCs w:val="20"/>
              </w:rPr>
            </w:pPr>
            <w:r w:rsidRPr="002D7823">
              <w:rPr>
                <w:rFonts w:eastAsia="Calibri"/>
                <w:sz w:val="20"/>
                <w:szCs w:val="20"/>
              </w:rPr>
              <w:t>Liczba osób zagrożonych ubóstwem lub wykluczeniem społecznym, pracujących po opuszczeniu programu (łącznie z pracującymi na własny rachunek).</w:t>
            </w:r>
          </w:p>
          <w:p w14:paraId="0348DC06" w14:textId="13EF4483" w:rsidR="004B0FE0" w:rsidRDefault="004B0FE0" w:rsidP="002433F2">
            <w:pPr>
              <w:pStyle w:val="Akapitzlist"/>
              <w:numPr>
                <w:ilvl w:val="0"/>
                <w:numId w:val="86"/>
              </w:numPr>
              <w:spacing w:line="276" w:lineRule="auto"/>
              <w:ind w:left="360"/>
              <w:rPr>
                <w:rFonts w:eastAsia="Calibri"/>
                <w:sz w:val="20"/>
                <w:szCs w:val="20"/>
              </w:rPr>
            </w:pPr>
            <w:r w:rsidRPr="002D7823">
              <w:rPr>
                <w:rFonts w:eastAsia="Calibri"/>
                <w:sz w:val="20"/>
                <w:szCs w:val="20"/>
              </w:rPr>
              <w:t>Liczba osób zagrożonych ubóstwem lub wykluczeniem społecznym objętych wsparciem w programie.</w:t>
            </w:r>
          </w:p>
          <w:p w14:paraId="1D2D8881" w14:textId="5665A165" w:rsidR="004B0FE0" w:rsidRPr="000F2C27" w:rsidRDefault="00BB6397" w:rsidP="000F2C27">
            <w:pPr>
              <w:spacing w:line="276" w:lineRule="auto"/>
              <w:ind w:firstLine="0"/>
              <w:rPr>
                <w:sz w:val="20"/>
                <w:szCs w:val="20"/>
              </w:rPr>
            </w:pPr>
            <w:r w:rsidRPr="00905FFE">
              <w:rPr>
                <w:sz w:val="20"/>
                <w:szCs w:val="20"/>
              </w:rPr>
              <w:t xml:space="preserve">Sposób monitorowania rezultatów projektów w odniesieniu do celów rewitalizacji przedstawiony został w rozdziale 2. </w:t>
            </w:r>
            <w:r w:rsidRPr="00905FFE">
              <w:rPr>
                <w:i/>
                <w:sz w:val="20"/>
                <w:szCs w:val="20"/>
              </w:rPr>
              <w:t>System monitoringu, oceny i wprowadzania zmian do programu</w:t>
            </w:r>
            <w:r w:rsidRPr="00905FFE">
              <w:rPr>
                <w:sz w:val="20"/>
                <w:szCs w:val="20"/>
              </w:rPr>
              <w:t xml:space="preserve"> IV części wdro</w:t>
            </w:r>
            <w:r>
              <w:rPr>
                <w:sz w:val="20"/>
                <w:szCs w:val="20"/>
              </w:rPr>
              <w:t>żeniowej niniejszego dokumentu.</w:t>
            </w:r>
          </w:p>
        </w:tc>
      </w:tr>
      <w:tr w:rsidR="00A665F9" w14:paraId="4103C214" w14:textId="77777777" w:rsidTr="00147DB6">
        <w:trPr>
          <w:jc w:val="center"/>
        </w:trPr>
        <w:tc>
          <w:tcPr>
            <w:tcW w:w="1804" w:type="dxa"/>
            <w:shd w:val="clear" w:color="auto" w:fill="F2F2F2" w:themeFill="background1" w:themeFillShade="F2"/>
            <w:vAlign w:val="center"/>
          </w:tcPr>
          <w:p w14:paraId="7A176BB6" w14:textId="77777777" w:rsidR="00A665F9" w:rsidRDefault="00A665F9" w:rsidP="00A665F9">
            <w:pPr>
              <w:ind w:firstLine="22"/>
              <w:jc w:val="center"/>
              <w:rPr>
                <w:rFonts w:eastAsia="Calibri"/>
                <w:b/>
                <w:spacing w:val="-2"/>
                <w:sz w:val="20"/>
                <w:szCs w:val="20"/>
              </w:rPr>
            </w:pPr>
            <w:r>
              <w:rPr>
                <w:rFonts w:eastAsia="Calibri"/>
                <w:b/>
                <w:spacing w:val="-2"/>
                <w:sz w:val="20"/>
                <w:szCs w:val="20"/>
              </w:rPr>
              <w:t>Powiązanie projektu z innymi projektami/</w:t>
            </w:r>
          </w:p>
          <w:p w14:paraId="535C0B24" w14:textId="6F8C27DD" w:rsidR="00A665F9" w:rsidRDefault="00A665F9" w:rsidP="00A665F9">
            <w:pPr>
              <w:ind w:firstLine="22"/>
              <w:jc w:val="center"/>
              <w:rPr>
                <w:rFonts w:eastAsia="Calibri"/>
                <w:b/>
                <w:sz w:val="20"/>
                <w:szCs w:val="20"/>
              </w:rPr>
            </w:pPr>
            <w:r>
              <w:rPr>
                <w:rFonts w:eastAsia="Calibri"/>
                <w:b/>
                <w:spacing w:val="-2"/>
                <w:sz w:val="20"/>
                <w:szCs w:val="20"/>
              </w:rPr>
              <w:t>przedsięwzięciami rewitalizacyjnymi</w:t>
            </w:r>
          </w:p>
        </w:tc>
        <w:tc>
          <w:tcPr>
            <w:tcW w:w="7112" w:type="dxa"/>
            <w:gridSpan w:val="3"/>
            <w:vAlign w:val="center"/>
          </w:tcPr>
          <w:p w14:paraId="6EE24823" w14:textId="77777777" w:rsidR="00A665F9" w:rsidRDefault="00A665F9" w:rsidP="00A665F9">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79F6547B" w14:textId="4ABB1950" w:rsidR="00A665F9" w:rsidRDefault="00A665F9" w:rsidP="002433F2">
            <w:pPr>
              <w:pStyle w:val="Akapitzlist"/>
              <w:numPr>
                <w:ilvl w:val="0"/>
                <w:numId w:val="120"/>
              </w:numPr>
              <w:tabs>
                <w:tab w:val="left" w:pos="0"/>
              </w:tabs>
              <w:autoSpaceDE w:val="0"/>
              <w:autoSpaceDN w:val="0"/>
              <w:spacing w:line="276" w:lineRule="auto"/>
              <w:ind w:left="486" w:hanging="425"/>
              <w:rPr>
                <w:sz w:val="20"/>
                <w:szCs w:val="20"/>
              </w:rPr>
            </w:pPr>
            <w:r w:rsidRPr="00613DFD">
              <w:rPr>
                <w:i/>
                <w:sz w:val="20"/>
                <w:szCs w:val="20"/>
              </w:rPr>
              <w:t>Rewitalizacja zdegradowanych obszarów Gmin Tarnobrzega, Nowej Dęby, Baranowa Sandomierskiego i Gorzyc</w:t>
            </w:r>
            <w:r>
              <w:rPr>
                <w:i/>
                <w:sz w:val="20"/>
                <w:szCs w:val="20"/>
              </w:rPr>
              <w:t xml:space="preserve"> </w:t>
            </w:r>
            <w:r w:rsidR="00D66A20">
              <w:rPr>
                <w:i/>
                <w:sz w:val="20"/>
                <w:szCs w:val="20"/>
              </w:rPr>
              <w:t>–</w:t>
            </w:r>
            <w:r>
              <w:rPr>
                <w:i/>
                <w:sz w:val="20"/>
                <w:szCs w:val="20"/>
              </w:rPr>
              <w:t xml:space="preserve"> </w:t>
            </w:r>
            <w:r>
              <w:rPr>
                <w:sz w:val="20"/>
                <w:szCs w:val="20"/>
              </w:rPr>
              <w:t xml:space="preserve">projekty </w:t>
            </w:r>
            <w:r w:rsidR="00705CB3">
              <w:rPr>
                <w:sz w:val="20"/>
                <w:szCs w:val="20"/>
              </w:rPr>
              <w:t>są</w:t>
            </w:r>
            <w:r>
              <w:rPr>
                <w:sz w:val="20"/>
                <w:szCs w:val="20"/>
              </w:rPr>
              <w:t xml:space="preserve"> ze sobą powiązane</w:t>
            </w:r>
            <w:r w:rsidR="00705CB3">
              <w:rPr>
                <w:sz w:val="20"/>
                <w:szCs w:val="20"/>
              </w:rPr>
              <w:t>,</w:t>
            </w:r>
            <w:r>
              <w:rPr>
                <w:sz w:val="20"/>
                <w:szCs w:val="20"/>
              </w:rPr>
              <w:t xml:space="preserve"> ponieważ dedykowane są dla mieszkańców podobszarów rewitalizacji oraz całej gminy. Projekty nastawione są m.in. na poszerzenie oferty spędzania wolnego czasu </w:t>
            </w:r>
            <w:r w:rsidR="00705CB3">
              <w:rPr>
                <w:sz w:val="20"/>
                <w:szCs w:val="20"/>
              </w:rPr>
              <w:br/>
            </w:r>
            <w:r>
              <w:rPr>
                <w:sz w:val="20"/>
                <w:szCs w:val="20"/>
              </w:rPr>
              <w:t>w sposób aktywny i kulturalny.</w:t>
            </w:r>
          </w:p>
          <w:p w14:paraId="7A13F6EE" w14:textId="77777777" w:rsidR="00A665F9" w:rsidRPr="00A665F9" w:rsidRDefault="00A665F9" w:rsidP="002433F2">
            <w:pPr>
              <w:pStyle w:val="Akapitzlist"/>
              <w:numPr>
                <w:ilvl w:val="0"/>
                <w:numId w:val="120"/>
              </w:numPr>
              <w:tabs>
                <w:tab w:val="left" w:pos="0"/>
              </w:tabs>
              <w:autoSpaceDE w:val="0"/>
              <w:autoSpaceDN w:val="0"/>
              <w:spacing w:line="276" w:lineRule="auto"/>
              <w:ind w:left="486" w:hanging="425"/>
              <w:rPr>
                <w:sz w:val="20"/>
                <w:szCs w:val="20"/>
              </w:rPr>
            </w:pPr>
            <w:r w:rsidRPr="00A665F9">
              <w:rPr>
                <w:i/>
                <w:sz w:val="20"/>
                <w:szCs w:val="20"/>
              </w:rPr>
              <w:t xml:space="preserve">Pobudzenie mieszkańców do aktywności społecznej i uczestnictwa </w:t>
            </w:r>
            <w:r w:rsidRPr="00A665F9">
              <w:rPr>
                <w:i/>
                <w:sz w:val="20"/>
                <w:szCs w:val="20"/>
              </w:rPr>
              <w:br/>
              <w:t>w wydarzeniach kulturalnych</w:t>
            </w:r>
            <w:r>
              <w:rPr>
                <w:i/>
                <w:sz w:val="20"/>
                <w:szCs w:val="20"/>
              </w:rPr>
              <w:t xml:space="preserve"> – </w:t>
            </w:r>
            <w:r>
              <w:rPr>
                <w:sz w:val="20"/>
                <w:szCs w:val="20"/>
              </w:rPr>
              <w:t xml:space="preserve">projekty nastawione są na integrację mieszkańców i stworzenie wysokiej jakości oferty spędzania czasu wolnego oraz </w:t>
            </w:r>
            <w:r>
              <w:rPr>
                <w:sz w:val="20"/>
                <w:szCs w:val="20"/>
              </w:rPr>
              <w:lastRenderedPageBreak/>
              <w:t>rozwoju sportu, rekreacji i znaczenia kultury w życiu mieszkańców obszaru rewitalizacji i całej gminy.</w:t>
            </w:r>
          </w:p>
          <w:p w14:paraId="67B39EB1" w14:textId="77777777" w:rsidR="00A665F9" w:rsidRPr="00561E7C" w:rsidRDefault="000737C7" w:rsidP="002433F2">
            <w:pPr>
              <w:pStyle w:val="Akapitzlist"/>
              <w:numPr>
                <w:ilvl w:val="0"/>
                <w:numId w:val="120"/>
              </w:numPr>
              <w:spacing w:line="276" w:lineRule="auto"/>
              <w:ind w:left="486" w:hanging="425"/>
              <w:rPr>
                <w:rFonts w:eastAsia="Calibri"/>
                <w:sz w:val="20"/>
                <w:szCs w:val="20"/>
              </w:rPr>
            </w:pPr>
            <w:r w:rsidRPr="000737C7">
              <w:rPr>
                <w:rFonts w:eastAsia="Calibri"/>
                <w:i/>
                <w:sz w:val="20"/>
                <w:szCs w:val="20"/>
              </w:rPr>
              <w:t>Zadbaj o swoją przyszłość – zwiększ szanse na zatrudnienie</w:t>
            </w:r>
            <w:r w:rsidRPr="000737C7">
              <w:rPr>
                <w:i/>
                <w:sz w:val="20"/>
                <w:szCs w:val="20"/>
              </w:rPr>
              <w:t xml:space="preserve"> </w:t>
            </w:r>
            <w:r w:rsidR="00A665F9" w:rsidRPr="000737C7">
              <w:rPr>
                <w:i/>
                <w:sz w:val="20"/>
                <w:szCs w:val="20"/>
              </w:rPr>
              <w:t xml:space="preserve">– </w:t>
            </w:r>
            <w:r w:rsidR="00A665F9" w:rsidRPr="000737C7">
              <w:rPr>
                <w:sz w:val="20"/>
                <w:szCs w:val="20"/>
              </w:rPr>
              <w:t>projekty wzajemnie się uzupełniają, są nastawione na poprawę sytuacji w sferze społecznej, wzrost integracji mieszkańców i włączenie społeczne osób zagrożonych marginalizacją, m.in. poprzez stworzenie alternatywy spędzania czasu wolnego.</w:t>
            </w:r>
          </w:p>
          <w:p w14:paraId="0D2434A1" w14:textId="511B1634" w:rsidR="00561E7C" w:rsidRPr="00561E7C" w:rsidRDefault="00561E7C" w:rsidP="00561E7C">
            <w:pPr>
              <w:spacing w:line="276" w:lineRule="auto"/>
              <w:ind w:firstLine="0"/>
              <w:rPr>
                <w:rFonts w:eastAsia="Calibri"/>
                <w:sz w:val="20"/>
                <w:szCs w:val="20"/>
              </w:rPr>
            </w:pPr>
            <w:r>
              <w:rPr>
                <w:sz w:val="20"/>
                <w:szCs w:val="20"/>
              </w:rPr>
              <w:t>Efekty przedmiotowego projektu wzmacnia również realizacja zaplanowanych projektów uzupełniających: 1, 2, 3, 5, 6, 8 poprzez oddziaływanie przede wszystkim na sferę społeczną</w:t>
            </w:r>
            <w:r w:rsidR="00D5014D">
              <w:rPr>
                <w:sz w:val="20"/>
                <w:szCs w:val="20"/>
              </w:rPr>
              <w:t>,</w:t>
            </w:r>
            <w:r>
              <w:rPr>
                <w:sz w:val="20"/>
                <w:szCs w:val="20"/>
              </w:rPr>
              <w:t xml:space="preserve"> ale też gospodarczą, przestrzenno-funkcjonalną, techniczną </w:t>
            </w:r>
            <w:r w:rsidR="003C7D29">
              <w:rPr>
                <w:sz w:val="20"/>
                <w:szCs w:val="20"/>
              </w:rPr>
              <w:br/>
            </w:r>
            <w:r>
              <w:rPr>
                <w:sz w:val="20"/>
                <w:szCs w:val="20"/>
              </w:rPr>
              <w:t>i środowiskową</w:t>
            </w:r>
          </w:p>
        </w:tc>
      </w:tr>
    </w:tbl>
    <w:p w14:paraId="03A772B5" w14:textId="4039C8EF" w:rsidR="00280FEF" w:rsidRPr="00280FEF" w:rsidRDefault="00280FEF" w:rsidP="000737C7">
      <w:pPr>
        <w:pStyle w:val="Legenda"/>
        <w:spacing w:before="240"/>
        <w:jc w:val="center"/>
        <w:rPr>
          <w:rFonts w:ascii="Times New Roman" w:hAnsi="Times New Roman" w:cs="Times New Roman"/>
          <w:b/>
          <w:i w:val="0"/>
          <w:color w:val="000000" w:themeColor="text1"/>
          <w:sz w:val="20"/>
          <w:szCs w:val="20"/>
        </w:rPr>
      </w:pPr>
      <w:bookmarkStart w:id="86" w:name="_Toc485154316"/>
      <w:r w:rsidRPr="00280FEF">
        <w:rPr>
          <w:rFonts w:ascii="Times New Roman" w:hAnsi="Times New Roman" w:cs="Times New Roman"/>
          <w:b/>
          <w:i w:val="0"/>
          <w:color w:val="000000" w:themeColor="text1"/>
          <w:sz w:val="20"/>
          <w:szCs w:val="20"/>
        </w:rPr>
        <w:lastRenderedPageBreak/>
        <w:t xml:space="preserve">Tabela </w:t>
      </w:r>
      <w:r w:rsidRPr="00280FEF">
        <w:rPr>
          <w:rFonts w:ascii="Times New Roman" w:hAnsi="Times New Roman" w:cs="Times New Roman"/>
          <w:b/>
          <w:i w:val="0"/>
          <w:color w:val="000000" w:themeColor="text1"/>
          <w:sz w:val="20"/>
          <w:szCs w:val="20"/>
        </w:rPr>
        <w:fldChar w:fldCharType="begin"/>
      </w:r>
      <w:r w:rsidRPr="00280FEF">
        <w:rPr>
          <w:rFonts w:ascii="Times New Roman" w:hAnsi="Times New Roman" w:cs="Times New Roman"/>
          <w:b/>
          <w:i w:val="0"/>
          <w:color w:val="000000" w:themeColor="text1"/>
          <w:sz w:val="20"/>
          <w:szCs w:val="20"/>
        </w:rPr>
        <w:instrText xml:space="preserve"> SEQ Tabela \* ARABIC </w:instrText>
      </w:r>
      <w:r w:rsidRPr="00280FEF">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17</w:t>
      </w:r>
      <w:r w:rsidRPr="00280FEF">
        <w:rPr>
          <w:rFonts w:ascii="Times New Roman" w:hAnsi="Times New Roman" w:cs="Times New Roman"/>
          <w:b/>
          <w:i w:val="0"/>
          <w:color w:val="000000" w:themeColor="text1"/>
          <w:sz w:val="20"/>
          <w:szCs w:val="20"/>
        </w:rPr>
        <w:fldChar w:fldCharType="end"/>
      </w:r>
      <w:r w:rsidRPr="00280FEF">
        <w:rPr>
          <w:rFonts w:ascii="Times New Roman" w:hAnsi="Times New Roman" w:cs="Times New Roman"/>
          <w:b/>
          <w:i w:val="0"/>
          <w:color w:val="000000" w:themeColor="text1"/>
          <w:sz w:val="20"/>
          <w:szCs w:val="20"/>
        </w:rPr>
        <w:t xml:space="preserve"> Projekt podstawowy nr</w:t>
      </w:r>
      <w:r w:rsidR="00C20EC8">
        <w:rPr>
          <w:rFonts w:ascii="Times New Roman" w:hAnsi="Times New Roman" w:cs="Times New Roman"/>
          <w:b/>
          <w:i w:val="0"/>
          <w:color w:val="000000" w:themeColor="text1"/>
          <w:sz w:val="20"/>
          <w:szCs w:val="20"/>
        </w:rPr>
        <w:t xml:space="preserve"> </w:t>
      </w:r>
      <w:r w:rsidRPr="00280FEF">
        <w:rPr>
          <w:rFonts w:ascii="Times New Roman" w:hAnsi="Times New Roman" w:cs="Times New Roman"/>
          <w:b/>
          <w:i w:val="0"/>
          <w:color w:val="000000" w:themeColor="text1"/>
          <w:sz w:val="20"/>
          <w:szCs w:val="20"/>
        </w:rPr>
        <w:t>7</w:t>
      </w:r>
      <w:bookmarkEnd w:id="86"/>
    </w:p>
    <w:tbl>
      <w:tblPr>
        <w:tblStyle w:val="Tabela-Siatka11"/>
        <w:tblW w:w="8916" w:type="dxa"/>
        <w:jc w:val="center"/>
        <w:tblLook w:val="04A0" w:firstRow="1" w:lastRow="0" w:firstColumn="1" w:lastColumn="0" w:noHBand="0" w:noVBand="1"/>
      </w:tblPr>
      <w:tblGrid>
        <w:gridCol w:w="1804"/>
        <w:gridCol w:w="1735"/>
        <w:gridCol w:w="1701"/>
        <w:gridCol w:w="3676"/>
      </w:tblGrid>
      <w:tr w:rsidR="00280FEF" w14:paraId="5F700AB3" w14:textId="77777777" w:rsidTr="00147DB6">
        <w:trPr>
          <w:trHeight w:val="688"/>
          <w:jc w:val="center"/>
        </w:trPr>
        <w:tc>
          <w:tcPr>
            <w:tcW w:w="1804" w:type="dxa"/>
            <w:shd w:val="clear" w:color="auto" w:fill="FBE4D5" w:themeFill="accent2" w:themeFillTint="33"/>
            <w:vAlign w:val="center"/>
            <w:hideMark/>
          </w:tcPr>
          <w:p w14:paraId="615C22A4" w14:textId="77777777" w:rsidR="00280FEF" w:rsidRDefault="00280FEF" w:rsidP="00074113">
            <w:pPr>
              <w:ind w:firstLine="22"/>
              <w:jc w:val="center"/>
              <w:rPr>
                <w:rFonts w:eastAsia="Calibri"/>
                <w:b/>
                <w:sz w:val="20"/>
                <w:szCs w:val="20"/>
              </w:rPr>
            </w:pPr>
            <w:r>
              <w:rPr>
                <w:rFonts w:eastAsia="Calibri"/>
                <w:b/>
                <w:sz w:val="20"/>
                <w:szCs w:val="20"/>
              </w:rPr>
              <w:t>Nazwa projektu</w:t>
            </w:r>
          </w:p>
        </w:tc>
        <w:tc>
          <w:tcPr>
            <w:tcW w:w="7112" w:type="dxa"/>
            <w:gridSpan w:val="3"/>
            <w:shd w:val="clear" w:color="auto" w:fill="FBE4D5" w:themeFill="accent2" w:themeFillTint="33"/>
            <w:vAlign w:val="center"/>
          </w:tcPr>
          <w:p w14:paraId="26A9E983" w14:textId="57C12190" w:rsidR="00280FEF" w:rsidRPr="00814BAC" w:rsidRDefault="00280FEF" w:rsidP="00074113">
            <w:pPr>
              <w:spacing w:line="276" w:lineRule="auto"/>
              <w:ind w:firstLine="22"/>
              <w:jc w:val="center"/>
              <w:rPr>
                <w:rFonts w:eastAsia="Calibri"/>
                <w:b/>
                <w:i/>
                <w:sz w:val="20"/>
                <w:szCs w:val="20"/>
              </w:rPr>
            </w:pPr>
            <w:r w:rsidRPr="00814BAC">
              <w:rPr>
                <w:rFonts w:eastAsia="Calibri"/>
                <w:b/>
                <w:i/>
                <w:sz w:val="20"/>
                <w:szCs w:val="20"/>
              </w:rPr>
              <w:t>Zadbaj o swoją przyszłość – zwiększ szanse na zatrudnienie</w:t>
            </w:r>
          </w:p>
        </w:tc>
      </w:tr>
      <w:tr w:rsidR="00280FEF" w14:paraId="04ECB7CB" w14:textId="77777777" w:rsidTr="000F07D4">
        <w:trPr>
          <w:trHeight w:val="567"/>
          <w:jc w:val="center"/>
        </w:trPr>
        <w:tc>
          <w:tcPr>
            <w:tcW w:w="1804" w:type="dxa"/>
            <w:shd w:val="clear" w:color="auto" w:fill="F2F2F2" w:themeFill="background1" w:themeFillShade="F2"/>
            <w:vAlign w:val="center"/>
            <w:hideMark/>
          </w:tcPr>
          <w:p w14:paraId="68575323" w14:textId="77777777" w:rsidR="00280FEF" w:rsidRDefault="00280FEF" w:rsidP="00074113">
            <w:pPr>
              <w:spacing w:line="276" w:lineRule="auto"/>
              <w:ind w:firstLine="22"/>
              <w:jc w:val="center"/>
              <w:rPr>
                <w:rFonts w:eastAsia="Calibri"/>
                <w:b/>
                <w:sz w:val="20"/>
                <w:szCs w:val="20"/>
              </w:rPr>
            </w:pPr>
            <w:r>
              <w:rPr>
                <w:rFonts w:eastAsia="Calibri"/>
                <w:b/>
                <w:sz w:val="20"/>
                <w:szCs w:val="20"/>
              </w:rPr>
              <w:t>Lokalizacja</w:t>
            </w:r>
          </w:p>
        </w:tc>
        <w:tc>
          <w:tcPr>
            <w:tcW w:w="1735" w:type="dxa"/>
            <w:vAlign w:val="center"/>
            <w:hideMark/>
          </w:tcPr>
          <w:p w14:paraId="791D44F2" w14:textId="339F6501" w:rsidR="00280FEF" w:rsidRDefault="00280FEF" w:rsidP="00074113">
            <w:pPr>
              <w:spacing w:line="276" w:lineRule="auto"/>
              <w:ind w:firstLine="22"/>
              <w:jc w:val="center"/>
              <w:rPr>
                <w:sz w:val="20"/>
                <w:szCs w:val="20"/>
              </w:rPr>
            </w:pPr>
            <w:r>
              <w:rPr>
                <w:sz w:val="20"/>
                <w:szCs w:val="20"/>
              </w:rPr>
              <w:t>Gmina Gorzyce, w tym obszar rewitalizacji</w:t>
            </w:r>
          </w:p>
        </w:tc>
        <w:tc>
          <w:tcPr>
            <w:tcW w:w="1701" w:type="dxa"/>
            <w:shd w:val="clear" w:color="auto" w:fill="F2F2F2" w:themeFill="background1" w:themeFillShade="F2"/>
            <w:vAlign w:val="center"/>
            <w:hideMark/>
          </w:tcPr>
          <w:p w14:paraId="72EAF2F2" w14:textId="77777777" w:rsidR="00280FEF" w:rsidRDefault="00280FEF" w:rsidP="00074113">
            <w:pPr>
              <w:spacing w:line="276" w:lineRule="auto"/>
              <w:ind w:firstLine="22"/>
              <w:jc w:val="center"/>
              <w:rPr>
                <w:rFonts w:eastAsia="Calibri"/>
                <w:b/>
                <w:sz w:val="20"/>
                <w:szCs w:val="20"/>
              </w:rPr>
            </w:pPr>
            <w:r>
              <w:rPr>
                <w:rFonts w:eastAsia="Calibri"/>
                <w:b/>
                <w:sz w:val="20"/>
                <w:szCs w:val="20"/>
              </w:rPr>
              <w:t>Okres realizacji</w:t>
            </w:r>
          </w:p>
        </w:tc>
        <w:tc>
          <w:tcPr>
            <w:tcW w:w="3676" w:type="dxa"/>
            <w:vAlign w:val="center"/>
          </w:tcPr>
          <w:p w14:paraId="3A7711A5" w14:textId="0D16A99A" w:rsidR="00280FEF" w:rsidRDefault="00280FEF" w:rsidP="00074113">
            <w:pPr>
              <w:spacing w:line="276" w:lineRule="auto"/>
              <w:ind w:firstLine="22"/>
              <w:jc w:val="center"/>
              <w:rPr>
                <w:rFonts w:eastAsia="Calibri"/>
                <w:sz w:val="20"/>
                <w:szCs w:val="20"/>
              </w:rPr>
            </w:pPr>
            <w:r>
              <w:rPr>
                <w:rFonts w:eastAsia="Calibri"/>
                <w:sz w:val="20"/>
                <w:szCs w:val="20"/>
              </w:rPr>
              <w:t xml:space="preserve">2017–2018 </w:t>
            </w:r>
          </w:p>
        </w:tc>
      </w:tr>
      <w:tr w:rsidR="00280FEF" w14:paraId="2A1DF164" w14:textId="77777777" w:rsidTr="000F07D4">
        <w:trPr>
          <w:trHeight w:val="567"/>
          <w:jc w:val="center"/>
        </w:trPr>
        <w:tc>
          <w:tcPr>
            <w:tcW w:w="1804" w:type="dxa"/>
            <w:shd w:val="clear" w:color="auto" w:fill="F2F2F2" w:themeFill="background1" w:themeFillShade="F2"/>
            <w:vAlign w:val="center"/>
            <w:hideMark/>
          </w:tcPr>
          <w:p w14:paraId="085399DA" w14:textId="77777777" w:rsidR="00280FEF" w:rsidRDefault="00280FEF" w:rsidP="00074113">
            <w:pPr>
              <w:spacing w:line="276" w:lineRule="auto"/>
              <w:ind w:firstLine="22"/>
              <w:jc w:val="center"/>
              <w:rPr>
                <w:rFonts w:eastAsia="Calibri"/>
                <w:b/>
                <w:sz w:val="20"/>
                <w:szCs w:val="20"/>
              </w:rPr>
            </w:pPr>
            <w:r>
              <w:rPr>
                <w:rFonts w:eastAsia="Calibri"/>
                <w:b/>
                <w:sz w:val="20"/>
                <w:szCs w:val="20"/>
              </w:rPr>
              <w:t>Szacowana wartość</w:t>
            </w:r>
          </w:p>
        </w:tc>
        <w:tc>
          <w:tcPr>
            <w:tcW w:w="1735" w:type="dxa"/>
            <w:vAlign w:val="center"/>
          </w:tcPr>
          <w:p w14:paraId="0A41EF07" w14:textId="05DB8EB3" w:rsidR="00280FEF" w:rsidRDefault="00373890" w:rsidP="00074113">
            <w:pPr>
              <w:spacing w:line="276" w:lineRule="auto"/>
              <w:ind w:firstLine="22"/>
              <w:jc w:val="center"/>
              <w:rPr>
                <w:rFonts w:eastAsia="Calibri"/>
                <w:sz w:val="20"/>
                <w:szCs w:val="20"/>
              </w:rPr>
            </w:pPr>
            <w:r>
              <w:rPr>
                <w:rFonts w:eastAsia="Calibri"/>
                <w:sz w:val="20"/>
                <w:szCs w:val="20"/>
              </w:rPr>
              <w:t>1,4 mln zł</w:t>
            </w:r>
          </w:p>
        </w:tc>
        <w:tc>
          <w:tcPr>
            <w:tcW w:w="1701" w:type="dxa"/>
            <w:shd w:val="clear" w:color="auto" w:fill="F2F2F2" w:themeFill="background1" w:themeFillShade="F2"/>
            <w:vAlign w:val="center"/>
            <w:hideMark/>
          </w:tcPr>
          <w:p w14:paraId="1E7BA72D" w14:textId="77777777" w:rsidR="00280FEF" w:rsidRDefault="00280FEF" w:rsidP="00074113">
            <w:pPr>
              <w:spacing w:line="276" w:lineRule="auto"/>
              <w:ind w:firstLine="22"/>
              <w:jc w:val="center"/>
              <w:rPr>
                <w:rFonts w:eastAsia="Calibri"/>
                <w:b/>
                <w:sz w:val="20"/>
                <w:szCs w:val="20"/>
              </w:rPr>
            </w:pPr>
            <w:r>
              <w:rPr>
                <w:rFonts w:eastAsia="Calibri"/>
                <w:b/>
                <w:sz w:val="20"/>
                <w:szCs w:val="20"/>
              </w:rPr>
              <w:t>Źródła finansowania</w:t>
            </w:r>
          </w:p>
        </w:tc>
        <w:tc>
          <w:tcPr>
            <w:tcW w:w="3676" w:type="dxa"/>
            <w:vAlign w:val="center"/>
            <w:hideMark/>
          </w:tcPr>
          <w:p w14:paraId="08C935B4" w14:textId="0E1C8C1E" w:rsidR="00280FEF" w:rsidRDefault="00280FEF" w:rsidP="00074113">
            <w:pPr>
              <w:spacing w:line="276" w:lineRule="auto"/>
              <w:ind w:firstLine="22"/>
              <w:jc w:val="center"/>
              <w:rPr>
                <w:rFonts w:eastAsia="Calibri"/>
                <w:sz w:val="20"/>
                <w:szCs w:val="20"/>
              </w:rPr>
            </w:pPr>
            <w:r>
              <w:rPr>
                <w:rFonts w:eastAsia="Calibri"/>
                <w:sz w:val="20"/>
                <w:szCs w:val="20"/>
              </w:rPr>
              <w:t>UE</w:t>
            </w:r>
            <w:r w:rsidR="000F07D4">
              <w:rPr>
                <w:rFonts w:eastAsia="Calibri"/>
                <w:sz w:val="20"/>
                <w:szCs w:val="20"/>
              </w:rPr>
              <w:t xml:space="preserve"> </w:t>
            </w:r>
            <w:r w:rsidR="00954870">
              <w:rPr>
                <w:rFonts w:eastAsia="Calibri"/>
                <w:sz w:val="20"/>
                <w:szCs w:val="20"/>
              </w:rPr>
              <w:t>(</w:t>
            </w:r>
            <w:r>
              <w:rPr>
                <w:rFonts w:eastAsia="Calibri"/>
                <w:sz w:val="20"/>
                <w:szCs w:val="20"/>
              </w:rPr>
              <w:t>EFS</w:t>
            </w:r>
            <w:r w:rsidR="00954870">
              <w:rPr>
                <w:rFonts w:eastAsia="Calibri"/>
                <w:sz w:val="20"/>
                <w:szCs w:val="20"/>
              </w:rPr>
              <w:t>)</w:t>
            </w:r>
            <w:r w:rsidR="00641EF3">
              <w:rPr>
                <w:rFonts w:eastAsia="Calibri"/>
                <w:color w:val="000000" w:themeColor="text1"/>
                <w:sz w:val="20"/>
                <w:szCs w:val="20"/>
              </w:rPr>
              <w:t xml:space="preserve">, </w:t>
            </w:r>
            <w:r w:rsidR="00954870">
              <w:rPr>
                <w:rFonts w:eastAsia="Calibri"/>
                <w:color w:val="000000" w:themeColor="text1"/>
                <w:sz w:val="20"/>
                <w:szCs w:val="20"/>
              </w:rPr>
              <w:t xml:space="preserve">budżet państwa, </w:t>
            </w:r>
            <w:r w:rsidR="00954870">
              <w:rPr>
                <w:rFonts w:eastAsia="Calibri"/>
                <w:color w:val="000000" w:themeColor="text1"/>
                <w:sz w:val="20"/>
                <w:szCs w:val="20"/>
              </w:rPr>
              <w:br/>
            </w:r>
            <w:r w:rsidRPr="00DA6C5D">
              <w:rPr>
                <w:rFonts w:eastAsia="Calibri"/>
                <w:color w:val="000000" w:themeColor="text1"/>
                <w:sz w:val="20"/>
                <w:szCs w:val="20"/>
              </w:rPr>
              <w:t xml:space="preserve">budżet </w:t>
            </w:r>
            <w:r w:rsidR="00814BAC">
              <w:rPr>
                <w:rFonts w:eastAsia="Calibri"/>
                <w:sz w:val="20"/>
                <w:szCs w:val="20"/>
              </w:rPr>
              <w:t>powiatu</w:t>
            </w:r>
          </w:p>
        </w:tc>
      </w:tr>
      <w:tr w:rsidR="00280FEF" w14:paraId="3810D058" w14:textId="77777777" w:rsidTr="00147DB6">
        <w:trPr>
          <w:trHeight w:val="567"/>
          <w:jc w:val="center"/>
        </w:trPr>
        <w:tc>
          <w:tcPr>
            <w:tcW w:w="1804" w:type="dxa"/>
            <w:shd w:val="clear" w:color="auto" w:fill="F2F2F2" w:themeFill="background1" w:themeFillShade="F2"/>
            <w:vAlign w:val="center"/>
            <w:hideMark/>
          </w:tcPr>
          <w:p w14:paraId="59C2493E" w14:textId="77777777" w:rsidR="00280FEF" w:rsidRDefault="00280FEF" w:rsidP="00074113">
            <w:pPr>
              <w:spacing w:line="276" w:lineRule="auto"/>
              <w:ind w:firstLine="22"/>
              <w:jc w:val="center"/>
              <w:rPr>
                <w:rFonts w:eastAsia="Calibri"/>
                <w:b/>
                <w:sz w:val="20"/>
                <w:szCs w:val="20"/>
              </w:rPr>
            </w:pPr>
            <w:r>
              <w:rPr>
                <w:rFonts w:eastAsia="Calibri"/>
                <w:b/>
                <w:sz w:val="20"/>
                <w:szCs w:val="20"/>
              </w:rPr>
              <w:t>Zakres rzeczowy realizowanych zadań</w:t>
            </w:r>
          </w:p>
        </w:tc>
        <w:tc>
          <w:tcPr>
            <w:tcW w:w="7112" w:type="dxa"/>
            <w:gridSpan w:val="3"/>
          </w:tcPr>
          <w:p w14:paraId="6BFA9B76" w14:textId="77777777" w:rsidR="00280FEF" w:rsidRPr="00814BAC" w:rsidRDefault="00814BAC" w:rsidP="00814BAC">
            <w:pPr>
              <w:spacing w:line="276" w:lineRule="auto"/>
              <w:ind w:firstLine="0"/>
              <w:rPr>
                <w:sz w:val="20"/>
                <w:szCs w:val="20"/>
                <w:lang w:eastAsia="zh-CN"/>
              </w:rPr>
            </w:pPr>
            <w:r w:rsidRPr="00814BAC">
              <w:rPr>
                <w:rFonts w:eastAsia="Times New Roman"/>
                <w:color w:val="000000"/>
                <w:sz w:val="20"/>
                <w:szCs w:val="20"/>
                <w:lang w:eastAsia="pl-PL"/>
              </w:rPr>
              <w:t xml:space="preserve">Projekt ma na celu aktywizację zawodową i zwiększenie szans na zatrudnienie osób bezrobotnych zarejestrowanych w Powiatowym Urzędzie Pracy w Tarnobrzegu. </w:t>
            </w:r>
            <w:r w:rsidRPr="00814BAC">
              <w:rPr>
                <w:sz w:val="20"/>
                <w:szCs w:val="20"/>
                <w:lang w:eastAsia="zh-CN"/>
              </w:rPr>
              <w:t>Działania wobec uczestników: pośrednictwo pracy i/lub doradztwo zawodowe świadczone w celu określenia potrzeb i przygotowania do udziału w wybranym typie wsparcia, w tym indywidualne plany działania – przygotowanie lub modyfikacja uwzględniająca wsparcie wynikające z diagnozy. Następnie alternatywnie: staż, zatrudnienie subsydiowane lub wyposażenie stanowiska pracy, dotacje na rozpoczęcie działalności gospodarczej.</w:t>
            </w:r>
          </w:p>
          <w:p w14:paraId="0BB1552A" w14:textId="23B26DAF" w:rsidR="00814BAC" w:rsidRPr="00814BAC" w:rsidRDefault="00814BAC" w:rsidP="00814BAC">
            <w:pPr>
              <w:autoSpaceDE w:val="0"/>
              <w:autoSpaceDN w:val="0"/>
              <w:adjustRightInd w:val="0"/>
              <w:spacing w:before="40" w:after="40" w:line="276" w:lineRule="auto"/>
              <w:ind w:firstLine="0"/>
              <w:rPr>
                <w:sz w:val="20"/>
                <w:szCs w:val="20"/>
              </w:rPr>
            </w:pPr>
            <w:r w:rsidRPr="00814BAC">
              <w:rPr>
                <w:sz w:val="20"/>
                <w:szCs w:val="20"/>
              </w:rPr>
              <w:t>Uczestnikami projektu będą mogły być wyłącznie osoby powyżej 29</w:t>
            </w:r>
            <w:r w:rsidR="00D5014D">
              <w:rPr>
                <w:sz w:val="20"/>
                <w:szCs w:val="20"/>
              </w:rPr>
              <w:t>.</w:t>
            </w:r>
            <w:r w:rsidRPr="00814BAC">
              <w:rPr>
                <w:sz w:val="20"/>
                <w:szCs w:val="20"/>
              </w:rPr>
              <w:t xml:space="preserve"> roku życia </w:t>
            </w:r>
            <w:r w:rsidRPr="00814BAC">
              <w:rPr>
                <w:sz w:val="20"/>
                <w:szCs w:val="20"/>
              </w:rPr>
              <w:br/>
              <w:t>tj. osoby w wieku 30 lat (od dnia 30 urodzin) i więcej, zarejestrowane w Powiatowym Urzędzie Pracy w Tarnobrzegu jako osoby bezrobotne (dla których został ustalony profil pomocy II), należące co najmniej do jednej z następujących grup:</w:t>
            </w:r>
          </w:p>
          <w:p w14:paraId="2D1CD432" w14:textId="5EE5C2AA" w:rsidR="00814BAC" w:rsidRPr="00814BAC" w:rsidRDefault="00814BAC" w:rsidP="00814BAC">
            <w:pPr>
              <w:tabs>
                <w:tab w:val="left" w:pos="240"/>
              </w:tabs>
              <w:autoSpaceDE w:val="0"/>
              <w:autoSpaceDN w:val="0"/>
              <w:adjustRightInd w:val="0"/>
              <w:spacing w:before="40" w:after="40" w:line="276" w:lineRule="auto"/>
              <w:ind w:firstLine="61"/>
              <w:rPr>
                <w:sz w:val="20"/>
                <w:szCs w:val="20"/>
              </w:rPr>
            </w:pPr>
            <w:r w:rsidRPr="00814BAC">
              <w:rPr>
                <w:sz w:val="20"/>
                <w:szCs w:val="20"/>
              </w:rPr>
              <w:t>•</w:t>
            </w:r>
            <w:r w:rsidRPr="00814BAC">
              <w:rPr>
                <w:sz w:val="20"/>
                <w:szCs w:val="20"/>
              </w:rPr>
              <w:tab/>
              <w:t>osoby długotrwale bezrobotne (tj. nie pracujące nieprzerwanie od co najmniej</w:t>
            </w:r>
            <w:r w:rsidRPr="00814BAC">
              <w:rPr>
                <w:sz w:val="20"/>
                <w:szCs w:val="20"/>
              </w:rPr>
              <w:br/>
              <w:t xml:space="preserve">12 miesięcy, włącznie z okresem przed rejestracją w PUP), </w:t>
            </w:r>
          </w:p>
          <w:p w14:paraId="460554E3" w14:textId="77777777" w:rsidR="00814BAC" w:rsidRPr="00814BAC" w:rsidRDefault="00814BAC" w:rsidP="00814BAC">
            <w:pPr>
              <w:tabs>
                <w:tab w:val="left" w:pos="240"/>
              </w:tabs>
              <w:autoSpaceDE w:val="0"/>
              <w:autoSpaceDN w:val="0"/>
              <w:adjustRightInd w:val="0"/>
              <w:spacing w:before="40" w:after="40" w:line="276" w:lineRule="auto"/>
              <w:ind w:firstLine="61"/>
              <w:rPr>
                <w:sz w:val="20"/>
                <w:szCs w:val="20"/>
              </w:rPr>
            </w:pPr>
            <w:r w:rsidRPr="00814BAC">
              <w:rPr>
                <w:sz w:val="20"/>
                <w:szCs w:val="20"/>
              </w:rPr>
              <w:t>•</w:t>
            </w:r>
            <w:r w:rsidRPr="00814BAC">
              <w:rPr>
                <w:sz w:val="20"/>
                <w:szCs w:val="20"/>
              </w:rPr>
              <w:tab/>
              <w:t xml:space="preserve">kobiety, </w:t>
            </w:r>
          </w:p>
          <w:p w14:paraId="55965052" w14:textId="77777777" w:rsidR="00814BAC" w:rsidRPr="00814BAC" w:rsidRDefault="00814BAC" w:rsidP="00814BAC">
            <w:pPr>
              <w:tabs>
                <w:tab w:val="left" w:pos="240"/>
              </w:tabs>
              <w:autoSpaceDE w:val="0"/>
              <w:autoSpaceDN w:val="0"/>
              <w:adjustRightInd w:val="0"/>
              <w:spacing w:before="40" w:after="40" w:line="276" w:lineRule="auto"/>
              <w:ind w:firstLine="61"/>
              <w:rPr>
                <w:sz w:val="20"/>
                <w:szCs w:val="20"/>
              </w:rPr>
            </w:pPr>
            <w:r w:rsidRPr="00814BAC">
              <w:rPr>
                <w:sz w:val="20"/>
                <w:szCs w:val="20"/>
              </w:rPr>
              <w:t>•</w:t>
            </w:r>
            <w:r w:rsidRPr="00814BAC">
              <w:rPr>
                <w:sz w:val="20"/>
                <w:szCs w:val="20"/>
              </w:rPr>
              <w:tab/>
              <w:t xml:space="preserve">osoby z orzeczonym stopniem niepełnosprawności, </w:t>
            </w:r>
          </w:p>
          <w:p w14:paraId="02943B0D" w14:textId="1C48E971" w:rsidR="00814BAC" w:rsidRPr="00814BAC" w:rsidRDefault="00814BAC" w:rsidP="00814BAC">
            <w:pPr>
              <w:tabs>
                <w:tab w:val="left" w:pos="240"/>
              </w:tabs>
              <w:autoSpaceDE w:val="0"/>
              <w:autoSpaceDN w:val="0"/>
              <w:adjustRightInd w:val="0"/>
              <w:spacing w:before="40" w:after="40" w:line="276" w:lineRule="auto"/>
              <w:ind w:firstLine="61"/>
              <w:rPr>
                <w:sz w:val="20"/>
                <w:szCs w:val="20"/>
              </w:rPr>
            </w:pPr>
            <w:r w:rsidRPr="00814BAC">
              <w:rPr>
                <w:sz w:val="20"/>
                <w:szCs w:val="20"/>
              </w:rPr>
              <w:t>•</w:t>
            </w:r>
            <w:r w:rsidRPr="00814BAC">
              <w:rPr>
                <w:sz w:val="20"/>
                <w:szCs w:val="20"/>
              </w:rPr>
              <w:tab/>
              <w:t xml:space="preserve">osoby o niskich kwalifikacjach (tj. posiadające wykształcenie: podstawowe, gimnazjalne, ponadgimnazjalne – zasadnicze zawodowe, średnie ogólnokształcące, średnie zawodowe), </w:t>
            </w:r>
          </w:p>
          <w:p w14:paraId="2AA6D391" w14:textId="77777777" w:rsidR="00814BAC" w:rsidRPr="00814BAC" w:rsidRDefault="00814BAC" w:rsidP="00814BAC">
            <w:pPr>
              <w:tabs>
                <w:tab w:val="left" w:pos="210"/>
                <w:tab w:val="left" w:pos="429"/>
              </w:tabs>
              <w:autoSpaceDE w:val="0"/>
              <w:autoSpaceDN w:val="0"/>
              <w:adjustRightInd w:val="0"/>
              <w:spacing w:before="40" w:after="40" w:line="276" w:lineRule="auto"/>
              <w:ind w:firstLine="61"/>
              <w:rPr>
                <w:sz w:val="20"/>
                <w:szCs w:val="20"/>
              </w:rPr>
            </w:pPr>
            <w:r w:rsidRPr="00814BAC">
              <w:rPr>
                <w:sz w:val="20"/>
                <w:szCs w:val="20"/>
              </w:rPr>
              <w:t>•</w:t>
            </w:r>
            <w:r w:rsidRPr="00814BAC">
              <w:rPr>
                <w:sz w:val="20"/>
                <w:szCs w:val="20"/>
              </w:rPr>
              <w:tab/>
              <w:t>osoby w wieku 50 lat i więcej.</w:t>
            </w:r>
          </w:p>
          <w:p w14:paraId="15BABDD2" w14:textId="1B47E2C2" w:rsidR="00814BAC" w:rsidRPr="00814BAC" w:rsidRDefault="00814BAC" w:rsidP="00814BAC">
            <w:pPr>
              <w:tabs>
                <w:tab w:val="left" w:pos="210"/>
                <w:tab w:val="left" w:pos="429"/>
              </w:tabs>
              <w:autoSpaceDE w:val="0"/>
              <w:autoSpaceDN w:val="0"/>
              <w:adjustRightInd w:val="0"/>
              <w:spacing w:before="40" w:after="40" w:line="276" w:lineRule="auto"/>
              <w:ind w:firstLine="61"/>
              <w:rPr>
                <w:rFonts w:eastAsia="Times New Roman"/>
                <w:color w:val="000000"/>
                <w:sz w:val="20"/>
                <w:szCs w:val="20"/>
                <w:lang w:eastAsia="pl-PL"/>
              </w:rPr>
            </w:pPr>
            <w:r w:rsidRPr="00814BAC">
              <w:rPr>
                <w:color w:val="000000"/>
                <w:sz w:val="20"/>
                <w:szCs w:val="20"/>
              </w:rPr>
              <w:t xml:space="preserve">Celem nadrzędnym </w:t>
            </w:r>
            <w:r>
              <w:rPr>
                <w:color w:val="000000"/>
                <w:sz w:val="20"/>
                <w:szCs w:val="20"/>
              </w:rPr>
              <w:t>ww. dział</w:t>
            </w:r>
            <w:r w:rsidR="00D5014D">
              <w:rPr>
                <w:color w:val="000000"/>
                <w:sz w:val="20"/>
                <w:szCs w:val="20"/>
              </w:rPr>
              <w:t>a</w:t>
            </w:r>
            <w:r>
              <w:rPr>
                <w:color w:val="000000"/>
                <w:sz w:val="20"/>
                <w:szCs w:val="20"/>
              </w:rPr>
              <w:t>ń</w:t>
            </w:r>
            <w:r w:rsidRPr="00814BAC">
              <w:rPr>
                <w:color w:val="000000"/>
                <w:sz w:val="20"/>
                <w:szCs w:val="20"/>
              </w:rPr>
              <w:t xml:space="preserve"> wobec osób bezrobotnych jest zatrudnienie</w:t>
            </w:r>
            <w:r>
              <w:rPr>
                <w:color w:val="000000"/>
                <w:sz w:val="20"/>
                <w:szCs w:val="20"/>
              </w:rPr>
              <w:t xml:space="preserve">, </w:t>
            </w:r>
            <w:r w:rsidRPr="00814BAC">
              <w:rPr>
                <w:color w:val="000000"/>
                <w:sz w:val="20"/>
                <w:szCs w:val="20"/>
              </w:rPr>
              <w:t>a miarą skuteczności procent osób, które po zakończeniu udziału w projekcie pod</w:t>
            </w:r>
            <w:r>
              <w:rPr>
                <w:color w:val="000000"/>
                <w:sz w:val="20"/>
                <w:szCs w:val="20"/>
              </w:rPr>
              <w:t>ejmą</w:t>
            </w:r>
            <w:r w:rsidRPr="00814BAC">
              <w:rPr>
                <w:color w:val="000000"/>
                <w:sz w:val="20"/>
                <w:szCs w:val="20"/>
              </w:rPr>
              <w:t xml:space="preserve"> zatrudnienie. </w:t>
            </w:r>
          </w:p>
        </w:tc>
      </w:tr>
      <w:tr w:rsidR="00280FEF" w14:paraId="5FB0079D" w14:textId="77777777" w:rsidTr="00147DB6">
        <w:trPr>
          <w:trHeight w:val="807"/>
          <w:jc w:val="center"/>
        </w:trPr>
        <w:tc>
          <w:tcPr>
            <w:tcW w:w="1804" w:type="dxa"/>
            <w:shd w:val="clear" w:color="auto" w:fill="F2F2F2" w:themeFill="background1" w:themeFillShade="F2"/>
            <w:vAlign w:val="center"/>
            <w:hideMark/>
          </w:tcPr>
          <w:p w14:paraId="78159C81" w14:textId="77777777" w:rsidR="00280FEF" w:rsidRDefault="00280FEF" w:rsidP="00074113">
            <w:pPr>
              <w:ind w:firstLine="22"/>
              <w:jc w:val="center"/>
              <w:rPr>
                <w:rFonts w:eastAsia="Calibri"/>
                <w:b/>
                <w:sz w:val="20"/>
                <w:szCs w:val="20"/>
              </w:rPr>
            </w:pPr>
            <w:r>
              <w:rPr>
                <w:rFonts w:eastAsia="Calibri"/>
                <w:b/>
                <w:sz w:val="20"/>
                <w:szCs w:val="20"/>
              </w:rPr>
              <w:t>Podmioty realizujące projekt</w:t>
            </w:r>
          </w:p>
        </w:tc>
        <w:tc>
          <w:tcPr>
            <w:tcW w:w="7112" w:type="dxa"/>
            <w:gridSpan w:val="3"/>
            <w:vAlign w:val="center"/>
            <w:hideMark/>
          </w:tcPr>
          <w:p w14:paraId="7021E736" w14:textId="404569A3" w:rsidR="00280FEF" w:rsidRDefault="00814BAC" w:rsidP="00074113">
            <w:pPr>
              <w:spacing w:line="276" w:lineRule="auto"/>
              <w:ind w:firstLine="0"/>
              <w:jc w:val="left"/>
              <w:rPr>
                <w:sz w:val="20"/>
                <w:szCs w:val="20"/>
              </w:rPr>
            </w:pPr>
            <w:r>
              <w:rPr>
                <w:sz w:val="20"/>
                <w:szCs w:val="20"/>
              </w:rPr>
              <w:t>Powiatowy Urząd Pracy w Tarnobrzegu</w:t>
            </w:r>
          </w:p>
        </w:tc>
      </w:tr>
      <w:tr w:rsidR="00280FEF" w14:paraId="2341D0B9" w14:textId="77777777" w:rsidTr="00147DB6">
        <w:trPr>
          <w:trHeight w:val="570"/>
          <w:jc w:val="center"/>
        </w:trPr>
        <w:tc>
          <w:tcPr>
            <w:tcW w:w="1804" w:type="dxa"/>
            <w:shd w:val="clear" w:color="auto" w:fill="F2F2F2" w:themeFill="background1" w:themeFillShade="F2"/>
            <w:vAlign w:val="center"/>
            <w:hideMark/>
          </w:tcPr>
          <w:p w14:paraId="7F20FBC1" w14:textId="77777777" w:rsidR="00280FEF" w:rsidRDefault="00280FEF" w:rsidP="00074113">
            <w:pPr>
              <w:ind w:firstLine="22"/>
              <w:jc w:val="center"/>
              <w:rPr>
                <w:rFonts w:eastAsia="Calibri"/>
                <w:b/>
                <w:sz w:val="20"/>
                <w:szCs w:val="20"/>
              </w:rPr>
            </w:pPr>
            <w:r>
              <w:rPr>
                <w:rFonts w:eastAsia="Calibri"/>
                <w:b/>
                <w:sz w:val="20"/>
                <w:szCs w:val="20"/>
              </w:rPr>
              <w:t>Grupy docelowe</w:t>
            </w:r>
          </w:p>
        </w:tc>
        <w:tc>
          <w:tcPr>
            <w:tcW w:w="7112" w:type="dxa"/>
            <w:gridSpan w:val="3"/>
            <w:vAlign w:val="center"/>
            <w:hideMark/>
          </w:tcPr>
          <w:p w14:paraId="2F6726A2" w14:textId="5FC08890" w:rsidR="00280FEF" w:rsidRDefault="00280FEF" w:rsidP="00074113">
            <w:pPr>
              <w:spacing w:line="276" w:lineRule="auto"/>
              <w:ind w:firstLine="22"/>
              <w:rPr>
                <w:rFonts w:eastAsia="Calibri"/>
                <w:sz w:val="20"/>
                <w:szCs w:val="20"/>
              </w:rPr>
            </w:pPr>
            <w:r>
              <w:rPr>
                <w:rFonts w:eastAsia="Calibri"/>
                <w:sz w:val="20"/>
                <w:szCs w:val="20"/>
              </w:rPr>
              <w:t xml:space="preserve">Mieszkańcy </w:t>
            </w:r>
            <w:r w:rsidR="00814BAC">
              <w:rPr>
                <w:rFonts w:eastAsia="Calibri"/>
                <w:sz w:val="20"/>
                <w:szCs w:val="20"/>
              </w:rPr>
              <w:t xml:space="preserve">obszaru rewitalizacji, mieszkańcy </w:t>
            </w:r>
            <w:r>
              <w:rPr>
                <w:rFonts w:eastAsia="Calibri"/>
                <w:sz w:val="20"/>
                <w:szCs w:val="20"/>
              </w:rPr>
              <w:t>Gminy Gorzyce</w:t>
            </w:r>
            <w:r w:rsidR="00814BAC">
              <w:rPr>
                <w:rFonts w:eastAsia="Calibri"/>
                <w:sz w:val="20"/>
                <w:szCs w:val="20"/>
              </w:rPr>
              <w:t xml:space="preserve">, osoby zarejestrowane w Powiatowym Urzędzie Pracy w Tarnobrzegu </w:t>
            </w:r>
          </w:p>
        </w:tc>
      </w:tr>
      <w:tr w:rsidR="00280FEF" w14:paraId="154C0A8F" w14:textId="77777777" w:rsidTr="00147DB6">
        <w:trPr>
          <w:trHeight w:val="410"/>
          <w:jc w:val="center"/>
        </w:trPr>
        <w:tc>
          <w:tcPr>
            <w:tcW w:w="1804" w:type="dxa"/>
            <w:shd w:val="clear" w:color="auto" w:fill="F2F2F2" w:themeFill="background1" w:themeFillShade="F2"/>
            <w:vAlign w:val="center"/>
            <w:hideMark/>
          </w:tcPr>
          <w:p w14:paraId="2EF101B4" w14:textId="77777777" w:rsidR="00280FEF" w:rsidRDefault="00280FEF" w:rsidP="00074113">
            <w:pPr>
              <w:ind w:firstLine="22"/>
              <w:jc w:val="center"/>
              <w:rPr>
                <w:rFonts w:eastAsia="Calibri"/>
                <w:b/>
                <w:spacing w:val="-2"/>
                <w:sz w:val="20"/>
                <w:szCs w:val="20"/>
              </w:rPr>
            </w:pPr>
            <w:r>
              <w:rPr>
                <w:rFonts w:eastAsia="Calibri"/>
                <w:b/>
                <w:spacing w:val="-2"/>
                <w:sz w:val="20"/>
                <w:szCs w:val="20"/>
              </w:rPr>
              <w:lastRenderedPageBreak/>
              <w:t xml:space="preserve">Oddziaływanie projektu </w:t>
            </w:r>
            <w:r>
              <w:rPr>
                <w:rFonts w:eastAsia="Calibri"/>
                <w:b/>
                <w:spacing w:val="-2"/>
                <w:sz w:val="20"/>
                <w:szCs w:val="20"/>
              </w:rPr>
              <w:br/>
              <w:t xml:space="preserve">na zdiagnozowane problemy </w:t>
            </w:r>
            <w:r>
              <w:rPr>
                <w:rFonts w:eastAsia="Calibri"/>
                <w:b/>
                <w:spacing w:val="-2"/>
                <w:sz w:val="20"/>
                <w:szCs w:val="20"/>
              </w:rPr>
              <w:br/>
              <w:t>i potencjały</w:t>
            </w:r>
          </w:p>
        </w:tc>
        <w:tc>
          <w:tcPr>
            <w:tcW w:w="7112" w:type="dxa"/>
            <w:gridSpan w:val="3"/>
            <w:vAlign w:val="center"/>
          </w:tcPr>
          <w:p w14:paraId="236854D1" w14:textId="1C271224" w:rsidR="00280FEF" w:rsidRDefault="000F2C27" w:rsidP="00074113">
            <w:pPr>
              <w:spacing w:line="276" w:lineRule="auto"/>
              <w:ind w:firstLine="0"/>
              <w:rPr>
                <w:color w:val="000000"/>
                <w:sz w:val="20"/>
                <w:szCs w:val="20"/>
              </w:rPr>
            </w:pPr>
            <w:r w:rsidRPr="00814BAC">
              <w:rPr>
                <w:color w:val="000000"/>
                <w:sz w:val="20"/>
                <w:szCs w:val="20"/>
              </w:rPr>
              <w:t>Realizacja projektu przyczyni się do ograniczenia bezrobocia na terenie miasta Tarnobrzega i powiatu tarnobrzeskiego, w tym Gminy Gorzyce</w:t>
            </w:r>
            <w:r>
              <w:rPr>
                <w:color w:val="000000"/>
                <w:sz w:val="20"/>
                <w:szCs w:val="20"/>
              </w:rPr>
              <w:t xml:space="preserve"> i </w:t>
            </w:r>
            <w:r w:rsidR="00D5014D">
              <w:rPr>
                <w:color w:val="000000"/>
                <w:sz w:val="20"/>
                <w:szCs w:val="20"/>
              </w:rPr>
              <w:t xml:space="preserve">na </w:t>
            </w:r>
            <w:r>
              <w:rPr>
                <w:color w:val="000000"/>
                <w:sz w:val="20"/>
                <w:szCs w:val="20"/>
              </w:rPr>
              <w:t xml:space="preserve">wyznaczonym </w:t>
            </w:r>
            <w:r w:rsidR="00D5014D">
              <w:rPr>
                <w:color w:val="000000"/>
                <w:sz w:val="20"/>
                <w:szCs w:val="20"/>
              </w:rPr>
              <w:br/>
            </w:r>
            <w:r>
              <w:rPr>
                <w:color w:val="000000"/>
                <w:sz w:val="20"/>
                <w:szCs w:val="20"/>
              </w:rPr>
              <w:t xml:space="preserve">w jej obrębie obszarze rewitalizacji, </w:t>
            </w:r>
            <w:r w:rsidRPr="00814BAC">
              <w:rPr>
                <w:color w:val="000000"/>
                <w:sz w:val="20"/>
                <w:szCs w:val="20"/>
              </w:rPr>
              <w:t>co w konsekwencji wpłynie na jakość życia</w:t>
            </w:r>
            <w:r>
              <w:rPr>
                <w:color w:val="000000"/>
                <w:sz w:val="20"/>
                <w:szCs w:val="20"/>
              </w:rPr>
              <w:t xml:space="preserve"> mieszkańców </w:t>
            </w:r>
            <w:r w:rsidRPr="00814BAC">
              <w:rPr>
                <w:color w:val="000000"/>
                <w:sz w:val="20"/>
                <w:szCs w:val="20"/>
              </w:rPr>
              <w:t xml:space="preserve">i pomoże </w:t>
            </w:r>
            <w:r>
              <w:rPr>
                <w:color w:val="000000"/>
                <w:sz w:val="20"/>
                <w:szCs w:val="20"/>
              </w:rPr>
              <w:t xml:space="preserve">im </w:t>
            </w:r>
            <w:r w:rsidRPr="00814BAC">
              <w:rPr>
                <w:color w:val="000000"/>
                <w:sz w:val="20"/>
                <w:szCs w:val="20"/>
              </w:rPr>
              <w:t xml:space="preserve">w rozwiązywaniu problemów wynikających zarówno </w:t>
            </w:r>
            <w:r>
              <w:rPr>
                <w:color w:val="000000"/>
                <w:sz w:val="20"/>
                <w:szCs w:val="20"/>
              </w:rPr>
              <w:br/>
            </w:r>
            <w:r w:rsidRPr="00814BAC">
              <w:rPr>
                <w:color w:val="000000"/>
                <w:sz w:val="20"/>
                <w:szCs w:val="20"/>
              </w:rPr>
              <w:t>z braku dochodów jak i poczucia utraty własnej wartości, które prowadzą do wykluczenia społecznego.</w:t>
            </w:r>
          </w:p>
          <w:p w14:paraId="7E962948" w14:textId="77777777" w:rsidR="00BC70C1" w:rsidRPr="00FB0240" w:rsidRDefault="00BC70C1" w:rsidP="00BC70C1">
            <w:pPr>
              <w:spacing w:line="276" w:lineRule="auto"/>
              <w:ind w:firstLine="0"/>
              <w:rPr>
                <w:rFonts w:eastAsia="Calibri"/>
                <w:sz w:val="20"/>
                <w:szCs w:val="20"/>
              </w:rPr>
            </w:pPr>
            <w:r w:rsidRPr="00FB0240">
              <w:rPr>
                <w:rFonts w:eastAsia="Calibri"/>
                <w:sz w:val="20"/>
                <w:szCs w:val="20"/>
              </w:rPr>
              <w:t>Realizacja projektu oddziaływać będzie na następ</w:t>
            </w:r>
            <w:r>
              <w:rPr>
                <w:rFonts w:eastAsia="Calibri"/>
                <w:sz w:val="20"/>
                <w:szCs w:val="20"/>
              </w:rPr>
              <w:t xml:space="preserve">ujące zidentyfikowane problemy </w:t>
            </w:r>
            <w:r>
              <w:rPr>
                <w:rFonts w:eastAsia="Calibri"/>
                <w:sz w:val="20"/>
                <w:szCs w:val="20"/>
              </w:rPr>
              <w:br/>
            </w:r>
            <w:r w:rsidRPr="00FB0240">
              <w:rPr>
                <w:rFonts w:eastAsia="Calibri"/>
                <w:sz w:val="20"/>
                <w:szCs w:val="20"/>
              </w:rPr>
              <w:t>(w tabeli 9):</w:t>
            </w:r>
          </w:p>
          <w:p w14:paraId="61BAB7D3" w14:textId="6C86609B" w:rsidR="00BC70C1" w:rsidRPr="00FF31BD" w:rsidRDefault="00BC70C1" w:rsidP="002433F2">
            <w:pPr>
              <w:pStyle w:val="Akapitzlist"/>
              <w:numPr>
                <w:ilvl w:val="0"/>
                <w:numId w:val="103"/>
              </w:numPr>
              <w:spacing w:line="276" w:lineRule="auto"/>
              <w:rPr>
                <w:rFonts w:eastAsia="Calibri"/>
                <w:sz w:val="20"/>
                <w:szCs w:val="20"/>
              </w:rPr>
            </w:pPr>
            <w:r w:rsidRPr="00FB0240">
              <w:rPr>
                <w:rFonts w:eastAsia="Calibri"/>
                <w:i/>
                <w:sz w:val="20"/>
                <w:szCs w:val="20"/>
              </w:rPr>
              <w:t xml:space="preserve">w sferze społecznej: </w:t>
            </w:r>
            <w:r w:rsidRPr="00FF31BD">
              <w:rPr>
                <w:rFonts w:eastAsia="Calibri"/>
                <w:sz w:val="20"/>
                <w:szCs w:val="20"/>
              </w:rPr>
              <w:t>4, 5, 6</w:t>
            </w:r>
          </w:p>
          <w:p w14:paraId="1A3CC777" w14:textId="2DF03883" w:rsidR="00BC70C1" w:rsidRPr="00FF31BD" w:rsidRDefault="00BC70C1" w:rsidP="002433F2">
            <w:pPr>
              <w:pStyle w:val="Akapitzlist"/>
              <w:numPr>
                <w:ilvl w:val="0"/>
                <w:numId w:val="103"/>
              </w:numPr>
              <w:spacing w:line="276" w:lineRule="auto"/>
              <w:rPr>
                <w:rFonts w:eastAsia="Calibri"/>
                <w:i/>
                <w:sz w:val="20"/>
                <w:szCs w:val="20"/>
              </w:rPr>
            </w:pPr>
            <w:r w:rsidRPr="00FB0240">
              <w:rPr>
                <w:rFonts w:eastAsia="Calibri"/>
                <w:i/>
                <w:sz w:val="20"/>
                <w:szCs w:val="20"/>
              </w:rPr>
              <w:t xml:space="preserve">w sferze gospodarczej: </w:t>
            </w:r>
            <w:r w:rsidR="00C20EC8" w:rsidRPr="00FF31BD">
              <w:rPr>
                <w:rFonts w:eastAsia="Calibri"/>
                <w:sz w:val="20"/>
                <w:szCs w:val="20"/>
              </w:rPr>
              <w:t>2, 5, 6</w:t>
            </w:r>
            <w:r w:rsidR="00FF31BD">
              <w:rPr>
                <w:rFonts w:eastAsia="Calibri"/>
                <w:sz w:val="20"/>
                <w:szCs w:val="20"/>
              </w:rPr>
              <w:t>.</w:t>
            </w:r>
          </w:p>
          <w:p w14:paraId="133A8731" w14:textId="77777777" w:rsidR="00FF31BD" w:rsidRPr="00FB0240" w:rsidRDefault="00FF31BD" w:rsidP="00FF31BD">
            <w:pPr>
              <w:spacing w:line="276" w:lineRule="auto"/>
              <w:ind w:firstLine="0"/>
              <w:rPr>
                <w:rFonts w:eastAsia="Calibri"/>
                <w:sz w:val="20"/>
                <w:szCs w:val="20"/>
              </w:rPr>
            </w:pPr>
            <w:r w:rsidRPr="00FB0240">
              <w:rPr>
                <w:rFonts w:eastAsia="Calibri"/>
                <w:sz w:val="20"/>
                <w:szCs w:val="20"/>
              </w:rPr>
              <w:t>Ponadto podczas wdrażania zakresu przedmiotowego projektu wykorzystywane będą następujące potencjały (tabela 9):</w:t>
            </w:r>
          </w:p>
          <w:p w14:paraId="00032FC3" w14:textId="1841B100" w:rsidR="00FF31BD" w:rsidRPr="00FF31BD" w:rsidRDefault="00FF31BD" w:rsidP="00FF31BD">
            <w:pPr>
              <w:pStyle w:val="Akapitzlist"/>
              <w:numPr>
                <w:ilvl w:val="0"/>
                <w:numId w:val="125"/>
              </w:numPr>
              <w:spacing w:line="276" w:lineRule="auto"/>
              <w:ind w:left="343"/>
              <w:rPr>
                <w:rFonts w:eastAsia="Calibri"/>
                <w:i/>
                <w:sz w:val="20"/>
                <w:szCs w:val="20"/>
              </w:rPr>
            </w:pPr>
            <w:r w:rsidRPr="00FF31BD">
              <w:rPr>
                <w:rFonts w:eastAsia="Calibri"/>
                <w:i/>
                <w:sz w:val="20"/>
                <w:szCs w:val="20"/>
              </w:rPr>
              <w:t xml:space="preserve">w sferze społecznej: </w:t>
            </w:r>
            <w:r w:rsidRPr="00FF31BD">
              <w:rPr>
                <w:rFonts w:eastAsia="Calibri"/>
                <w:sz w:val="20"/>
                <w:szCs w:val="20"/>
              </w:rPr>
              <w:t>1</w:t>
            </w:r>
            <w:r>
              <w:rPr>
                <w:rFonts w:eastAsia="Calibri"/>
                <w:sz w:val="20"/>
                <w:szCs w:val="20"/>
              </w:rPr>
              <w:t>, 3.</w:t>
            </w:r>
          </w:p>
        </w:tc>
      </w:tr>
      <w:tr w:rsidR="00280FEF" w14:paraId="0AB1404F" w14:textId="77777777" w:rsidTr="00147DB6">
        <w:trPr>
          <w:trHeight w:val="268"/>
          <w:jc w:val="center"/>
        </w:trPr>
        <w:tc>
          <w:tcPr>
            <w:tcW w:w="1804" w:type="dxa"/>
            <w:shd w:val="clear" w:color="auto" w:fill="F2F2F2" w:themeFill="background1" w:themeFillShade="F2"/>
            <w:vAlign w:val="center"/>
            <w:hideMark/>
          </w:tcPr>
          <w:p w14:paraId="213DC4B4" w14:textId="000F6E6A" w:rsidR="00280FEF" w:rsidRDefault="00280FEF" w:rsidP="00074113">
            <w:pPr>
              <w:ind w:firstLine="22"/>
              <w:jc w:val="center"/>
              <w:rPr>
                <w:rFonts w:eastAsia="Calibri"/>
                <w:b/>
                <w:sz w:val="20"/>
                <w:szCs w:val="20"/>
              </w:rPr>
            </w:pPr>
            <w:r>
              <w:rPr>
                <w:rFonts w:eastAsia="Calibri"/>
                <w:b/>
                <w:spacing w:val="-2"/>
                <w:sz w:val="20"/>
                <w:szCs w:val="20"/>
              </w:rPr>
              <w:t>Cele rewitalizacji, kierunki działań</w:t>
            </w:r>
            <w:r w:rsidR="009057D7">
              <w:rPr>
                <w:rFonts w:eastAsia="Calibri"/>
                <w:b/>
                <w:spacing w:val="-2"/>
                <w:sz w:val="20"/>
                <w:szCs w:val="20"/>
              </w:rPr>
              <w:t>,</w:t>
            </w:r>
            <w:r>
              <w:rPr>
                <w:rFonts w:eastAsia="Calibri"/>
                <w:b/>
                <w:spacing w:val="-2"/>
                <w:sz w:val="20"/>
                <w:szCs w:val="20"/>
              </w:rPr>
              <w:t xml:space="preserve"> które realizuje projekt</w:t>
            </w:r>
          </w:p>
        </w:tc>
        <w:tc>
          <w:tcPr>
            <w:tcW w:w="7112" w:type="dxa"/>
            <w:gridSpan w:val="3"/>
            <w:vAlign w:val="center"/>
            <w:hideMark/>
          </w:tcPr>
          <w:p w14:paraId="588EFF01" w14:textId="264A6C75" w:rsidR="00C20EC8" w:rsidRPr="006E7069" w:rsidRDefault="00C20EC8" w:rsidP="00D5014D">
            <w:pPr>
              <w:spacing w:line="276" w:lineRule="auto"/>
              <w:ind w:firstLine="0"/>
              <w:jc w:val="left"/>
              <w:rPr>
                <w:sz w:val="20"/>
                <w:szCs w:val="20"/>
              </w:rPr>
            </w:pPr>
            <w:r w:rsidRPr="006E7069">
              <w:rPr>
                <w:sz w:val="20"/>
                <w:szCs w:val="20"/>
              </w:rPr>
              <w:t>CEL REWITALIZACJI 1.</w:t>
            </w:r>
            <w:r w:rsidR="00D5014D">
              <w:rPr>
                <w:sz w:val="20"/>
                <w:szCs w:val="20"/>
              </w:rPr>
              <w:t xml:space="preserve"> </w:t>
            </w:r>
            <w:r w:rsidRPr="006E7069">
              <w:rPr>
                <w:sz w:val="20"/>
                <w:szCs w:val="20"/>
              </w:rPr>
              <w:t xml:space="preserve">Podniesienie poziomu aktywności społecznej </w:t>
            </w:r>
            <w:r w:rsidR="00D5014D">
              <w:rPr>
                <w:sz w:val="20"/>
                <w:szCs w:val="20"/>
              </w:rPr>
              <w:br/>
            </w:r>
            <w:r w:rsidRPr="006E7069">
              <w:rPr>
                <w:sz w:val="20"/>
                <w:szCs w:val="20"/>
              </w:rPr>
              <w:t>i gospodarczej mieszkańców</w:t>
            </w:r>
          </w:p>
          <w:p w14:paraId="1DB6D90B" w14:textId="45270162" w:rsidR="00280FEF" w:rsidRPr="00FD419E" w:rsidRDefault="00C20EC8" w:rsidP="00C20EC8">
            <w:pPr>
              <w:spacing w:line="276" w:lineRule="auto"/>
              <w:ind w:firstLine="0"/>
              <w:jc w:val="left"/>
              <w:rPr>
                <w:sz w:val="20"/>
                <w:szCs w:val="20"/>
              </w:rPr>
            </w:pPr>
            <w:r w:rsidRPr="006E7069">
              <w:rPr>
                <w:sz w:val="20"/>
                <w:szCs w:val="20"/>
              </w:rPr>
              <w:t>KIERUNEK DZIAŁANIA 1.1. Włączanie społeczne osób zagrożonych wykluczeniem</w:t>
            </w:r>
            <w:r w:rsidRPr="006E7069">
              <w:rPr>
                <w:sz w:val="20"/>
                <w:szCs w:val="20"/>
              </w:rPr>
              <w:br/>
              <w:t>KIERUNEK DZIAŁANIA 1.2. Pobudzanie aktywności i przedsiębiorczości mieszkańców</w:t>
            </w:r>
            <w:r>
              <w:rPr>
                <w:sz w:val="20"/>
                <w:szCs w:val="20"/>
              </w:rPr>
              <w:t>.</w:t>
            </w:r>
          </w:p>
        </w:tc>
      </w:tr>
      <w:tr w:rsidR="00280FEF" w14:paraId="2E3A378B" w14:textId="77777777" w:rsidTr="00147DB6">
        <w:trPr>
          <w:jc w:val="center"/>
        </w:trPr>
        <w:tc>
          <w:tcPr>
            <w:tcW w:w="1804" w:type="dxa"/>
            <w:shd w:val="clear" w:color="auto" w:fill="F2F2F2" w:themeFill="background1" w:themeFillShade="F2"/>
            <w:vAlign w:val="center"/>
            <w:hideMark/>
          </w:tcPr>
          <w:p w14:paraId="4CFCCAD9" w14:textId="77777777" w:rsidR="00280FEF" w:rsidRDefault="00280FEF" w:rsidP="00074113">
            <w:pPr>
              <w:ind w:firstLine="22"/>
              <w:jc w:val="center"/>
              <w:rPr>
                <w:rFonts w:eastAsia="Calibri"/>
                <w:b/>
                <w:sz w:val="20"/>
                <w:szCs w:val="20"/>
              </w:rPr>
            </w:pPr>
            <w:r>
              <w:rPr>
                <w:rFonts w:eastAsia="Calibri"/>
                <w:b/>
                <w:sz w:val="20"/>
                <w:szCs w:val="20"/>
              </w:rPr>
              <w:t xml:space="preserve">Prognozowane rezultaty wraz </w:t>
            </w:r>
            <w:r>
              <w:rPr>
                <w:rFonts w:eastAsia="Calibri"/>
                <w:b/>
                <w:sz w:val="20"/>
                <w:szCs w:val="20"/>
              </w:rPr>
              <w:br/>
              <w:t xml:space="preserve">ze sposobem ich oceny i zmierzenia w odniesieniu do celów rewitalizacji </w:t>
            </w:r>
          </w:p>
        </w:tc>
        <w:tc>
          <w:tcPr>
            <w:tcW w:w="7112" w:type="dxa"/>
            <w:gridSpan w:val="3"/>
            <w:vAlign w:val="center"/>
            <w:hideMark/>
          </w:tcPr>
          <w:p w14:paraId="72D3E3F4" w14:textId="77777777" w:rsidR="00C20EC8" w:rsidRPr="00B54BFC" w:rsidRDefault="00C20EC8" w:rsidP="00C20EC8">
            <w:pPr>
              <w:spacing w:line="276" w:lineRule="auto"/>
              <w:ind w:firstLine="0"/>
              <w:rPr>
                <w:rFonts w:eastAsia="Calibri"/>
                <w:sz w:val="20"/>
                <w:szCs w:val="20"/>
              </w:rPr>
            </w:pPr>
            <w:r w:rsidRPr="00B54BFC">
              <w:rPr>
                <w:rFonts w:eastAsia="Calibri"/>
                <w:sz w:val="20"/>
                <w:szCs w:val="20"/>
              </w:rPr>
              <w:t>Prognozowane rezultaty planowanych działań to:</w:t>
            </w:r>
          </w:p>
          <w:p w14:paraId="49FBCCCE" w14:textId="77777777" w:rsidR="00C20EC8" w:rsidRPr="00B54BFC" w:rsidRDefault="00C20EC8" w:rsidP="002433F2">
            <w:pPr>
              <w:pStyle w:val="Akapitzlist"/>
              <w:numPr>
                <w:ilvl w:val="0"/>
                <w:numId w:val="104"/>
              </w:numPr>
              <w:spacing w:line="276" w:lineRule="auto"/>
              <w:ind w:left="344"/>
              <w:rPr>
                <w:rFonts w:eastAsia="Calibri"/>
                <w:sz w:val="20"/>
                <w:szCs w:val="20"/>
              </w:rPr>
            </w:pPr>
            <w:r w:rsidRPr="00B54BFC">
              <w:rPr>
                <w:rFonts w:eastAsia="Calibri"/>
                <w:sz w:val="20"/>
                <w:szCs w:val="20"/>
              </w:rPr>
              <w:t>zmniejszenie liczby rodzin zagrożonych ubóstwem lub wykluczeniem społecznym;</w:t>
            </w:r>
          </w:p>
          <w:p w14:paraId="5BECCC35" w14:textId="77777777" w:rsidR="00C20EC8" w:rsidRPr="00B54BFC" w:rsidRDefault="00C20EC8" w:rsidP="002433F2">
            <w:pPr>
              <w:pStyle w:val="Akapitzlist"/>
              <w:numPr>
                <w:ilvl w:val="0"/>
                <w:numId w:val="104"/>
              </w:numPr>
              <w:spacing w:line="276" w:lineRule="auto"/>
              <w:ind w:left="344"/>
              <w:rPr>
                <w:rFonts w:eastAsia="Calibri"/>
                <w:sz w:val="20"/>
                <w:szCs w:val="20"/>
              </w:rPr>
            </w:pPr>
            <w:r w:rsidRPr="00B54BFC">
              <w:rPr>
                <w:rFonts w:eastAsia="Calibri"/>
                <w:sz w:val="20"/>
                <w:szCs w:val="20"/>
              </w:rPr>
              <w:t>zmniejszenie liczby bezrobotnych i klientów korzystających z pomocy społecznej;</w:t>
            </w:r>
          </w:p>
          <w:p w14:paraId="2662F123" w14:textId="32750194" w:rsidR="00C20EC8" w:rsidRDefault="00C20EC8" w:rsidP="002433F2">
            <w:pPr>
              <w:pStyle w:val="Akapitzlist"/>
              <w:numPr>
                <w:ilvl w:val="0"/>
                <w:numId w:val="104"/>
              </w:numPr>
              <w:spacing w:line="276" w:lineRule="auto"/>
              <w:ind w:left="344"/>
              <w:rPr>
                <w:rFonts w:eastAsia="Calibri"/>
                <w:sz w:val="20"/>
                <w:szCs w:val="20"/>
              </w:rPr>
            </w:pPr>
            <w:r w:rsidRPr="00B54BFC">
              <w:rPr>
                <w:rFonts w:eastAsia="Calibri"/>
                <w:sz w:val="20"/>
                <w:szCs w:val="20"/>
              </w:rPr>
              <w:t>wzrost kompetencji opiekuńczo-wychowawczych;</w:t>
            </w:r>
          </w:p>
          <w:p w14:paraId="351F0F5C" w14:textId="4B6D4199" w:rsidR="00280FEF" w:rsidRPr="00C20EC8" w:rsidRDefault="00C20EC8" w:rsidP="002433F2">
            <w:pPr>
              <w:pStyle w:val="Akapitzlist"/>
              <w:numPr>
                <w:ilvl w:val="0"/>
                <w:numId w:val="104"/>
              </w:numPr>
              <w:spacing w:line="276" w:lineRule="auto"/>
              <w:ind w:left="344"/>
              <w:rPr>
                <w:rFonts w:eastAsia="Calibri"/>
                <w:i/>
                <w:sz w:val="20"/>
                <w:szCs w:val="20"/>
              </w:rPr>
            </w:pPr>
            <w:r w:rsidRPr="00C20EC8">
              <w:rPr>
                <w:rFonts w:eastAsia="Calibri"/>
                <w:sz w:val="20"/>
                <w:szCs w:val="20"/>
              </w:rPr>
              <w:t>wzrost zatrudnienia</w:t>
            </w:r>
            <w:r>
              <w:rPr>
                <w:rFonts w:eastAsia="Calibri"/>
                <w:sz w:val="20"/>
                <w:szCs w:val="20"/>
              </w:rPr>
              <w:t>.</w:t>
            </w:r>
          </w:p>
          <w:p w14:paraId="397A62D9" w14:textId="77777777" w:rsidR="00C20EC8" w:rsidRPr="00C20EC8" w:rsidRDefault="00C20EC8" w:rsidP="00C20EC8">
            <w:pPr>
              <w:pStyle w:val="Akapitzlist"/>
              <w:spacing w:line="276" w:lineRule="auto"/>
              <w:ind w:firstLine="0"/>
              <w:rPr>
                <w:rFonts w:eastAsia="Calibri"/>
                <w:i/>
                <w:sz w:val="20"/>
                <w:szCs w:val="20"/>
              </w:rPr>
            </w:pPr>
          </w:p>
          <w:p w14:paraId="4CC2BF74" w14:textId="77777777" w:rsidR="00C20EC8" w:rsidRDefault="00C20EC8" w:rsidP="00C20EC8">
            <w:pPr>
              <w:spacing w:line="276" w:lineRule="auto"/>
              <w:ind w:firstLine="22"/>
              <w:jc w:val="left"/>
              <w:rPr>
                <w:rFonts w:eastAsia="Calibri"/>
                <w:i/>
                <w:sz w:val="20"/>
                <w:szCs w:val="20"/>
              </w:rPr>
            </w:pPr>
            <w:r w:rsidRPr="002C6A03">
              <w:rPr>
                <w:rFonts w:eastAsia="Calibri"/>
                <w:i/>
                <w:sz w:val="20"/>
                <w:szCs w:val="20"/>
              </w:rPr>
              <w:t>Wskaźniki</w:t>
            </w:r>
            <w:r>
              <w:rPr>
                <w:rFonts w:eastAsia="Calibri"/>
                <w:i/>
                <w:sz w:val="20"/>
                <w:szCs w:val="20"/>
              </w:rPr>
              <w:t xml:space="preserve"> produktu i rezultatu</w:t>
            </w:r>
            <w:r w:rsidRPr="002C6A03">
              <w:rPr>
                <w:rFonts w:eastAsia="Calibri"/>
                <w:i/>
                <w:sz w:val="20"/>
                <w:szCs w:val="20"/>
              </w:rPr>
              <w:t>:</w:t>
            </w:r>
          </w:p>
          <w:p w14:paraId="0C5440F8" w14:textId="77777777" w:rsidR="00C20EC8" w:rsidRPr="002D7823" w:rsidRDefault="00C20EC8" w:rsidP="002433F2">
            <w:pPr>
              <w:pStyle w:val="Akapitzlist"/>
              <w:numPr>
                <w:ilvl w:val="0"/>
                <w:numId w:val="104"/>
              </w:numPr>
              <w:spacing w:line="276" w:lineRule="auto"/>
              <w:ind w:left="344"/>
              <w:rPr>
                <w:rFonts w:eastAsia="Calibri"/>
                <w:sz w:val="20"/>
                <w:szCs w:val="20"/>
              </w:rPr>
            </w:pPr>
            <w:r w:rsidRPr="002D7823">
              <w:rPr>
                <w:rFonts w:eastAsia="Calibri"/>
                <w:sz w:val="20"/>
                <w:szCs w:val="20"/>
              </w:rPr>
              <w:t>Liczba osób zagrożonych ubóstwem lub wykluczeniem społecznym, pracujących po opuszczeniu programu (łącznie z pracującymi na własny rachunek).</w:t>
            </w:r>
          </w:p>
          <w:p w14:paraId="174D1A47" w14:textId="77777777" w:rsidR="00C20EC8" w:rsidRDefault="00C20EC8" w:rsidP="002433F2">
            <w:pPr>
              <w:pStyle w:val="Akapitzlist"/>
              <w:numPr>
                <w:ilvl w:val="0"/>
                <w:numId w:val="104"/>
              </w:numPr>
              <w:spacing w:line="276" w:lineRule="auto"/>
              <w:ind w:left="344"/>
              <w:rPr>
                <w:rFonts w:eastAsia="Calibri"/>
                <w:sz w:val="20"/>
                <w:szCs w:val="20"/>
              </w:rPr>
            </w:pPr>
            <w:r w:rsidRPr="002D7823">
              <w:rPr>
                <w:rFonts w:eastAsia="Calibri"/>
                <w:sz w:val="20"/>
                <w:szCs w:val="20"/>
              </w:rPr>
              <w:t>Liczba osób zagrożonych ubóstwem lub wykluczeniem społecznym objętych wsparciem w programie.</w:t>
            </w:r>
          </w:p>
          <w:p w14:paraId="7106D585" w14:textId="68C44369" w:rsidR="00C20EC8" w:rsidRPr="00C20EC8" w:rsidRDefault="00C20EC8" w:rsidP="00C20EC8">
            <w:pPr>
              <w:spacing w:line="276" w:lineRule="auto"/>
              <w:ind w:firstLine="0"/>
              <w:rPr>
                <w:rFonts w:eastAsia="Calibri"/>
                <w:i/>
                <w:sz w:val="20"/>
                <w:szCs w:val="20"/>
              </w:rPr>
            </w:pPr>
            <w:r w:rsidRPr="00905FFE">
              <w:rPr>
                <w:sz w:val="20"/>
                <w:szCs w:val="20"/>
              </w:rPr>
              <w:t xml:space="preserve">Sposób monitorowania rezultatów projektów w odniesieniu do celów rewitalizacji przedstawiony został w rozdziale 2. </w:t>
            </w:r>
            <w:r w:rsidRPr="00905FFE">
              <w:rPr>
                <w:i/>
                <w:sz w:val="20"/>
                <w:szCs w:val="20"/>
              </w:rPr>
              <w:t>System monitoringu, oceny i wprowadzania zmian do programu</w:t>
            </w:r>
            <w:r w:rsidRPr="00905FFE">
              <w:rPr>
                <w:sz w:val="20"/>
                <w:szCs w:val="20"/>
              </w:rPr>
              <w:t xml:space="preserve"> IV części wdro</w:t>
            </w:r>
            <w:r>
              <w:rPr>
                <w:sz w:val="20"/>
                <w:szCs w:val="20"/>
              </w:rPr>
              <w:t>żeniowej niniejszego dokumentu.</w:t>
            </w:r>
          </w:p>
        </w:tc>
      </w:tr>
      <w:tr w:rsidR="000737C7" w14:paraId="2C8317EA" w14:textId="77777777" w:rsidTr="00147DB6">
        <w:trPr>
          <w:jc w:val="center"/>
        </w:trPr>
        <w:tc>
          <w:tcPr>
            <w:tcW w:w="1804" w:type="dxa"/>
            <w:shd w:val="clear" w:color="auto" w:fill="F2F2F2" w:themeFill="background1" w:themeFillShade="F2"/>
            <w:vAlign w:val="center"/>
          </w:tcPr>
          <w:p w14:paraId="13D33058" w14:textId="77777777" w:rsidR="000737C7" w:rsidRDefault="000737C7" w:rsidP="000737C7">
            <w:pPr>
              <w:ind w:firstLine="22"/>
              <w:jc w:val="center"/>
              <w:rPr>
                <w:rFonts w:eastAsia="Calibri"/>
                <w:b/>
                <w:spacing w:val="-2"/>
                <w:sz w:val="20"/>
                <w:szCs w:val="20"/>
              </w:rPr>
            </w:pPr>
            <w:r>
              <w:rPr>
                <w:rFonts w:eastAsia="Calibri"/>
                <w:b/>
                <w:spacing w:val="-2"/>
                <w:sz w:val="20"/>
                <w:szCs w:val="20"/>
              </w:rPr>
              <w:t>Powiązanie projektu z innymi projektami/</w:t>
            </w:r>
          </w:p>
          <w:p w14:paraId="496AB6A1" w14:textId="27F25D30" w:rsidR="000737C7" w:rsidRDefault="000737C7" w:rsidP="000737C7">
            <w:pPr>
              <w:ind w:firstLine="22"/>
              <w:jc w:val="center"/>
              <w:rPr>
                <w:rFonts w:eastAsia="Calibri"/>
                <w:b/>
                <w:sz w:val="20"/>
                <w:szCs w:val="20"/>
              </w:rPr>
            </w:pPr>
            <w:r>
              <w:rPr>
                <w:rFonts w:eastAsia="Calibri"/>
                <w:b/>
                <w:spacing w:val="-2"/>
                <w:sz w:val="20"/>
                <w:szCs w:val="20"/>
              </w:rPr>
              <w:t>przedsięwzięciami rewitalizacyjnymi</w:t>
            </w:r>
          </w:p>
        </w:tc>
        <w:tc>
          <w:tcPr>
            <w:tcW w:w="7112" w:type="dxa"/>
            <w:gridSpan w:val="3"/>
            <w:vAlign w:val="center"/>
          </w:tcPr>
          <w:p w14:paraId="17EDBD47" w14:textId="77777777" w:rsidR="000737C7" w:rsidRDefault="000737C7" w:rsidP="000737C7">
            <w:pPr>
              <w:tabs>
                <w:tab w:val="left" w:pos="0"/>
              </w:tabs>
              <w:autoSpaceDE w:val="0"/>
              <w:autoSpaceDN w:val="0"/>
              <w:spacing w:line="276" w:lineRule="auto"/>
              <w:ind w:firstLine="0"/>
              <w:contextualSpacing/>
              <w:rPr>
                <w:sz w:val="20"/>
                <w:szCs w:val="20"/>
              </w:rPr>
            </w:pPr>
            <w:r>
              <w:rPr>
                <w:sz w:val="20"/>
                <w:szCs w:val="20"/>
              </w:rPr>
              <w:t>Projekt wykazuje powiązania i oddziaływanie z następującymi podstawowymi projektami rewitalizacyjnymi:</w:t>
            </w:r>
          </w:p>
          <w:p w14:paraId="1683012C" w14:textId="048AC453" w:rsidR="000737C7" w:rsidRDefault="000737C7" w:rsidP="002433F2">
            <w:pPr>
              <w:pStyle w:val="Akapitzlist"/>
              <w:numPr>
                <w:ilvl w:val="0"/>
                <w:numId w:val="121"/>
              </w:numPr>
              <w:tabs>
                <w:tab w:val="left" w:pos="0"/>
              </w:tabs>
              <w:autoSpaceDE w:val="0"/>
              <w:autoSpaceDN w:val="0"/>
              <w:spacing w:line="276" w:lineRule="auto"/>
              <w:ind w:left="486" w:hanging="283"/>
              <w:rPr>
                <w:sz w:val="20"/>
                <w:szCs w:val="20"/>
              </w:rPr>
            </w:pPr>
            <w:r w:rsidRPr="00613DFD">
              <w:rPr>
                <w:i/>
                <w:sz w:val="20"/>
                <w:szCs w:val="20"/>
              </w:rPr>
              <w:t>Rewitalizacja zdegradowanych obszarów Gmin Tarnobrzega, Nowej Dęby, Baranowa Sandomierskiego i Gorzyc</w:t>
            </w:r>
            <w:r>
              <w:rPr>
                <w:i/>
                <w:sz w:val="20"/>
                <w:szCs w:val="20"/>
              </w:rPr>
              <w:t xml:space="preserve"> </w:t>
            </w:r>
            <w:r w:rsidR="00D5014D">
              <w:rPr>
                <w:i/>
                <w:sz w:val="20"/>
                <w:szCs w:val="20"/>
              </w:rPr>
              <w:t>–</w:t>
            </w:r>
            <w:r>
              <w:rPr>
                <w:i/>
                <w:sz w:val="20"/>
                <w:szCs w:val="20"/>
              </w:rPr>
              <w:t xml:space="preserve"> </w:t>
            </w:r>
            <w:r>
              <w:rPr>
                <w:sz w:val="20"/>
                <w:szCs w:val="20"/>
              </w:rPr>
              <w:t xml:space="preserve">projekty </w:t>
            </w:r>
            <w:r w:rsidR="00705CB3">
              <w:rPr>
                <w:sz w:val="20"/>
                <w:szCs w:val="20"/>
              </w:rPr>
              <w:t>są</w:t>
            </w:r>
            <w:r>
              <w:rPr>
                <w:sz w:val="20"/>
                <w:szCs w:val="20"/>
              </w:rPr>
              <w:t xml:space="preserve"> ze sobą powiązane</w:t>
            </w:r>
            <w:r w:rsidR="00705CB3">
              <w:rPr>
                <w:sz w:val="20"/>
                <w:szCs w:val="20"/>
              </w:rPr>
              <w:t>,</w:t>
            </w:r>
            <w:r>
              <w:rPr>
                <w:sz w:val="20"/>
                <w:szCs w:val="20"/>
              </w:rPr>
              <w:t xml:space="preserve"> ponieważ dedykowane są dla mieszkańców podobszarów rewitalizacji oraz całej gminy. Projekty nastawione są m.in. na poszerzenie oferty spędzania wolnego czasu </w:t>
            </w:r>
            <w:r w:rsidR="00705CB3">
              <w:rPr>
                <w:sz w:val="20"/>
                <w:szCs w:val="20"/>
              </w:rPr>
              <w:br/>
            </w:r>
            <w:r>
              <w:rPr>
                <w:sz w:val="20"/>
                <w:szCs w:val="20"/>
              </w:rPr>
              <w:t xml:space="preserve">w sposób aktywny i kulturalny. Realizacja projektu nr 1 stworzy warunki do realizacji </w:t>
            </w:r>
            <w:r w:rsidR="00D5014D">
              <w:rPr>
                <w:sz w:val="20"/>
                <w:szCs w:val="20"/>
              </w:rPr>
              <w:t xml:space="preserve">projektu </w:t>
            </w:r>
            <w:r>
              <w:rPr>
                <w:sz w:val="20"/>
                <w:szCs w:val="20"/>
              </w:rPr>
              <w:t>nr 7.</w:t>
            </w:r>
          </w:p>
          <w:p w14:paraId="3AD0A730" w14:textId="77777777" w:rsidR="000737C7" w:rsidRPr="00A665F9" w:rsidRDefault="000737C7" w:rsidP="002433F2">
            <w:pPr>
              <w:pStyle w:val="Akapitzlist"/>
              <w:numPr>
                <w:ilvl w:val="0"/>
                <w:numId w:val="121"/>
              </w:numPr>
              <w:tabs>
                <w:tab w:val="left" w:pos="0"/>
              </w:tabs>
              <w:autoSpaceDE w:val="0"/>
              <w:autoSpaceDN w:val="0"/>
              <w:spacing w:line="276" w:lineRule="auto"/>
              <w:ind w:left="486" w:hanging="425"/>
              <w:rPr>
                <w:sz w:val="20"/>
                <w:szCs w:val="20"/>
              </w:rPr>
            </w:pPr>
            <w:r w:rsidRPr="00A665F9">
              <w:rPr>
                <w:i/>
                <w:sz w:val="20"/>
                <w:szCs w:val="20"/>
              </w:rPr>
              <w:t xml:space="preserve">Pobudzenie mieszkańców do aktywności społecznej i uczestnictwa </w:t>
            </w:r>
            <w:r w:rsidRPr="00A665F9">
              <w:rPr>
                <w:i/>
                <w:sz w:val="20"/>
                <w:szCs w:val="20"/>
              </w:rPr>
              <w:br/>
              <w:t>w wydarzeniach kulturalnych</w:t>
            </w:r>
            <w:r>
              <w:rPr>
                <w:i/>
                <w:sz w:val="20"/>
                <w:szCs w:val="20"/>
              </w:rPr>
              <w:t xml:space="preserve"> – </w:t>
            </w:r>
            <w:r>
              <w:rPr>
                <w:sz w:val="20"/>
                <w:szCs w:val="20"/>
              </w:rPr>
              <w:t>projekty nastawione są na integrację mieszkańców i stworzenie wysokiej jakości oferty spędzania czasu wolnego oraz rozwoju sportu, rekreacji i znaczenia kultury w życiu mieszkańców obszaru rewitalizacji i całej gminy.</w:t>
            </w:r>
          </w:p>
          <w:p w14:paraId="1E43FB75" w14:textId="77777777" w:rsidR="000737C7" w:rsidRPr="003C7D29" w:rsidRDefault="000737C7" w:rsidP="002433F2">
            <w:pPr>
              <w:pStyle w:val="Akapitzlist"/>
              <w:numPr>
                <w:ilvl w:val="0"/>
                <w:numId w:val="121"/>
              </w:numPr>
              <w:spacing w:line="276" w:lineRule="auto"/>
              <w:ind w:left="486" w:hanging="425"/>
              <w:rPr>
                <w:rFonts w:eastAsia="Calibri"/>
                <w:sz w:val="20"/>
                <w:szCs w:val="20"/>
              </w:rPr>
            </w:pPr>
            <w:r w:rsidRPr="000737C7">
              <w:rPr>
                <w:i/>
                <w:sz w:val="20"/>
                <w:szCs w:val="20"/>
              </w:rPr>
              <w:t xml:space="preserve">Integracja społeczna na rzecz aktywizacji zawodowej na rewitalizowanych obszarach gmin Tarnobrzeskiego Obszaru Funkcjonalnego – </w:t>
            </w:r>
            <w:r w:rsidRPr="000737C7">
              <w:rPr>
                <w:sz w:val="20"/>
                <w:szCs w:val="20"/>
              </w:rPr>
              <w:t xml:space="preserve">projekty wzajemnie się uzupełniają, są nastawione na poprawę sytuacji w sferze </w:t>
            </w:r>
            <w:r w:rsidRPr="000737C7">
              <w:rPr>
                <w:sz w:val="20"/>
                <w:szCs w:val="20"/>
              </w:rPr>
              <w:lastRenderedPageBreak/>
              <w:t xml:space="preserve">społecznej, wzrost integracji mieszkańców i włączenie społeczne osób zagrożonych </w:t>
            </w:r>
            <w:r>
              <w:rPr>
                <w:sz w:val="20"/>
                <w:szCs w:val="20"/>
              </w:rPr>
              <w:t>marginalizacją.</w:t>
            </w:r>
          </w:p>
          <w:p w14:paraId="1DED1D20" w14:textId="5A0D9822" w:rsidR="003C7D29" w:rsidRPr="003C7D29" w:rsidRDefault="003C7D29" w:rsidP="003C7D29">
            <w:pPr>
              <w:spacing w:line="276" w:lineRule="auto"/>
              <w:ind w:left="61" w:firstLine="0"/>
              <w:rPr>
                <w:rFonts w:eastAsia="Calibri"/>
                <w:sz w:val="20"/>
                <w:szCs w:val="20"/>
              </w:rPr>
            </w:pPr>
            <w:r>
              <w:rPr>
                <w:sz w:val="20"/>
                <w:szCs w:val="20"/>
              </w:rPr>
              <w:t>Efekty przedmiotowego projektu wzmacnia również realizacja zaplanowanych projektów uzupełniających: 1, 2, 3, 5, 6, 8 poprzez oddziaływanie przede wszystkim na sferę społeczną</w:t>
            </w:r>
            <w:r w:rsidR="00D5014D">
              <w:rPr>
                <w:sz w:val="20"/>
                <w:szCs w:val="20"/>
              </w:rPr>
              <w:t>,</w:t>
            </w:r>
            <w:r>
              <w:rPr>
                <w:sz w:val="20"/>
                <w:szCs w:val="20"/>
              </w:rPr>
              <w:t xml:space="preserve"> ale też gospodarczą, przestrzenno-funkcjonalną, techniczną </w:t>
            </w:r>
            <w:r>
              <w:rPr>
                <w:sz w:val="20"/>
                <w:szCs w:val="20"/>
              </w:rPr>
              <w:br/>
              <w:t>i środowiskową</w:t>
            </w:r>
          </w:p>
        </w:tc>
      </w:tr>
    </w:tbl>
    <w:p w14:paraId="25E8E6CC" w14:textId="5F9B4207" w:rsidR="00DA6901" w:rsidRPr="00DA6901" w:rsidRDefault="00DA6901" w:rsidP="00D27394">
      <w:pPr>
        <w:pStyle w:val="Akapitzlist"/>
        <w:spacing w:after="0" w:line="360" w:lineRule="auto"/>
        <w:ind w:left="0"/>
        <w:jc w:val="both"/>
        <w:rPr>
          <w:rFonts w:ascii="Times New Roman" w:hAnsi="Times New Roman" w:cs="Times New Roman"/>
          <w:sz w:val="24"/>
          <w:szCs w:val="24"/>
        </w:rPr>
      </w:pPr>
    </w:p>
    <w:p w14:paraId="4762AE93" w14:textId="77777777" w:rsidR="00AB0CCA" w:rsidRDefault="00AB0CCA" w:rsidP="00AB0CCA">
      <w:pPr>
        <w:pStyle w:val="Akapitzlist"/>
        <w:spacing w:after="0" w:line="360" w:lineRule="auto"/>
        <w:ind w:left="0" w:firstLine="426"/>
        <w:jc w:val="both"/>
        <w:rPr>
          <w:rFonts w:ascii="Times New Roman" w:hAnsi="Times New Roman" w:cs="Times New Roman"/>
          <w:sz w:val="24"/>
          <w:szCs w:val="24"/>
        </w:rPr>
      </w:pPr>
      <w:r w:rsidRPr="006525E8">
        <w:rPr>
          <w:rFonts w:ascii="Times New Roman" w:hAnsi="Times New Roman" w:cs="Times New Roman"/>
          <w:b/>
          <w:sz w:val="24"/>
          <w:szCs w:val="24"/>
        </w:rPr>
        <w:t>Wszystkie projekty zostały zweryfikowane w trybie partycypacji społecznej</w:t>
      </w:r>
      <w:r>
        <w:rPr>
          <w:rFonts w:ascii="Times New Roman" w:hAnsi="Times New Roman" w:cs="Times New Roman"/>
          <w:sz w:val="24"/>
          <w:szCs w:val="24"/>
        </w:rPr>
        <w:t xml:space="preserve">. Pierwszym etapem było przeprowadzenie otwartego naboru pomysłów na projekty rewitalizacyjne, które można było składać do Urzędu Gminy za pomocą fiszek projektowych dostępnych na stronie internetowej gminy w zakładce „Rewitalizacja” (gminagorzyce.pl), na stronie podmiotowej gminy w Biuletynie Informacji Publicznej (gorzyce.itl.pl/bip) oraz </w:t>
      </w:r>
      <w:r>
        <w:rPr>
          <w:rFonts w:ascii="Times New Roman" w:hAnsi="Times New Roman" w:cs="Times New Roman"/>
          <w:sz w:val="24"/>
          <w:szCs w:val="24"/>
        </w:rPr>
        <w:br/>
        <w:t xml:space="preserve">w Urzędzie Gminy Gorzyce. W drodze naboru chęć do partnerstwa w projektach rewitalizacyjnych zgłosili: Spółdzielnia Mieszkaniowa Gorzyce, Klub Gazety Polskiej </w:t>
      </w:r>
      <w:r>
        <w:rPr>
          <w:rFonts w:ascii="Times New Roman" w:hAnsi="Times New Roman" w:cs="Times New Roman"/>
          <w:sz w:val="24"/>
          <w:szCs w:val="24"/>
        </w:rPr>
        <w:br/>
        <w:t xml:space="preserve">w Gorzycach oraz Stowarzyszenie GSK GONET. Wszystkie założenia dokumentu i elementy projektów były konsultowane z różnymi grupami interesariuszy zarówno podczas spotkania informacyjno-warsztatowego dla interesariuszy rewitalizacji (12.01.2017 r.) jak i spotkania otwartego z mieszkańcami obszaru rewitalizacji i spotkania dla przedstawicieli Rady Gminy podczas konsultacji społecznych projektu 1.0 dokumentu (16.02.2017 r.), a także podczas posiedzeń Komitetu Rewitalizacji. </w:t>
      </w:r>
    </w:p>
    <w:p w14:paraId="2FD0184B" w14:textId="3B0A7560" w:rsidR="00AB0CCA" w:rsidRDefault="00AB0CCA" w:rsidP="00AB0CCA">
      <w:pPr>
        <w:pStyle w:val="Akapitzlist"/>
        <w:spacing w:after="0" w:line="36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Wszystkie powyżej wskazane i opisane projekty podstawowe ze względu </w:t>
      </w:r>
      <w:r>
        <w:rPr>
          <w:rFonts w:ascii="Times New Roman" w:hAnsi="Times New Roman" w:cs="Times New Roman"/>
          <w:sz w:val="24"/>
          <w:szCs w:val="24"/>
        </w:rPr>
        <w:br/>
        <w:t xml:space="preserve">na zidentyfikowane w pogłębionej diagnozie obszaru problemy i potencjały (tabela 9) są kluczowe dla powodzenia procesu rewitalizacji oraz osiągnięcia założonych celów w dążeniu do wizji obszaru (planowanego efektu). Tylko kompleksowe działania odnoszące się </w:t>
      </w:r>
      <w:r>
        <w:rPr>
          <w:rFonts w:ascii="Times New Roman" w:hAnsi="Times New Roman" w:cs="Times New Roman"/>
          <w:sz w:val="24"/>
          <w:szCs w:val="24"/>
        </w:rPr>
        <w:br/>
        <w:t xml:space="preserve">do wszystkich sfer: społecznej, gospodarczej, przestrzenno-funkcjonalnej, technicznej </w:t>
      </w:r>
      <w:r>
        <w:rPr>
          <w:rFonts w:ascii="Times New Roman" w:hAnsi="Times New Roman" w:cs="Times New Roman"/>
          <w:sz w:val="24"/>
          <w:szCs w:val="24"/>
        </w:rPr>
        <w:br/>
        <w:t xml:space="preserve">i środowiskowej, spowodują osiągnięcie efektu synergii w oddziaływaniu na sytuację kryzysową. </w:t>
      </w:r>
    </w:p>
    <w:p w14:paraId="1B45C06A" w14:textId="4E4778C5" w:rsidR="00AB0CCA" w:rsidRPr="00FE0D13" w:rsidRDefault="00AB0CCA" w:rsidP="00AB0CCA">
      <w:pPr>
        <w:pStyle w:val="Akapitzlist"/>
        <w:spacing w:after="0" w:line="360" w:lineRule="auto"/>
        <w:ind w:left="0" w:firstLine="426"/>
        <w:jc w:val="both"/>
        <w:rPr>
          <w:rFonts w:ascii="Times New Roman" w:hAnsi="Times New Roman" w:cs="Times New Roman"/>
          <w:sz w:val="24"/>
          <w:szCs w:val="24"/>
        </w:rPr>
      </w:pPr>
      <w:r w:rsidRPr="00AB0CCA">
        <w:rPr>
          <w:rFonts w:ascii="Times New Roman" w:hAnsi="Times New Roman" w:cs="Times New Roman"/>
          <w:sz w:val="24"/>
          <w:szCs w:val="24"/>
        </w:rPr>
        <w:t xml:space="preserve">Projekt nr 4 </w:t>
      </w:r>
      <w:r w:rsidRPr="002639A6">
        <w:rPr>
          <w:rFonts w:ascii="Times New Roman" w:hAnsi="Times New Roman" w:cs="Times New Roman"/>
          <w:i/>
          <w:sz w:val="24"/>
          <w:szCs w:val="24"/>
        </w:rPr>
        <w:t>Modernizacja oświetlenia ulicznego z wykorzystaniem OZE</w:t>
      </w:r>
      <w:r w:rsidR="00FE0D13" w:rsidRPr="002639A6">
        <w:rPr>
          <w:rFonts w:ascii="Times New Roman" w:hAnsi="Times New Roman" w:cs="Times New Roman"/>
          <w:i/>
          <w:sz w:val="24"/>
          <w:szCs w:val="24"/>
        </w:rPr>
        <w:t xml:space="preserve"> </w:t>
      </w:r>
      <w:r w:rsidR="00FE0D13" w:rsidRPr="002639A6">
        <w:rPr>
          <w:rFonts w:ascii="Times New Roman" w:hAnsi="Times New Roman" w:cs="Times New Roman"/>
          <w:sz w:val="24"/>
          <w:szCs w:val="24"/>
        </w:rPr>
        <w:t>jest dedykowa</w:t>
      </w:r>
      <w:r w:rsidR="00A22BD3" w:rsidRPr="002639A6">
        <w:rPr>
          <w:rFonts w:ascii="Times New Roman" w:hAnsi="Times New Roman" w:cs="Times New Roman"/>
          <w:sz w:val="24"/>
          <w:szCs w:val="24"/>
        </w:rPr>
        <w:t>ny dla gminy (w miejscach, które tej modernizacji wymagają)</w:t>
      </w:r>
      <w:r w:rsidR="008237EE">
        <w:rPr>
          <w:rFonts w:ascii="Times New Roman" w:hAnsi="Times New Roman" w:cs="Times New Roman"/>
          <w:sz w:val="24"/>
          <w:szCs w:val="24"/>
        </w:rPr>
        <w:t>,</w:t>
      </w:r>
      <w:r w:rsidR="001C7967">
        <w:rPr>
          <w:rFonts w:ascii="Times New Roman" w:hAnsi="Times New Roman" w:cs="Times New Roman"/>
          <w:sz w:val="24"/>
          <w:szCs w:val="24"/>
        </w:rPr>
        <w:t xml:space="preserve"> ze szczególnym uwzględnieniem miejscowości Gorzyce, w której wyodrębniony jest obszar rewitalizacji.</w:t>
      </w:r>
      <w:r w:rsidR="008237EE">
        <w:rPr>
          <w:rFonts w:ascii="Times New Roman" w:hAnsi="Times New Roman" w:cs="Times New Roman"/>
          <w:sz w:val="24"/>
          <w:szCs w:val="24"/>
        </w:rPr>
        <w:t xml:space="preserve"> </w:t>
      </w:r>
      <w:r w:rsidR="001C7967">
        <w:rPr>
          <w:rFonts w:ascii="Times New Roman" w:hAnsi="Times New Roman" w:cs="Times New Roman"/>
          <w:sz w:val="24"/>
          <w:szCs w:val="24"/>
        </w:rPr>
        <w:t>J</w:t>
      </w:r>
      <w:r w:rsidR="008237EE">
        <w:rPr>
          <w:rFonts w:ascii="Times New Roman" w:hAnsi="Times New Roman" w:cs="Times New Roman"/>
          <w:sz w:val="24"/>
          <w:szCs w:val="24"/>
        </w:rPr>
        <w:t xml:space="preserve">ego celem jest pozytywne oddziaływanie na lokalne środowisko przyrodnicze. </w:t>
      </w:r>
      <w:r w:rsidR="00CC2A0D">
        <w:rPr>
          <w:rFonts w:ascii="Times New Roman" w:hAnsi="Times New Roman" w:cs="Times New Roman"/>
          <w:sz w:val="24"/>
          <w:szCs w:val="24"/>
        </w:rPr>
        <w:t xml:space="preserve">Przestarzałe oświetlenie wpływa na </w:t>
      </w:r>
      <w:r w:rsidR="00CC2A0D" w:rsidRPr="00CC2A0D">
        <w:rPr>
          <w:rFonts w:ascii="Times New Roman" w:hAnsi="Times New Roman" w:cs="Times New Roman"/>
          <w:sz w:val="24"/>
          <w:szCs w:val="24"/>
        </w:rPr>
        <w:t xml:space="preserve">zwiększenie </w:t>
      </w:r>
      <w:r w:rsidR="00CC2A0D" w:rsidRPr="00CC2A0D">
        <w:rPr>
          <w:rFonts w:ascii="Times New Roman" w:hAnsi="Times New Roman" w:cs="Times New Roman"/>
          <w:color w:val="000000"/>
          <w:sz w:val="24"/>
          <w:szCs w:val="24"/>
        </w:rPr>
        <w:t>ilości zanieczyszczeń, powstających w produkcji energii elektrycznej, która wymaga większego zużycia węgla, większą emisję CO</w:t>
      </w:r>
      <w:r w:rsidR="00CC2A0D" w:rsidRPr="00CC2A0D">
        <w:rPr>
          <w:rFonts w:ascii="Times New Roman" w:hAnsi="Times New Roman" w:cs="Times New Roman"/>
          <w:color w:val="000000"/>
          <w:sz w:val="24"/>
          <w:szCs w:val="24"/>
          <w:vertAlign w:val="subscript"/>
        </w:rPr>
        <w:t>2</w:t>
      </w:r>
      <w:r w:rsidR="00CC2A0D" w:rsidRPr="00CC2A0D">
        <w:rPr>
          <w:rFonts w:ascii="Times New Roman" w:hAnsi="Times New Roman" w:cs="Times New Roman"/>
          <w:color w:val="000000"/>
          <w:sz w:val="24"/>
          <w:szCs w:val="24"/>
        </w:rPr>
        <w:t xml:space="preserve"> i SO</w:t>
      </w:r>
      <w:r w:rsidR="00CC2A0D" w:rsidRPr="00CC2A0D">
        <w:rPr>
          <w:rFonts w:ascii="Times New Roman" w:hAnsi="Times New Roman" w:cs="Times New Roman"/>
          <w:color w:val="000000"/>
          <w:sz w:val="24"/>
          <w:szCs w:val="24"/>
          <w:vertAlign w:val="subscript"/>
        </w:rPr>
        <w:t>2</w:t>
      </w:r>
      <w:r w:rsidR="00CC2A0D" w:rsidRPr="00CC2A0D">
        <w:rPr>
          <w:rFonts w:ascii="Times New Roman" w:hAnsi="Times New Roman" w:cs="Times New Roman"/>
          <w:color w:val="000000"/>
          <w:sz w:val="24"/>
          <w:szCs w:val="24"/>
        </w:rPr>
        <w:t xml:space="preserve"> oraz pyłów emitowanych przez elektrownię do atmosfery</w:t>
      </w:r>
      <w:r w:rsidR="00CC2A0D">
        <w:rPr>
          <w:rFonts w:ascii="Times New Roman" w:hAnsi="Times New Roman" w:cs="Times New Roman"/>
          <w:color w:val="000000"/>
          <w:sz w:val="24"/>
          <w:szCs w:val="24"/>
        </w:rPr>
        <w:t xml:space="preserve">. Wymiana oświetlenia na energooszczędne z zastosowaniem OZE wpłynie korzystnie na środowisko naturalne, jednak aby mówić o </w:t>
      </w:r>
      <w:r w:rsidR="00DE413C">
        <w:rPr>
          <w:rFonts w:ascii="Times New Roman" w:hAnsi="Times New Roman" w:cs="Times New Roman"/>
          <w:color w:val="000000"/>
          <w:sz w:val="24"/>
          <w:szCs w:val="24"/>
        </w:rPr>
        <w:t xml:space="preserve">pozytywnych </w:t>
      </w:r>
      <w:r w:rsidR="00CC2A0D">
        <w:rPr>
          <w:rFonts w:ascii="Times New Roman" w:hAnsi="Times New Roman" w:cs="Times New Roman"/>
          <w:color w:val="000000"/>
          <w:sz w:val="24"/>
          <w:szCs w:val="24"/>
        </w:rPr>
        <w:t xml:space="preserve">efektach </w:t>
      </w:r>
      <w:r w:rsidR="00CC2A0D">
        <w:rPr>
          <w:rFonts w:ascii="Times New Roman" w:hAnsi="Times New Roman" w:cs="Times New Roman"/>
          <w:color w:val="000000"/>
          <w:sz w:val="24"/>
          <w:szCs w:val="24"/>
        </w:rPr>
        <w:lastRenderedPageBreak/>
        <w:t>należy to dział</w:t>
      </w:r>
      <w:r w:rsidR="00DE413C">
        <w:rPr>
          <w:rFonts w:ascii="Times New Roman" w:hAnsi="Times New Roman" w:cs="Times New Roman"/>
          <w:color w:val="000000"/>
          <w:sz w:val="24"/>
          <w:szCs w:val="24"/>
        </w:rPr>
        <w:t>anie przeprowadzi</w:t>
      </w:r>
      <w:r w:rsidR="00CC2A0D">
        <w:rPr>
          <w:rFonts w:ascii="Times New Roman" w:hAnsi="Times New Roman" w:cs="Times New Roman"/>
          <w:color w:val="000000"/>
          <w:sz w:val="24"/>
          <w:szCs w:val="24"/>
        </w:rPr>
        <w:t xml:space="preserve">ć w większej skali a nie punktowo w wybranym miejscu </w:t>
      </w:r>
      <w:r w:rsidR="00DE413C">
        <w:rPr>
          <w:rFonts w:ascii="Times New Roman" w:hAnsi="Times New Roman" w:cs="Times New Roman"/>
          <w:color w:val="000000"/>
          <w:sz w:val="24"/>
          <w:szCs w:val="24"/>
        </w:rPr>
        <w:t xml:space="preserve">gminy. </w:t>
      </w:r>
      <w:r w:rsidR="00DE413C">
        <w:rPr>
          <w:rFonts w:ascii="Times New Roman" w:hAnsi="Times New Roman" w:cs="Times New Roman"/>
          <w:sz w:val="24"/>
          <w:szCs w:val="24"/>
        </w:rPr>
        <w:t>Ponadto</w:t>
      </w:r>
      <w:r w:rsidR="008237EE">
        <w:rPr>
          <w:rFonts w:ascii="Times New Roman" w:hAnsi="Times New Roman" w:cs="Times New Roman"/>
          <w:sz w:val="24"/>
          <w:szCs w:val="24"/>
        </w:rPr>
        <w:t xml:space="preserve"> zmniejszenie zużycia energii elektrycznej obniży koszty oświetlenia ulic, placów publicznych, dróg, ciągów pieszych – dzięki czemu zaoszczędzone środki będą mogły być przeznaczone na </w:t>
      </w:r>
      <w:r w:rsidR="00A33F88">
        <w:rPr>
          <w:rFonts w:ascii="Times New Roman" w:hAnsi="Times New Roman" w:cs="Times New Roman"/>
          <w:sz w:val="24"/>
          <w:szCs w:val="24"/>
        </w:rPr>
        <w:t xml:space="preserve">inne działania proekologiczne, takie jak </w:t>
      </w:r>
      <w:r w:rsidR="00DE413C">
        <w:rPr>
          <w:rFonts w:ascii="Times New Roman" w:hAnsi="Times New Roman" w:cs="Times New Roman"/>
          <w:sz w:val="24"/>
          <w:szCs w:val="24"/>
        </w:rPr>
        <w:t xml:space="preserve">na przykład </w:t>
      </w:r>
      <w:r w:rsidR="00A33F88">
        <w:rPr>
          <w:rFonts w:ascii="Times New Roman" w:hAnsi="Times New Roman" w:cs="Times New Roman"/>
          <w:sz w:val="24"/>
          <w:szCs w:val="24"/>
        </w:rPr>
        <w:t>nasadzenia krzewów i drzew na przestrzeniach publicznych</w:t>
      </w:r>
      <w:r w:rsidR="00DE413C">
        <w:rPr>
          <w:rFonts w:ascii="Times New Roman" w:hAnsi="Times New Roman" w:cs="Times New Roman"/>
          <w:sz w:val="24"/>
          <w:szCs w:val="24"/>
        </w:rPr>
        <w:t xml:space="preserve"> obszaru rewitalizacji</w:t>
      </w:r>
      <w:r w:rsidR="00A33F88">
        <w:rPr>
          <w:rFonts w:ascii="Times New Roman" w:hAnsi="Times New Roman" w:cs="Times New Roman"/>
          <w:sz w:val="24"/>
          <w:szCs w:val="24"/>
        </w:rPr>
        <w:t xml:space="preserve">. Działania takie są istotne szczególnie dla </w:t>
      </w:r>
      <w:r w:rsidR="00DE413C">
        <w:rPr>
          <w:rFonts w:ascii="Times New Roman" w:hAnsi="Times New Roman" w:cs="Times New Roman"/>
          <w:sz w:val="24"/>
          <w:szCs w:val="24"/>
        </w:rPr>
        <w:t xml:space="preserve">wyznaczonego </w:t>
      </w:r>
      <w:r w:rsidR="00A33F88">
        <w:rPr>
          <w:rFonts w:ascii="Times New Roman" w:hAnsi="Times New Roman" w:cs="Times New Roman"/>
          <w:sz w:val="24"/>
          <w:szCs w:val="24"/>
        </w:rPr>
        <w:t xml:space="preserve">obszaru rewitalizacji, </w:t>
      </w:r>
      <w:r w:rsidR="00CC2A0D">
        <w:rPr>
          <w:rFonts w:ascii="Times New Roman" w:hAnsi="Times New Roman" w:cs="Times New Roman"/>
          <w:sz w:val="24"/>
          <w:szCs w:val="24"/>
        </w:rPr>
        <w:t xml:space="preserve">dla którego </w:t>
      </w:r>
      <w:r w:rsidR="00DE413C">
        <w:rPr>
          <w:rFonts w:ascii="Times New Roman" w:hAnsi="Times New Roman" w:cs="Times New Roman"/>
          <w:sz w:val="24"/>
          <w:szCs w:val="24"/>
        </w:rPr>
        <w:t xml:space="preserve">głównymi </w:t>
      </w:r>
      <w:r w:rsidR="00CC2A0D">
        <w:rPr>
          <w:rFonts w:ascii="Times New Roman" w:hAnsi="Times New Roman" w:cs="Times New Roman"/>
          <w:sz w:val="24"/>
          <w:szCs w:val="24"/>
        </w:rPr>
        <w:t xml:space="preserve">źródłami zanieczyszczeń powietrza </w:t>
      </w:r>
      <w:r w:rsidR="00DE413C">
        <w:rPr>
          <w:rFonts w:ascii="Times New Roman" w:hAnsi="Times New Roman" w:cs="Times New Roman"/>
          <w:sz w:val="24"/>
          <w:szCs w:val="24"/>
        </w:rPr>
        <w:t xml:space="preserve">jest tzw. „niska emisja”, w tym </w:t>
      </w:r>
      <w:r w:rsidR="00CC2A0D">
        <w:rPr>
          <w:rFonts w:ascii="Times New Roman" w:hAnsi="Times New Roman" w:cs="Times New Roman"/>
          <w:sz w:val="24"/>
          <w:szCs w:val="24"/>
        </w:rPr>
        <w:t xml:space="preserve">m. in. </w:t>
      </w:r>
      <w:r w:rsidR="00DE413C">
        <w:rPr>
          <w:rFonts w:ascii="Times New Roman" w:hAnsi="Times New Roman" w:cs="Times New Roman"/>
          <w:sz w:val="24"/>
          <w:szCs w:val="24"/>
        </w:rPr>
        <w:t xml:space="preserve">z </w:t>
      </w:r>
      <w:r w:rsidR="00CC2A0D">
        <w:rPr>
          <w:rFonts w:ascii="Times New Roman" w:hAnsi="Times New Roman" w:cs="Times New Roman"/>
          <w:sz w:val="24"/>
          <w:szCs w:val="24"/>
        </w:rPr>
        <w:t>działając</w:t>
      </w:r>
      <w:r w:rsidR="00DE413C">
        <w:rPr>
          <w:rFonts w:ascii="Times New Roman" w:hAnsi="Times New Roman" w:cs="Times New Roman"/>
          <w:sz w:val="24"/>
          <w:szCs w:val="24"/>
        </w:rPr>
        <w:t>ych</w:t>
      </w:r>
      <w:r w:rsidR="00CC2A0D">
        <w:rPr>
          <w:rFonts w:ascii="Times New Roman" w:hAnsi="Times New Roman" w:cs="Times New Roman"/>
          <w:sz w:val="24"/>
          <w:szCs w:val="24"/>
        </w:rPr>
        <w:t xml:space="preserve"> na terenie gminy zakład</w:t>
      </w:r>
      <w:r w:rsidR="00DE413C">
        <w:rPr>
          <w:rFonts w:ascii="Times New Roman" w:hAnsi="Times New Roman" w:cs="Times New Roman"/>
          <w:sz w:val="24"/>
          <w:szCs w:val="24"/>
        </w:rPr>
        <w:t>ów</w:t>
      </w:r>
      <w:r w:rsidR="00CC2A0D">
        <w:rPr>
          <w:rFonts w:ascii="Times New Roman" w:hAnsi="Times New Roman" w:cs="Times New Roman"/>
          <w:sz w:val="24"/>
          <w:szCs w:val="24"/>
        </w:rPr>
        <w:t xml:space="preserve"> produkcyjn</w:t>
      </w:r>
      <w:r w:rsidR="00DE413C">
        <w:rPr>
          <w:rFonts w:ascii="Times New Roman" w:hAnsi="Times New Roman" w:cs="Times New Roman"/>
          <w:sz w:val="24"/>
          <w:szCs w:val="24"/>
        </w:rPr>
        <w:t>ych</w:t>
      </w:r>
      <w:r w:rsidR="00CC2A0D">
        <w:rPr>
          <w:rFonts w:ascii="Times New Roman" w:hAnsi="Times New Roman" w:cs="Times New Roman"/>
          <w:sz w:val="24"/>
          <w:szCs w:val="24"/>
        </w:rPr>
        <w:t xml:space="preserve">. </w:t>
      </w:r>
    </w:p>
    <w:p w14:paraId="5D40B562" w14:textId="77777777" w:rsidR="00AB0CCA" w:rsidRPr="00F415D1" w:rsidRDefault="00AB0CCA" w:rsidP="00AB0CCA">
      <w:pPr>
        <w:spacing w:line="360" w:lineRule="auto"/>
        <w:ind w:firstLine="426"/>
        <w:jc w:val="both"/>
        <w:rPr>
          <w:rFonts w:ascii="Times New Roman" w:hAnsi="Times New Roman" w:cs="Times New Roman"/>
          <w:b/>
          <w:sz w:val="24"/>
          <w:szCs w:val="24"/>
        </w:rPr>
      </w:pPr>
      <w:r>
        <w:rPr>
          <w:rFonts w:ascii="Times New Roman" w:hAnsi="Times New Roman" w:cs="Times New Roman"/>
          <w:sz w:val="24"/>
          <w:szCs w:val="24"/>
        </w:rPr>
        <w:t>Projekty „miękkie”</w:t>
      </w:r>
      <w:r w:rsidRPr="00F415D1">
        <w:rPr>
          <w:rFonts w:ascii="Times New Roman" w:hAnsi="Times New Roman" w:cs="Times New Roman"/>
          <w:sz w:val="24"/>
          <w:szCs w:val="24"/>
        </w:rPr>
        <w:t xml:space="preserve"> będą dedykowane p</w:t>
      </w:r>
      <w:r>
        <w:rPr>
          <w:rFonts w:ascii="Times New Roman" w:hAnsi="Times New Roman" w:cs="Times New Roman"/>
          <w:sz w:val="24"/>
          <w:szCs w:val="24"/>
        </w:rPr>
        <w:t>rzede wszystkim dla mieszkańców</w:t>
      </w:r>
      <w:r w:rsidRPr="00F415D1">
        <w:rPr>
          <w:rFonts w:ascii="Times New Roman" w:hAnsi="Times New Roman" w:cs="Times New Roman"/>
          <w:sz w:val="24"/>
          <w:szCs w:val="24"/>
        </w:rPr>
        <w:t xml:space="preserve"> obszaru rewi</w:t>
      </w:r>
      <w:r>
        <w:rPr>
          <w:rFonts w:ascii="Times New Roman" w:hAnsi="Times New Roman" w:cs="Times New Roman"/>
          <w:sz w:val="24"/>
          <w:szCs w:val="24"/>
        </w:rPr>
        <w:t>talizacji, jednak ze względu na</w:t>
      </w:r>
      <w:r w:rsidRPr="00F415D1">
        <w:rPr>
          <w:rFonts w:ascii="Times New Roman" w:hAnsi="Times New Roman" w:cs="Times New Roman"/>
          <w:sz w:val="24"/>
          <w:szCs w:val="24"/>
        </w:rPr>
        <w:t xml:space="preserve"> ich ch</w:t>
      </w:r>
      <w:r>
        <w:rPr>
          <w:rFonts w:ascii="Times New Roman" w:hAnsi="Times New Roman" w:cs="Times New Roman"/>
          <w:sz w:val="24"/>
          <w:szCs w:val="24"/>
        </w:rPr>
        <w:t>arakter obejmować mogą również</w:t>
      </w:r>
      <w:r w:rsidRPr="00F415D1">
        <w:rPr>
          <w:rFonts w:ascii="Times New Roman" w:hAnsi="Times New Roman" w:cs="Times New Roman"/>
          <w:sz w:val="24"/>
          <w:szCs w:val="24"/>
        </w:rPr>
        <w:t xml:space="preserve"> pozostałych mieszkańców gminy (szczególnie z obszaru zdegradowanego).  W ten sposób  osoby zagrożone marginalizacją spoza obszaru rewitalizacji nie będą czuły się wykluczone z możliwości uzyskania pomocy i szersze będą efekty oddziaływania tych projektów. </w:t>
      </w:r>
    </w:p>
    <w:p w14:paraId="72EAE8DD" w14:textId="2DA2F148" w:rsidR="00AB45A3" w:rsidRDefault="00DB7B49" w:rsidP="00D27394">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W tabeli 18 przedstawione zostały potencjalne </w:t>
      </w:r>
      <w:r w:rsidR="00B86891">
        <w:rPr>
          <w:rFonts w:ascii="Times New Roman" w:hAnsi="Times New Roman" w:cs="Times New Roman"/>
          <w:sz w:val="24"/>
          <w:szCs w:val="24"/>
        </w:rPr>
        <w:t xml:space="preserve">planowane i alternatywne </w:t>
      </w:r>
      <w:r>
        <w:rPr>
          <w:rFonts w:ascii="Times New Roman" w:hAnsi="Times New Roman" w:cs="Times New Roman"/>
          <w:sz w:val="24"/>
          <w:szCs w:val="24"/>
        </w:rPr>
        <w:t>źródła finansowania projektów podstawowych</w:t>
      </w:r>
      <w:r w:rsidR="00B86891">
        <w:rPr>
          <w:rFonts w:ascii="Times New Roman" w:hAnsi="Times New Roman" w:cs="Times New Roman"/>
          <w:sz w:val="24"/>
          <w:szCs w:val="24"/>
        </w:rPr>
        <w:t>.</w:t>
      </w:r>
    </w:p>
    <w:p w14:paraId="5A2C793F" w14:textId="7EFEFA65" w:rsidR="00CE010C" w:rsidRDefault="00CE010C" w:rsidP="00D27394">
      <w:pPr>
        <w:pStyle w:val="Akapitzlist"/>
        <w:spacing w:after="0" w:line="360" w:lineRule="auto"/>
        <w:ind w:left="0"/>
        <w:jc w:val="both"/>
        <w:rPr>
          <w:rFonts w:ascii="Times New Roman" w:hAnsi="Times New Roman" w:cs="Times New Roman"/>
          <w:sz w:val="24"/>
          <w:szCs w:val="24"/>
        </w:rPr>
      </w:pPr>
    </w:p>
    <w:p w14:paraId="2F90E23A" w14:textId="77777777" w:rsidR="00B86891" w:rsidRDefault="00B86891" w:rsidP="00D27394">
      <w:pPr>
        <w:pStyle w:val="Akapitzlist"/>
        <w:spacing w:after="0" w:line="360" w:lineRule="auto"/>
        <w:ind w:left="0"/>
        <w:jc w:val="both"/>
        <w:rPr>
          <w:rFonts w:ascii="Times New Roman" w:hAnsi="Times New Roman" w:cs="Times New Roman"/>
          <w:sz w:val="24"/>
          <w:szCs w:val="24"/>
        </w:rPr>
        <w:sectPr w:rsidR="00B86891" w:rsidSect="00BF7D27">
          <w:pgSz w:w="11906" w:h="16838"/>
          <w:pgMar w:top="1418" w:right="1418" w:bottom="1418" w:left="1418" w:header="709" w:footer="1361" w:gutter="0"/>
          <w:cols w:space="708"/>
          <w:docGrid w:linePitch="360"/>
        </w:sectPr>
      </w:pPr>
    </w:p>
    <w:p w14:paraId="16D8FFE9" w14:textId="3EE6735E" w:rsidR="00CE010C" w:rsidRPr="00B86891" w:rsidRDefault="00B86891" w:rsidP="00B86891">
      <w:pPr>
        <w:pStyle w:val="Legenda"/>
        <w:jc w:val="center"/>
        <w:rPr>
          <w:rFonts w:ascii="Times New Roman" w:hAnsi="Times New Roman" w:cs="Times New Roman"/>
          <w:b/>
          <w:i w:val="0"/>
          <w:color w:val="000000" w:themeColor="text1"/>
          <w:sz w:val="20"/>
          <w:szCs w:val="20"/>
        </w:rPr>
      </w:pPr>
      <w:bookmarkStart w:id="87" w:name="_Toc485154317"/>
      <w:r w:rsidRPr="00B86891">
        <w:rPr>
          <w:rFonts w:ascii="Times New Roman" w:hAnsi="Times New Roman" w:cs="Times New Roman"/>
          <w:b/>
          <w:i w:val="0"/>
          <w:color w:val="000000" w:themeColor="text1"/>
          <w:sz w:val="20"/>
          <w:szCs w:val="20"/>
        </w:rPr>
        <w:lastRenderedPageBreak/>
        <w:t xml:space="preserve">Tabela </w:t>
      </w:r>
      <w:r w:rsidRPr="00B86891">
        <w:rPr>
          <w:rFonts w:ascii="Times New Roman" w:hAnsi="Times New Roman" w:cs="Times New Roman"/>
          <w:b/>
          <w:i w:val="0"/>
          <w:color w:val="000000" w:themeColor="text1"/>
          <w:sz w:val="20"/>
          <w:szCs w:val="20"/>
        </w:rPr>
        <w:fldChar w:fldCharType="begin"/>
      </w:r>
      <w:r w:rsidRPr="00B86891">
        <w:rPr>
          <w:rFonts w:ascii="Times New Roman" w:hAnsi="Times New Roman" w:cs="Times New Roman"/>
          <w:b/>
          <w:i w:val="0"/>
          <w:color w:val="000000" w:themeColor="text1"/>
          <w:sz w:val="20"/>
          <w:szCs w:val="20"/>
        </w:rPr>
        <w:instrText xml:space="preserve"> SEQ Tabela \* ARABIC </w:instrText>
      </w:r>
      <w:r w:rsidRPr="00B86891">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18</w:t>
      </w:r>
      <w:r w:rsidRPr="00B86891">
        <w:rPr>
          <w:rFonts w:ascii="Times New Roman" w:hAnsi="Times New Roman" w:cs="Times New Roman"/>
          <w:b/>
          <w:i w:val="0"/>
          <w:color w:val="000000" w:themeColor="text1"/>
          <w:sz w:val="20"/>
          <w:szCs w:val="20"/>
        </w:rPr>
        <w:fldChar w:fldCharType="end"/>
      </w:r>
      <w:r w:rsidRPr="00B86891">
        <w:rPr>
          <w:rFonts w:ascii="Times New Roman" w:hAnsi="Times New Roman" w:cs="Times New Roman"/>
          <w:b/>
          <w:i w:val="0"/>
          <w:color w:val="000000" w:themeColor="text1"/>
          <w:sz w:val="20"/>
          <w:szCs w:val="20"/>
        </w:rPr>
        <w:t xml:space="preserve"> Planowane źródła finansowania projektów podstawowych</w:t>
      </w:r>
      <w:bookmarkEnd w:id="87"/>
    </w:p>
    <w:tbl>
      <w:tblPr>
        <w:tblStyle w:val="Tabela-Siatka"/>
        <w:tblW w:w="14843" w:type="dxa"/>
        <w:tblLook w:val="04A0" w:firstRow="1" w:lastRow="0" w:firstColumn="1" w:lastColumn="0" w:noHBand="0" w:noVBand="1"/>
      </w:tblPr>
      <w:tblGrid>
        <w:gridCol w:w="562"/>
        <w:gridCol w:w="4395"/>
        <w:gridCol w:w="4819"/>
        <w:gridCol w:w="5067"/>
      </w:tblGrid>
      <w:tr w:rsidR="001C7967" w:rsidRPr="00B86891" w14:paraId="1DE6E476" w14:textId="77777777" w:rsidTr="00D3600D">
        <w:tc>
          <w:tcPr>
            <w:tcW w:w="562" w:type="dxa"/>
            <w:shd w:val="clear" w:color="auto" w:fill="BDD6EE" w:themeFill="accent1" w:themeFillTint="66"/>
          </w:tcPr>
          <w:p w14:paraId="42EEAD39" w14:textId="77777777" w:rsidR="001C7967" w:rsidRPr="00B86891" w:rsidRDefault="001C7967" w:rsidP="00D3600D">
            <w:pPr>
              <w:pStyle w:val="Akapitzlist"/>
              <w:spacing w:line="360" w:lineRule="auto"/>
              <w:ind w:left="0"/>
              <w:jc w:val="center"/>
              <w:rPr>
                <w:rFonts w:ascii="Times New Roman" w:hAnsi="Times New Roman" w:cs="Times New Roman"/>
                <w:b/>
                <w:color w:val="000000" w:themeColor="text1"/>
                <w:sz w:val="20"/>
                <w:szCs w:val="20"/>
              </w:rPr>
            </w:pPr>
            <w:r w:rsidRPr="00B86891">
              <w:rPr>
                <w:rFonts w:ascii="Times New Roman" w:hAnsi="Times New Roman" w:cs="Times New Roman"/>
                <w:b/>
                <w:color w:val="000000" w:themeColor="text1"/>
                <w:sz w:val="20"/>
                <w:szCs w:val="20"/>
              </w:rPr>
              <w:t>Lp.</w:t>
            </w:r>
          </w:p>
        </w:tc>
        <w:tc>
          <w:tcPr>
            <w:tcW w:w="4395" w:type="dxa"/>
            <w:shd w:val="clear" w:color="auto" w:fill="BDD6EE" w:themeFill="accent1" w:themeFillTint="66"/>
          </w:tcPr>
          <w:p w14:paraId="59783980" w14:textId="77777777" w:rsidR="001C7967" w:rsidRPr="00B86891" w:rsidRDefault="001C7967" w:rsidP="00D3600D">
            <w:pPr>
              <w:pStyle w:val="Akapitzlist"/>
              <w:spacing w:line="360" w:lineRule="auto"/>
              <w:ind w:left="0"/>
              <w:jc w:val="center"/>
              <w:rPr>
                <w:rFonts w:ascii="Times New Roman" w:hAnsi="Times New Roman" w:cs="Times New Roman"/>
                <w:b/>
                <w:color w:val="000000" w:themeColor="text1"/>
                <w:sz w:val="20"/>
                <w:szCs w:val="20"/>
              </w:rPr>
            </w:pPr>
            <w:r w:rsidRPr="00B86891">
              <w:rPr>
                <w:rFonts w:ascii="Times New Roman" w:hAnsi="Times New Roman" w:cs="Times New Roman"/>
                <w:b/>
                <w:color w:val="000000" w:themeColor="text1"/>
                <w:sz w:val="20"/>
                <w:szCs w:val="20"/>
              </w:rPr>
              <w:t>Nazwa projektu</w:t>
            </w:r>
          </w:p>
        </w:tc>
        <w:tc>
          <w:tcPr>
            <w:tcW w:w="4819" w:type="dxa"/>
            <w:shd w:val="clear" w:color="auto" w:fill="BDD6EE" w:themeFill="accent1" w:themeFillTint="66"/>
          </w:tcPr>
          <w:p w14:paraId="7442BC83" w14:textId="77777777" w:rsidR="001C7967" w:rsidRPr="00B86891" w:rsidRDefault="001C7967" w:rsidP="00D3600D">
            <w:pPr>
              <w:pStyle w:val="Akapitzlist"/>
              <w:spacing w:line="360" w:lineRule="auto"/>
              <w:ind w:left="0"/>
              <w:jc w:val="center"/>
              <w:rPr>
                <w:rFonts w:ascii="Times New Roman" w:hAnsi="Times New Roman" w:cs="Times New Roman"/>
                <w:b/>
                <w:color w:val="000000" w:themeColor="text1"/>
                <w:sz w:val="20"/>
                <w:szCs w:val="20"/>
              </w:rPr>
            </w:pPr>
            <w:r w:rsidRPr="00B86891">
              <w:rPr>
                <w:rFonts w:ascii="Times New Roman" w:hAnsi="Times New Roman" w:cs="Times New Roman"/>
                <w:b/>
                <w:color w:val="000000" w:themeColor="text1"/>
                <w:sz w:val="20"/>
                <w:szCs w:val="20"/>
              </w:rPr>
              <w:t>Planowane źródło finansowania</w:t>
            </w:r>
          </w:p>
        </w:tc>
        <w:tc>
          <w:tcPr>
            <w:tcW w:w="5067" w:type="dxa"/>
            <w:shd w:val="clear" w:color="auto" w:fill="BDD6EE" w:themeFill="accent1" w:themeFillTint="66"/>
          </w:tcPr>
          <w:p w14:paraId="3F46E5B3" w14:textId="77777777" w:rsidR="001C7967" w:rsidRPr="00464420" w:rsidRDefault="001C7967" w:rsidP="00D3600D">
            <w:pPr>
              <w:pStyle w:val="Akapitzlist"/>
              <w:spacing w:line="360" w:lineRule="auto"/>
              <w:ind w:left="0"/>
              <w:jc w:val="center"/>
              <w:rPr>
                <w:rFonts w:ascii="Times New Roman" w:hAnsi="Times New Roman" w:cs="Times New Roman"/>
                <w:b/>
                <w:color w:val="000000" w:themeColor="text1"/>
                <w:sz w:val="20"/>
                <w:szCs w:val="20"/>
              </w:rPr>
            </w:pPr>
            <w:r w:rsidRPr="00464420">
              <w:rPr>
                <w:rFonts w:ascii="Times New Roman" w:hAnsi="Times New Roman" w:cs="Times New Roman"/>
                <w:b/>
                <w:color w:val="000000" w:themeColor="text1"/>
                <w:sz w:val="20"/>
                <w:szCs w:val="20"/>
              </w:rPr>
              <w:t>Alternatywne źródło finansowania</w:t>
            </w:r>
          </w:p>
        </w:tc>
      </w:tr>
      <w:tr w:rsidR="001C7967" w14:paraId="271B2085" w14:textId="77777777" w:rsidTr="00D3600D">
        <w:tc>
          <w:tcPr>
            <w:tcW w:w="562" w:type="dxa"/>
          </w:tcPr>
          <w:p w14:paraId="3DD753F1" w14:textId="77777777"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08BC0C90" w14:textId="77777777" w:rsidR="001C7967" w:rsidRPr="00B86891" w:rsidRDefault="001C7967" w:rsidP="00D3600D">
            <w:pPr>
              <w:pStyle w:val="Akapitzlist"/>
              <w:spacing w:line="360" w:lineRule="auto"/>
              <w:ind w:left="0"/>
              <w:rPr>
                <w:rFonts w:ascii="Times New Roman" w:hAnsi="Times New Roman" w:cs="Times New Roman"/>
                <w:sz w:val="24"/>
                <w:szCs w:val="24"/>
              </w:rPr>
            </w:pPr>
            <w:r w:rsidRPr="00B86891">
              <w:rPr>
                <w:rFonts w:ascii="Times New Roman" w:hAnsi="Times New Roman" w:cs="Times New Roman"/>
                <w:i/>
                <w:sz w:val="20"/>
                <w:szCs w:val="20"/>
              </w:rPr>
              <w:t>Rewitalizacja zdegradowanych obszarów Gmin Tarnobrzega, Nowej Dęby, Baranowa Sandomierskiego i Gorzyc</w:t>
            </w:r>
          </w:p>
        </w:tc>
        <w:tc>
          <w:tcPr>
            <w:tcW w:w="4819" w:type="dxa"/>
          </w:tcPr>
          <w:p w14:paraId="313A92C8" w14:textId="77777777" w:rsidR="001C7967" w:rsidRPr="00641EF3" w:rsidRDefault="001C7967" w:rsidP="00D3600D">
            <w:pPr>
              <w:pStyle w:val="Akapitzlist"/>
              <w:spacing w:line="360" w:lineRule="auto"/>
              <w:ind w:left="0"/>
              <w:rPr>
                <w:rFonts w:ascii="Times New Roman" w:hAnsi="Times New Roman" w:cs="Times New Roman"/>
                <w:sz w:val="24"/>
                <w:szCs w:val="24"/>
              </w:rPr>
            </w:pPr>
            <w:r w:rsidRPr="00641EF3">
              <w:rPr>
                <w:rFonts w:ascii="Times New Roman" w:eastAsia="Times New Roman" w:hAnsi="Times New Roman" w:cs="Times New Roman"/>
                <w:sz w:val="20"/>
                <w:szCs w:val="20"/>
                <w:lang w:eastAsia="pl-PL"/>
              </w:rPr>
              <w:t>EFRR (RPO WP 2014–2020, działanie 6.3.</w:t>
            </w:r>
            <w:r>
              <w:rPr>
                <w:rFonts w:ascii="Times New Roman" w:eastAsia="Times New Roman" w:hAnsi="Times New Roman" w:cs="Times New Roman"/>
                <w:sz w:val="20"/>
                <w:szCs w:val="20"/>
                <w:lang w:eastAsia="pl-PL"/>
              </w:rPr>
              <w:t xml:space="preserve"> </w:t>
            </w:r>
            <w:r w:rsidRPr="00B24AFB">
              <w:rPr>
                <w:rFonts w:ascii="Times New Roman" w:eastAsia="Calibri" w:hAnsi="Times New Roman" w:cs="Times New Roman"/>
                <w:i/>
                <w:sz w:val="20"/>
                <w:szCs w:val="20"/>
              </w:rPr>
              <w:t>Rewitalizacja przestrzeni regionalnej</w:t>
            </w:r>
            <w:r>
              <w:rPr>
                <w:rFonts w:ascii="Times New Roman" w:eastAsia="Times New Roman" w:hAnsi="Times New Roman" w:cs="Times New Roman"/>
                <w:sz w:val="20"/>
                <w:szCs w:val="20"/>
                <w:lang w:eastAsia="pl-PL"/>
              </w:rPr>
              <w:t>, konkurs dedykowany dla MOF</w:t>
            </w:r>
            <w:r w:rsidRPr="00641EF3">
              <w:rPr>
                <w:rFonts w:ascii="Times New Roman" w:eastAsia="Times New Roman" w:hAnsi="Times New Roman" w:cs="Times New Roman"/>
                <w:sz w:val="20"/>
                <w:szCs w:val="20"/>
                <w:lang w:eastAsia="pl-PL"/>
              </w:rPr>
              <w:t>), budżet gminy</w:t>
            </w:r>
          </w:p>
        </w:tc>
        <w:tc>
          <w:tcPr>
            <w:tcW w:w="5067" w:type="dxa"/>
          </w:tcPr>
          <w:p w14:paraId="2F1DCB6A" w14:textId="77777777" w:rsidR="001C7967" w:rsidRDefault="001C7967" w:rsidP="00D3600D">
            <w:pPr>
              <w:pStyle w:val="Akapitzlist"/>
              <w:spacing w:line="360" w:lineRule="auto"/>
              <w:ind w:left="0"/>
              <w:rPr>
                <w:rFonts w:ascii="Times New Roman" w:hAnsi="Times New Roman" w:cs="Times New Roman"/>
                <w:sz w:val="20"/>
                <w:szCs w:val="20"/>
              </w:rPr>
            </w:pPr>
            <w:r w:rsidRPr="00464420">
              <w:rPr>
                <w:rFonts w:ascii="Times New Roman" w:hAnsi="Times New Roman" w:cs="Times New Roman"/>
                <w:sz w:val="20"/>
                <w:szCs w:val="20"/>
              </w:rPr>
              <w:t>Budżet gminy,</w:t>
            </w:r>
            <w:r>
              <w:rPr>
                <w:rFonts w:ascii="Times New Roman" w:hAnsi="Times New Roman" w:cs="Times New Roman"/>
                <w:sz w:val="20"/>
                <w:szCs w:val="20"/>
              </w:rPr>
              <w:t xml:space="preserve"> środki prywatne, </w:t>
            </w:r>
            <w:r>
              <w:rPr>
                <w:rFonts w:ascii="Times New Roman" w:hAnsi="Times New Roman" w:cs="Times New Roman"/>
                <w:sz w:val="20"/>
                <w:szCs w:val="20"/>
              </w:rPr>
              <w:br/>
              <w:t xml:space="preserve">plac targowy – EFRROW (PROW na lata 2014–2020, typ </w:t>
            </w:r>
            <w:r w:rsidRPr="00464420">
              <w:rPr>
                <w:rFonts w:ascii="Times New Roman" w:hAnsi="Times New Roman" w:cs="Times New Roman"/>
                <w:sz w:val="20"/>
                <w:szCs w:val="20"/>
              </w:rPr>
              <w:t xml:space="preserve">operacji </w:t>
            </w:r>
            <w:r w:rsidRPr="00464420">
              <w:rPr>
                <w:rFonts w:ascii="Times New Roman" w:hAnsi="Times New Roman" w:cs="Times New Roman"/>
              </w:rPr>
              <w:t>„Inwestycje w targowiska lub obiekty budowlane przeznaczone na cele promocji</w:t>
            </w:r>
            <w:r>
              <w:rPr>
                <w:rFonts w:cstheme="minorHAnsi"/>
              </w:rPr>
              <w:t xml:space="preserve"> </w:t>
            </w:r>
            <w:r w:rsidRPr="00464420">
              <w:rPr>
                <w:rFonts w:ascii="Times New Roman" w:hAnsi="Times New Roman" w:cs="Times New Roman"/>
              </w:rPr>
              <w:t>lokalnych produktów”</w:t>
            </w:r>
            <w:r w:rsidRPr="00464420">
              <w:rPr>
                <w:rFonts w:ascii="Times New Roman" w:hAnsi="Times New Roman" w:cs="Times New Roman"/>
                <w:sz w:val="20"/>
                <w:szCs w:val="20"/>
              </w:rPr>
              <w:t>)</w:t>
            </w:r>
            <w:r>
              <w:rPr>
                <w:rFonts w:ascii="Times New Roman" w:hAnsi="Times New Roman" w:cs="Times New Roman"/>
                <w:sz w:val="20"/>
                <w:szCs w:val="20"/>
              </w:rPr>
              <w:t>,</w:t>
            </w:r>
          </w:p>
          <w:p w14:paraId="2511634C" w14:textId="77777777" w:rsidR="001C7967" w:rsidRPr="00EF357B" w:rsidRDefault="001C7967" w:rsidP="00D3600D">
            <w:pPr>
              <w:pStyle w:val="Akapitzlist"/>
              <w:spacing w:line="360" w:lineRule="auto"/>
              <w:ind w:left="0"/>
              <w:rPr>
                <w:rFonts w:ascii="Times New Roman" w:hAnsi="Times New Roman" w:cs="Times New Roman"/>
                <w:b/>
                <w:sz w:val="20"/>
                <w:szCs w:val="20"/>
              </w:rPr>
            </w:pPr>
            <w:r>
              <w:rPr>
                <w:rFonts w:ascii="Times New Roman" w:hAnsi="Times New Roman" w:cs="Times New Roman"/>
                <w:sz w:val="20"/>
                <w:szCs w:val="20"/>
              </w:rPr>
              <w:t xml:space="preserve">drogi lokalne – EFRROW (PROW na lata 2014–2020, typ </w:t>
            </w:r>
            <w:r w:rsidRPr="00464420">
              <w:rPr>
                <w:rFonts w:ascii="Times New Roman" w:hAnsi="Times New Roman" w:cs="Times New Roman"/>
                <w:sz w:val="20"/>
                <w:szCs w:val="20"/>
              </w:rPr>
              <w:t>operacji</w:t>
            </w:r>
            <w:r>
              <w:rPr>
                <w:rFonts w:ascii="Times New Roman" w:hAnsi="Times New Roman" w:cs="Times New Roman"/>
                <w:color w:val="000000"/>
                <w:sz w:val="20"/>
                <w:szCs w:val="20"/>
              </w:rPr>
              <w:t xml:space="preserve"> „Budowa lub modernizacja dróg lokalnych”.</w:t>
            </w:r>
          </w:p>
        </w:tc>
      </w:tr>
      <w:tr w:rsidR="001C7967" w14:paraId="2AFE3219" w14:textId="77777777" w:rsidTr="00D3600D">
        <w:tc>
          <w:tcPr>
            <w:tcW w:w="562" w:type="dxa"/>
          </w:tcPr>
          <w:p w14:paraId="56BB53D9" w14:textId="77777777"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6B8C9B40" w14:textId="77777777" w:rsidR="001C7967" w:rsidRPr="00B86891" w:rsidRDefault="001C7967" w:rsidP="00D3600D">
            <w:pPr>
              <w:pStyle w:val="Akapitzlist"/>
              <w:spacing w:line="360" w:lineRule="auto"/>
              <w:ind w:left="28"/>
              <w:rPr>
                <w:rFonts w:ascii="Times New Roman" w:hAnsi="Times New Roman" w:cs="Times New Roman"/>
                <w:sz w:val="24"/>
                <w:szCs w:val="24"/>
              </w:rPr>
            </w:pPr>
            <w:r w:rsidRPr="00B86891">
              <w:rPr>
                <w:rFonts w:ascii="Times New Roman" w:hAnsi="Times New Roman" w:cs="Times New Roman"/>
                <w:i/>
                <w:sz w:val="20"/>
                <w:szCs w:val="20"/>
              </w:rPr>
              <w:t xml:space="preserve">Poprawa sfery przestrzenno-funkcjonalnej, technicznej i środowiskowej na terenach </w:t>
            </w:r>
            <w:r>
              <w:rPr>
                <w:rFonts w:ascii="Times New Roman" w:hAnsi="Times New Roman" w:cs="Times New Roman"/>
                <w:i/>
                <w:sz w:val="20"/>
                <w:szCs w:val="20"/>
              </w:rPr>
              <w:br/>
            </w:r>
            <w:r w:rsidRPr="00B86891">
              <w:rPr>
                <w:rFonts w:ascii="Times New Roman" w:hAnsi="Times New Roman" w:cs="Times New Roman"/>
                <w:i/>
                <w:sz w:val="20"/>
                <w:szCs w:val="20"/>
              </w:rPr>
              <w:t>i w budynkach zarządzanych przez Spółdzielnię Mieszkaniową w Gorzycach</w:t>
            </w:r>
          </w:p>
        </w:tc>
        <w:tc>
          <w:tcPr>
            <w:tcW w:w="4819" w:type="dxa"/>
          </w:tcPr>
          <w:p w14:paraId="0C2CC3EA" w14:textId="77777777" w:rsidR="001C7967" w:rsidRPr="00641EF3" w:rsidRDefault="001C7967" w:rsidP="00D3600D">
            <w:pPr>
              <w:pStyle w:val="Akapitzlist"/>
              <w:spacing w:line="360" w:lineRule="auto"/>
              <w:ind w:left="0"/>
              <w:rPr>
                <w:rFonts w:ascii="Times New Roman" w:hAnsi="Times New Roman" w:cs="Times New Roman"/>
                <w:color w:val="000000" w:themeColor="text1"/>
                <w:sz w:val="24"/>
                <w:szCs w:val="24"/>
              </w:rPr>
            </w:pPr>
            <w:r w:rsidRPr="00641EF3">
              <w:rPr>
                <w:rFonts w:ascii="Times New Roman" w:eastAsia="Calibri" w:hAnsi="Times New Roman" w:cs="Times New Roman"/>
                <w:color w:val="000000" w:themeColor="text1"/>
                <w:sz w:val="20"/>
                <w:szCs w:val="20"/>
              </w:rPr>
              <w:t>EFRR (RPO WP 2014–2020, działanie 6.3.</w:t>
            </w:r>
            <w:r>
              <w:rPr>
                <w:rFonts w:ascii="Times New Roman" w:eastAsia="Calibri" w:hAnsi="Times New Roman" w:cs="Times New Roman"/>
                <w:color w:val="000000" w:themeColor="text1"/>
                <w:sz w:val="20"/>
                <w:szCs w:val="20"/>
              </w:rPr>
              <w:t xml:space="preserve"> </w:t>
            </w:r>
            <w:r w:rsidRPr="00B24AFB">
              <w:rPr>
                <w:rFonts w:ascii="Times New Roman" w:eastAsia="Calibri" w:hAnsi="Times New Roman" w:cs="Times New Roman"/>
                <w:i/>
                <w:sz w:val="20"/>
                <w:szCs w:val="20"/>
              </w:rPr>
              <w:t>Rewitalizacja przestrzeni regionalnej</w:t>
            </w:r>
            <w:r w:rsidRPr="00641EF3">
              <w:rPr>
                <w:rFonts w:ascii="Times New Roman" w:eastAsia="Calibri" w:hAnsi="Times New Roman" w:cs="Times New Roman"/>
                <w:color w:val="000000" w:themeColor="text1"/>
                <w:sz w:val="20"/>
                <w:szCs w:val="20"/>
              </w:rPr>
              <w:t xml:space="preserve">, </w:t>
            </w:r>
            <w:r>
              <w:rPr>
                <w:rFonts w:ascii="Times New Roman" w:eastAsia="Calibri" w:hAnsi="Times New Roman" w:cs="Times New Roman"/>
                <w:color w:val="000000" w:themeColor="text1"/>
                <w:sz w:val="20"/>
                <w:szCs w:val="20"/>
              </w:rPr>
              <w:br/>
            </w:r>
            <w:r w:rsidRPr="00641EF3">
              <w:rPr>
                <w:rFonts w:ascii="Times New Roman" w:eastAsia="Calibri" w:hAnsi="Times New Roman" w:cs="Times New Roman"/>
                <w:color w:val="000000" w:themeColor="text1"/>
                <w:sz w:val="20"/>
                <w:szCs w:val="20"/>
              </w:rPr>
              <w:t>budżet państwa, środki własne spółdzielni</w:t>
            </w:r>
          </w:p>
        </w:tc>
        <w:tc>
          <w:tcPr>
            <w:tcW w:w="5067" w:type="dxa"/>
          </w:tcPr>
          <w:p w14:paraId="2C649D95" w14:textId="77777777" w:rsidR="001C7967" w:rsidRPr="00464420" w:rsidRDefault="001C7967" w:rsidP="00D3600D">
            <w:pPr>
              <w:pStyle w:val="Akapitzlist"/>
              <w:spacing w:line="360" w:lineRule="auto"/>
              <w:ind w:left="0"/>
              <w:rPr>
                <w:rFonts w:ascii="Times New Roman" w:hAnsi="Times New Roman" w:cs="Times New Roman"/>
                <w:sz w:val="20"/>
                <w:szCs w:val="20"/>
              </w:rPr>
            </w:pPr>
            <w:r w:rsidRPr="00641EF3">
              <w:rPr>
                <w:rFonts w:ascii="Times New Roman" w:eastAsia="Calibri" w:hAnsi="Times New Roman" w:cs="Times New Roman"/>
                <w:color w:val="000000" w:themeColor="text1"/>
                <w:sz w:val="20"/>
                <w:szCs w:val="20"/>
              </w:rPr>
              <w:t>środki własne spółdzielni</w:t>
            </w:r>
            <w:r>
              <w:rPr>
                <w:rFonts w:ascii="Times New Roman" w:eastAsia="Calibri" w:hAnsi="Times New Roman" w:cs="Times New Roman"/>
                <w:color w:val="000000" w:themeColor="text1"/>
                <w:sz w:val="20"/>
                <w:szCs w:val="20"/>
              </w:rPr>
              <w:t>, środki prywatne</w:t>
            </w:r>
          </w:p>
        </w:tc>
      </w:tr>
      <w:tr w:rsidR="001C7967" w14:paraId="4DABFBAE" w14:textId="77777777" w:rsidTr="00D3600D">
        <w:tc>
          <w:tcPr>
            <w:tcW w:w="562" w:type="dxa"/>
          </w:tcPr>
          <w:p w14:paraId="74D4C22B" w14:textId="77777777"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2129EAB4" w14:textId="77777777" w:rsidR="001C7967" w:rsidRPr="00B86891" w:rsidRDefault="001C7967" w:rsidP="00D3600D">
            <w:pPr>
              <w:pStyle w:val="Akapitzlist"/>
              <w:spacing w:line="360" w:lineRule="auto"/>
              <w:ind w:left="0"/>
              <w:rPr>
                <w:rFonts w:ascii="Times New Roman" w:hAnsi="Times New Roman" w:cs="Times New Roman"/>
                <w:sz w:val="24"/>
                <w:szCs w:val="24"/>
              </w:rPr>
            </w:pPr>
            <w:r w:rsidRPr="00B86891">
              <w:rPr>
                <w:rFonts w:ascii="Times New Roman" w:hAnsi="Times New Roman" w:cs="Times New Roman"/>
                <w:i/>
                <w:sz w:val="20"/>
                <w:szCs w:val="20"/>
              </w:rPr>
              <w:t>Pobudzenie mieszkańców do aktywności społecznej</w:t>
            </w:r>
            <w:r>
              <w:rPr>
                <w:rFonts w:ascii="Times New Roman" w:hAnsi="Times New Roman" w:cs="Times New Roman"/>
                <w:i/>
                <w:sz w:val="20"/>
                <w:szCs w:val="20"/>
              </w:rPr>
              <w:br/>
            </w:r>
            <w:r w:rsidRPr="00B86891">
              <w:rPr>
                <w:rFonts w:ascii="Times New Roman" w:hAnsi="Times New Roman" w:cs="Times New Roman"/>
                <w:i/>
                <w:sz w:val="20"/>
                <w:szCs w:val="20"/>
              </w:rPr>
              <w:t>i uczestnictwa w wydarzeniach kulturalnych</w:t>
            </w:r>
          </w:p>
        </w:tc>
        <w:tc>
          <w:tcPr>
            <w:tcW w:w="4819" w:type="dxa"/>
          </w:tcPr>
          <w:p w14:paraId="601DB143" w14:textId="77777777" w:rsidR="001C7967" w:rsidRPr="00641EF3" w:rsidRDefault="001C7967" w:rsidP="00D3600D">
            <w:pPr>
              <w:pStyle w:val="Akapitzlist"/>
              <w:spacing w:line="360" w:lineRule="auto"/>
              <w:ind w:left="0"/>
              <w:rPr>
                <w:rFonts w:ascii="Times New Roman" w:hAnsi="Times New Roman" w:cs="Times New Roman"/>
                <w:color w:val="000000" w:themeColor="text1"/>
                <w:sz w:val="24"/>
                <w:szCs w:val="24"/>
              </w:rPr>
            </w:pPr>
            <w:r w:rsidRPr="00641EF3">
              <w:rPr>
                <w:rFonts w:ascii="Times New Roman" w:eastAsia="Calibri" w:hAnsi="Times New Roman" w:cs="Times New Roman"/>
                <w:sz w:val="20"/>
                <w:szCs w:val="20"/>
              </w:rPr>
              <w:t>Środki Ministerstwa Rodziny, Pracy i Polityki Społecznej (Program Fundusz Inicjatyw Obywatelskich na lata 2014–2020, środki prywatne, środki organizacji pozarządowych</w:t>
            </w:r>
          </w:p>
        </w:tc>
        <w:tc>
          <w:tcPr>
            <w:tcW w:w="5067" w:type="dxa"/>
          </w:tcPr>
          <w:p w14:paraId="6E26482E" w14:textId="77777777" w:rsidR="001C7967" w:rsidRPr="00464420" w:rsidRDefault="001C7967" w:rsidP="00D3600D">
            <w:pPr>
              <w:pStyle w:val="Akapitzlist"/>
              <w:spacing w:line="360" w:lineRule="auto"/>
              <w:ind w:left="0"/>
              <w:rPr>
                <w:rFonts w:ascii="Times New Roman" w:hAnsi="Times New Roman" w:cs="Times New Roman"/>
                <w:sz w:val="20"/>
                <w:szCs w:val="20"/>
              </w:rPr>
            </w:pPr>
            <w:r>
              <w:rPr>
                <w:rFonts w:ascii="Times New Roman" w:eastAsia="Calibri" w:hAnsi="Times New Roman" w:cs="Times New Roman"/>
                <w:sz w:val="20"/>
                <w:szCs w:val="20"/>
              </w:rPr>
              <w:t xml:space="preserve">Środki </w:t>
            </w:r>
            <w:r w:rsidRPr="00641EF3">
              <w:rPr>
                <w:rFonts w:ascii="Times New Roman" w:eastAsia="Calibri" w:hAnsi="Times New Roman" w:cs="Times New Roman"/>
                <w:sz w:val="20"/>
                <w:szCs w:val="20"/>
              </w:rPr>
              <w:t>Ministerstwa Kultury i Dziedzictwa Narodowego (Programy z zakresu twórczości artystycznej i edukacji kulturalnej), środki prywatne, środki organizacji pozarządowych</w:t>
            </w:r>
          </w:p>
        </w:tc>
      </w:tr>
      <w:tr w:rsidR="001C7967" w14:paraId="4AEF5C65" w14:textId="77777777" w:rsidTr="00D3600D">
        <w:tc>
          <w:tcPr>
            <w:tcW w:w="562" w:type="dxa"/>
          </w:tcPr>
          <w:p w14:paraId="59E31C80" w14:textId="77777777"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78C92F9E" w14:textId="77777777" w:rsidR="001C7967" w:rsidRPr="00B86891" w:rsidRDefault="001C7967" w:rsidP="00D3600D">
            <w:pPr>
              <w:pStyle w:val="Akapitzlist"/>
              <w:spacing w:line="360" w:lineRule="auto"/>
              <w:ind w:left="0"/>
              <w:rPr>
                <w:rFonts w:ascii="Times New Roman" w:hAnsi="Times New Roman" w:cs="Times New Roman"/>
                <w:sz w:val="24"/>
                <w:szCs w:val="24"/>
              </w:rPr>
            </w:pPr>
            <w:r w:rsidRPr="00B86891">
              <w:rPr>
                <w:rFonts w:ascii="Times New Roman" w:hAnsi="Times New Roman" w:cs="Times New Roman"/>
                <w:i/>
                <w:sz w:val="20"/>
                <w:szCs w:val="20"/>
              </w:rPr>
              <w:t xml:space="preserve">Modernizacja oświetlenia ulicznego </w:t>
            </w:r>
            <w:r>
              <w:rPr>
                <w:rFonts w:ascii="Times New Roman" w:hAnsi="Times New Roman" w:cs="Times New Roman"/>
                <w:i/>
                <w:sz w:val="20"/>
                <w:szCs w:val="20"/>
              </w:rPr>
              <w:br/>
            </w:r>
            <w:r w:rsidRPr="00B86891">
              <w:rPr>
                <w:rFonts w:ascii="Times New Roman" w:hAnsi="Times New Roman" w:cs="Times New Roman"/>
                <w:i/>
                <w:sz w:val="20"/>
                <w:szCs w:val="20"/>
              </w:rPr>
              <w:t>z wykorzystaniem OZE</w:t>
            </w:r>
          </w:p>
        </w:tc>
        <w:tc>
          <w:tcPr>
            <w:tcW w:w="4819" w:type="dxa"/>
          </w:tcPr>
          <w:p w14:paraId="5934A76C" w14:textId="77777777" w:rsidR="001C7967" w:rsidRPr="00641EF3" w:rsidRDefault="001C7967" w:rsidP="00D3600D">
            <w:pPr>
              <w:pStyle w:val="Akapitzlist"/>
              <w:spacing w:line="360" w:lineRule="auto"/>
              <w:ind w:left="0"/>
              <w:rPr>
                <w:rFonts w:ascii="Times New Roman" w:hAnsi="Times New Roman" w:cs="Times New Roman"/>
                <w:color w:val="000000" w:themeColor="text1"/>
                <w:sz w:val="24"/>
                <w:szCs w:val="24"/>
              </w:rPr>
            </w:pPr>
            <w:r>
              <w:rPr>
                <w:rFonts w:ascii="Times New Roman" w:hAnsi="Times New Roman" w:cs="Times New Roman"/>
                <w:sz w:val="20"/>
                <w:szCs w:val="20"/>
              </w:rPr>
              <w:t>Ś</w:t>
            </w:r>
            <w:r w:rsidRPr="00641EF3">
              <w:rPr>
                <w:rFonts w:ascii="Times New Roman" w:hAnsi="Times New Roman" w:cs="Times New Roman"/>
                <w:sz w:val="20"/>
                <w:szCs w:val="20"/>
              </w:rPr>
              <w:t xml:space="preserve">rodki UE: EFRR (RPO WP 2014–2020, działanie 3.3, </w:t>
            </w:r>
            <w:r>
              <w:rPr>
                <w:rFonts w:ascii="Times New Roman" w:hAnsi="Times New Roman" w:cs="Times New Roman"/>
                <w:sz w:val="20"/>
                <w:szCs w:val="20"/>
              </w:rPr>
              <w:br/>
            </w:r>
            <w:r w:rsidRPr="00641EF3">
              <w:rPr>
                <w:rFonts w:ascii="Times New Roman" w:hAnsi="Times New Roman" w:cs="Times New Roman"/>
                <w:sz w:val="20"/>
                <w:szCs w:val="20"/>
              </w:rPr>
              <w:t xml:space="preserve">poddziałanie 3.3.1), </w:t>
            </w:r>
            <w:r w:rsidRPr="00641EF3">
              <w:rPr>
                <w:rFonts w:ascii="Times New Roman" w:hAnsi="Times New Roman" w:cs="Times New Roman"/>
                <w:color w:val="000000" w:themeColor="text1"/>
                <w:sz w:val="20"/>
                <w:szCs w:val="20"/>
              </w:rPr>
              <w:t xml:space="preserve">budżet państwa, </w:t>
            </w:r>
            <w:r w:rsidRPr="00641EF3">
              <w:rPr>
                <w:rFonts w:ascii="Times New Roman" w:hAnsi="Times New Roman" w:cs="Times New Roman"/>
                <w:sz w:val="20"/>
                <w:szCs w:val="20"/>
              </w:rPr>
              <w:t>budżet gminy</w:t>
            </w:r>
          </w:p>
        </w:tc>
        <w:tc>
          <w:tcPr>
            <w:tcW w:w="5067" w:type="dxa"/>
          </w:tcPr>
          <w:p w14:paraId="5407D125" w14:textId="77777777" w:rsidR="001C7967" w:rsidRPr="00464420" w:rsidRDefault="001C7967" w:rsidP="00D3600D">
            <w:pPr>
              <w:pStyle w:val="Akapitzlist"/>
              <w:spacing w:line="360" w:lineRule="auto"/>
              <w:ind w:left="0"/>
              <w:rPr>
                <w:rFonts w:ascii="Times New Roman" w:hAnsi="Times New Roman" w:cs="Times New Roman"/>
                <w:sz w:val="20"/>
                <w:szCs w:val="20"/>
              </w:rPr>
            </w:pPr>
            <w:r>
              <w:rPr>
                <w:rFonts w:ascii="Times New Roman" w:hAnsi="Times New Roman" w:cs="Times New Roman"/>
                <w:sz w:val="20"/>
                <w:szCs w:val="20"/>
              </w:rPr>
              <w:t xml:space="preserve">Budżet gminy </w:t>
            </w:r>
          </w:p>
        </w:tc>
      </w:tr>
      <w:tr w:rsidR="001C7967" w14:paraId="60354A07" w14:textId="77777777" w:rsidTr="00D3600D">
        <w:tc>
          <w:tcPr>
            <w:tcW w:w="562" w:type="dxa"/>
          </w:tcPr>
          <w:p w14:paraId="5BB8745E" w14:textId="77777777"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4E5526A5" w14:textId="77777777" w:rsidR="001C7967" w:rsidRPr="00B86891" w:rsidRDefault="001C7967" w:rsidP="00D3600D">
            <w:pPr>
              <w:pStyle w:val="Akapitzlist"/>
              <w:spacing w:line="360" w:lineRule="auto"/>
              <w:ind w:left="0"/>
              <w:rPr>
                <w:rFonts w:ascii="Times New Roman" w:hAnsi="Times New Roman" w:cs="Times New Roman"/>
                <w:sz w:val="24"/>
                <w:szCs w:val="24"/>
              </w:rPr>
            </w:pPr>
            <w:r w:rsidRPr="00B86891">
              <w:rPr>
                <w:rFonts w:ascii="Times New Roman" w:eastAsia="Calibri" w:hAnsi="Times New Roman" w:cs="Times New Roman"/>
                <w:i/>
                <w:sz w:val="20"/>
                <w:szCs w:val="20"/>
              </w:rPr>
              <w:t>Budowa infrastruktury dydaktycznej, obiektu służącego wzmacnianiu sprawności fizycznej uczniów</w:t>
            </w:r>
          </w:p>
        </w:tc>
        <w:tc>
          <w:tcPr>
            <w:tcW w:w="4819" w:type="dxa"/>
          </w:tcPr>
          <w:p w14:paraId="33B86262" w14:textId="77777777" w:rsidR="001C7967" w:rsidRPr="00641EF3" w:rsidRDefault="001C7967" w:rsidP="00D3600D">
            <w:pPr>
              <w:pStyle w:val="Akapitzlist"/>
              <w:spacing w:line="360" w:lineRule="auto"/>
              <w:ind w:left="0"/>
              <w:rPr>
                <w:rFonts w:ascii="Times New Roman" w:hAnsi="Times New Roman" w:cs="Times New Roman"/>
                <w:sz w:val="24"/>
                <w:szCs w:val="24"/>
              </w:rPr>
            </w:pPr>
            <w:r w:rsidRPr="00641EF3">
              <w:rPr>
                <w:rFonts w:ascii="Times New Roman" w:eastAsia="Times New Roman" w:hAnsi="Times New Roman" w:cs="Times New Roman"/>
                <w:sz w:val="20"/>
                <w:szCs w:val="20"/>
                <w:lang w:eastAsia="pl-PL"/>
              </w:rPr>
              <w:t>Środki Ministerstwa Sportu i Turystyki (Fundusz Rozwoju Kultury Fizycznej, Program Modernizacji Infrastruktury Sportowej)</w:t>
            </w:r>
            <w:r w:rsidRPr="00641EF3">
              <w:rPr>
                <w:rFonts w:ascii="Times New Roman" w:hAnsi="Times New Roman" w:cs="Times New Roman"/>
                <w:color w:val="000000" w:themeColor="text1"/>
                <w:sz w:val="20"/>
                <w:szCs w:val="20"/>
              </w:rPr>
              <w:t xml:space="preserve">, </w:t>
            </w:r>
            <w:r w:rsidRPr="00641EF3">
              <w:rPr>
                <w:rFonts w:ascii="Times New Roman" w:hAnsi="Times New Roman" w:cs="Times New Roman"/>
                <w:sz w:val="20"/>
                <w:szCs w:val="20"/>
              </w:rPr>
              <w:t>budżet gminy</w:t>
            </w:r>
          </w:p>
        </w:tc>
        <w:tc>
          <w:tcPr>
            <w:tcW w:w="5067" w:type="dxa"/>
          </w:tcPr>
          <w:p w14:paraId="43A3064B" w14:textId="77777777" w:rsidR="001C7967" w:rsidRPr="00464420" w:rsidRDefault="001C7967" w:rsidP="00D3600D">
            <w:pPr>
              <w:pStyle w:val="Akapitzlist"/>
              <w:spacing w:line="360" w:lineRule="auto"/>
              <w:ind w:left="0"/>
              <w:rPr>
                <w:rFonts w:ascii="Times New Roman" w:hAnsi="Times New Roman" w:cs="Times New Roman"/>
                <w:sz w:val="20"/>
                <w:szCs w:val="20"/>
              </w:rPr>
            </w:pPr>
            <w:r>
              <w:rPr>
                <w:rFonts w:ascii="Times New Roman" w:hAnsi="Times New Roman" w:cs="Times New Roman"/>
                <w:sz w:val="20"/>
                <w:szCs w:val="20"/>
              </w:rPr>
              <w:t>Budżet gminy, środki prywatne</w:t>
            </w:r>
          </w:p>
        </w:tc>
      </w:tr>
    </w:tbl>
    <w:p w14:paraId="13541266" w14:textId="77777777" w:rsidR="00954870" w:rsidRDefault="00954870">
      <w:r>
        <w:br w:type="page"/>
      </w:r>
    </w:p>
    <w:tbl>
      <w:tblPr>
        <w:tblStyle w:val="Tabela-Siatka"/>
        <w:tblW w:w="14843" w:type="dxa"/>
        <w:tblLook w:val="04A0" w:firstRow="1" w:lastRow="0" w:firstColumn="1" w:lastColumn="0" w:noHBand="0" w:noVBand="1"/>
      </w:tblPr>
      <w:tblGrid>
        <w:gridCol w:w="562"/>
        <w:gridCol w:w="4395"/>
        <w:gridCol w:w="4819"/>
        <w:gridCol w:w="5067"/>
      </w:tblGrid>
      <w:tr w:rsidR="001C7967" w14:paraId="3100BC17" w14:textId="77777777" w:rsidTr="00D3600D">
        <w:tc>
          <w:tcPr>
            <w:tcW w:w="562" w:type="dxa"/>
          </w:tcPr>
          <w:p w14:paraId="7765E620" w14:textId="215D4CB2"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1B3A55EF" w14:textId="77777777" w:rsidR="001C7967" w:rsidRPr="00B86891" w:rsidRDefault="001C7967" w:rsidP="00D3600D">
            <w:pPr>
              <w:pStyle w:val="Akapitzlist"/>
              <w:spacing w:line="360" w:lineRule="auto"/>
              <w:ind w:left="0"/>
              <w:rPr>
                <w:rFonts w:ascii="Times New Roman" w:hAnsi="Times New Roman" w:cs="Times New Roman"/>
                <w:sz w:val="24"/>
                <w:szCs w:val="24"/>
              </w:rPr>
            </w:pPr>
            <w:r w:rsidRPr="00B86891">
              <w:rPr>
                <w:rFonts w:ascii="Times New Roman" w:hAnsi="Times New Roman" w:cs="Times New Roman"/>
                <w:i/>
                <w:sz w:val="20"/>
                <w:szCs w:val="20"/>
              </w:rPr>
              <w:t>Integracja społeczna na rzecz aktywizacji zawodowej na rewitalizowanych obszarach gmin Tarnobrzeskiego Obszaru Funkcjonalnego</w:t>
            </w:r>
          </w:p>
        </w:tc>
        <w:tc>
          <w:tcPr>
            <w:tcW w:w="4819" w:type="dxa"/>
          </w:tcPr>
          <w:p w14:paraId="27FF727D" w14:textId="77777777" w:rsidR="001C7967" w:rsidRPr="00641EF3" w:rsidRDefault="001C7967" w:rsidP="00D3600D">
            <w:pPr>
              <w:pStyle w:val="Akapitzlist"/>
              <w:spacing w:line="360" w:lineRule="auto"/>
              <w:ind w:left="0"/>
              <w:rPr>
                <w:rFonts w:ascii="Times New Roman" w:hAnsi="Times New Roman" w:cs="Times New Roman"/>
                <w:sz w:val="24"/>
                <w:szCs w:val="24"/>
              </w:rPr>
            </w:pPr>
            <w:r w:rsidRPr="00641EF3">
              <w:rPr>
                <w:rFonts w:ascii="Times New Roman" w:eastAsia="Calibri" w:hAnsi="Times New Roman" w:cs="Times New Roman"/>
                <w:sz w:val="20"/>
                <w:szCs w:val="20"/>
              </w:rPr>
              <w:t>Środki UE: EFS (RPO WP 2014–2020, działanie 8.2),</w:t>
            </w:r>
            <w:r w:rsidRPr="00641EF3">
              <w:rPr>
                <w:rFonts w:ascii="Times New Roman" w:eastAsia="Calibri" w:hAnsi="Times New Roman" w:cs="Times New Roman"/>
                <w:color w:val="000000" w:themeColor="text1"/>
                <w:sz w:val="20"/>
                <w:szCs w:val="20"/>
              </w:rPr>
              <w:t xml:space="preserve"> </w:t>
            </w:r>
            <w:r>
              <w:rPr>
                <w:rFonts w:ascii="Times New Roman" w:eastAsia="Calibri" w:hAnsi="Times New Roman" w:cs="Times New Roman"/>
                <w:color w:val="000000" w:themeColor="text1"/>
                <w:sz w:val="20"/>
                <w:szCs w:val="20"/>
              </w:rPr>
              <w:br/>
            </w:r>
            <w:r w:rsidRPr="00641EF3">
              <w:rPr>
                <w:rFonts w:ascii="Times New Roman" w:eastAsia="Calibri" w:hAnsi="Times New Roman" w:cs="Times New Roman"/>
                <w:color w:val="000000" w:themeColor="text1"/>
                <w:sz w:val="20"/>
                <w:szCs w:val="20"/>
              </w:rPr>
              <w:t xml:space="preserve">budżet </w:t>
            </w:r>
            <w:r w:rsidRPr="00641EF3">
              <w:rPr>
                <w:rFonts w:ascii="Times New Roman" w:eastAsia="Calibri" w:hAnsi="Times New Roman" w:cs="Times New Roman"/>
                <w:sz w:val="20"/>
                <w:szCs w:val="20"/>
              </w:rPr>
              <w:t>gminy</w:t>
            </w:r>
          </w:p>
        </w:tc>
        <w:tc>
          <w:tcPr>
            <w:tcW w:w="5067" w:type="dxa"/>
          </w:tcPr>
          <w:p w14:paraId="0DD7F5E3" w14:textId="77777777" w:rsidR="001C7967" w:rsidRPr="00464420" w:rsidRDefault="001C7967" w:rsidP="00D3600D">
            <w:pPr>
              <w:spacing w:line="360" w:lineRule="auto"/>
              <w:rPr>
                <w:rFonts w:ascii="Times New Roman" w:hAnsi="Times New Roman" w:cs="Times New Roman"/>
                <w:sz w:val="20"/>
                <w:szCs w:val="20"/>
              </w:rPr>
            </w:pPr>
            <w:r>
              <w:rPr>
                <w:rFonts w:ascii="Times New Roman" w:hAnsi="Times New Roman" w:cs="Times New Roman"/>
                <w:color w:val="000000"/>
                <w:sz w:val="20"/>
                <w:szCs w:val="20"/>
              </w:rPr>
              <w:t xml:space="preserve">Środki Ministerstwa Rodziny, Pracy i Polityki Społecznej (Program FIO na lata 2014–2020, </w:t>
            </w:r>
            <w:r>
              <w:rPr>
                <w:rFonts w:ascii="Times New Roman" w:hAnsi="Times New Roman" w:cs="Times New Roman"/>
                <w:i/>
                <w:color w:val="000000"/>
                <w:sz w:val="20"/>
                <w:szCs w:val="20"/>
              </w:rPr>
              <w:t xml:space="preserve">Priorytet 1. </w:t>
            </w:r>
            <w:r>
              <w:rPr>
                <w:rFonts w:ascii="Times New Roman" w:hAnsi="Times New Roman" w:cs="Times New Roman"/>
                <w:color w:val="000000"/>
                <w:sz w:val="20"/>
                <w:szCs w:val="20"/>
              </w:rPr>
              <w:t xml:space="preserve">Male inicjatywy, </w:t>
            </w:r>
            <w:r>
              <w:rPr>
                <w:rFonts w:ascii="Times New Roman" w:hAnsi="Times New Roman" w:cs="Times New Roman"/>
                <w:i/>
                <w:color w:val="000000"/>
                <w:sz w:val="20"/>
                <w:szCs w:val="20"/>
              </w:rPr>
              <w:t xml:space="preserve">Priorytet 2. </w:t>
            </w:r>
            <w:r>
              <w:rPr>
                <w:rFonts w:ascii="Times New Roman" w:hAnsi="Times New Roman" w:cs="Times New Roman"/>
                <w:color w:val="000000"/>
                <w:sz w:val="20"/>
                <w:szCs w:val="20"/>
              </w:rPr>
              <w:t xml:space="preserve">Aktywne społeczeństwo, </w:t>
            </w:r>
            <w:r>
              <w:rPr>
                <w:rFonts w:ascii="Times New Roman" w:hAnsi="Times New Roman" w:cs="Times New Roman"/>
                <w:color w:val="000000"/>
                <w:sz w:val="20"/>
                <w:szCs w:val="20"/>
              </w:rPr>
              <w:br/>
            </w:r>
            <w:r>
              <w:rPr>
                <w:rFonts w:ascii="Times New Roman" w:hAnsi="Times New Roman" w:cs="Times New Roman"/>
                <w:i/>
                <w:color w:val="000000"/>
                <w:sz w:val="20"/>
                <w:szCs w:val="20"/>
              </w:rPr>
              <w:t xml:space="preserve">Priorytet 3. </w:t>
            </w:r>
            <w:r>
              <w:rPr>
                <w:rFonts w:ascii="Times New Roman" w:hAnsi="Times New Roman" w:cs="Times New Roman"/>
                <w:color w:val="000000"/>
                <w:sz w:val="20"/>
                <w:szCs w:val="20"/>
              </w:rPr>
              <w:t xml:space="preserve">Aktywni obywatele, </w:t>
            </w:r>
            <w:r>
              <w:rPr>
                <w:rFonts w:ascii="Times New Roman" w:hAnsi="Times New Roman" w:cs="Times New Roman"/>
                <w:i/>
                <w:color w:val="000000"/>
                <w:sz w:val="20"/>
                <w:szCs w:val="20"/>
              </w:rPr>
              <w:t xml:space="preserve">Priorytet 4. </w:t>
            </w:r>
            <w:r>
              <w:rPr>
                <w:rFonts w:ascii="Times New Roman" w:hAnsi="Times New Roman" w:cs="Times New Roman"/>
                <w:color w:val="000000"/>
                <w:sz w:val="20"/>
                <w:szCs w:val="20"/>
              </w:rPr>
              <w:t>Silne organizacje pozarządowe),</w:t>
            </w:r>
            <w:r>
              <w:rPr>
                <w:rFonts w:ascii="Times New Roman" w:hAnsi="Times New Roman" w:cs="Times New Roman"/>
                <w:color w:val="000000"/>
                <w:sz w:val="20"/>
                <w:szCs w:val="20"/>
              </w:rPr>
              <w:br/>
              <w:t xml:space="preserve">EFRROW (PROW 2014–2020, </w:t>
            </w:r>
            <w:r>
              <w:rPr>
                <w:rFonts w:ascii="Times New Roman" w:hAnsi="Times New Roman" w:cs="Times New Roman"/>
                <w:i/>
                <w:color w:val="000000"/>
                <w:sz w:val="20"/>
                <w:szCs w:val="20"/>
              </w:rPr>
              <w:t xml:space="preserve">Działanie 19 </w:t>
            </w:r>
            <w:r>
              <w:rPr>
                <w:rFonts w:ascii="Times New Roman" w:hAnsi="Times New Roman" w:cs="Times New Roman"/>
                <w:bCs/>
                <w:color w:val="000000"/>
                <w:sz w:val="20"/>
                <w:szCs w:val="20"/>
              </w:rPr>
              <w:t>Wsparcie dla rozwoju lokalnego w ramach inicjatywy LEADER (RLKS – rozwój lokalny kierowany przez społeczność), budżet gminy, środki prywatne, środki organizacji pozarządowych</w:t>
            </w:r>
          </w:p>
        </w:tc>
      </w:tr>
      <w:tr w:rsidR="001C7967" w14:paraId="086D2231" w14:textId="77777777" w:rsidTr="00D3600D">
        <w:tc>
          <w:tcPr>
            <w:tcW w:w="562" w:type="dxa"/>
          </w:tcPr>
          <w:p w14:paraId="043C81CB" w14:textId="77777777" w:rsidR="001C7967" w:rsidRDefault="001C7967" w:rsidP="00D3600D">
            <w:pPr>
              <w:pStyle w:val="Akapitzlist"/>
              <w:numPr>
                <w:ilvl w:val="0"/>
                <w:numId w:val="130"/>
              </w:numPr>
              <w:spacing w:line="360" w:lineRule="auto"/>
              <w:ind w:left="460"/>
              <w:jc w:val="both"/>
              <w:rPr>
                <w:rFonts w:ascii="Times New Roman" w:hAnsi="Times New Roman" w:cs="Times New Roman"/>
                <w:sz w:val="24"/>
                <w:szCs w:val="24"/>
              </w:rPr>
            </w:pPr>
          </w:p>
        </w:tc>
        <w:tc>
          <w:tcPr>
            <w:tcW w:w="4395" w:type="dxa"/>
          </w:tcPr>
          <w:p w14:paraId="204C0E82" w14:textId="77777777" w:rsidR="001C7967" w:rsidRPr="00B86891" w:rsidRDefault="001C7967" w:rsidP="00D3600D">
            <w:pPr>
              <w:pStyle w:val="Akapitzlist"/>
              <w:spacing w:line="360" w:lineRule="auto"/>
              <w:ind w:left="0"/>
              <w:rPr>
                <w:rFonts w:ascii="Times New Roman" w:hAnsi="Times New Roman" w:cs="Times New Roman"/>
                <w:sz w:val="24"/>
                <w:szCs w:val="24"/>
              </w:rPr>
            </w:pPr>
            <w:r w:rsidRPr="00B86891">
              <w:rPr>
                <w:rFonts w:ascii="Times New Roman" w:eastAsia="Calibri" w:hAnsi="Times New Roman" w:cs="Times New Roman"/>
                <w:i/>
                <w:sz w:val="20"/>
                <w:szCs w:val="20"/>
              </w:rPr>
              <w:t>Zadbaj o swoją przyszłość – zwiększ szanse na zatrudnienie</w:t>
            </w:r>
          </w:p>
        </w:tc>
        <w:tc>
          <w:tcPr>
            <w:tcW w:w="4819" w:type="dxa"/>
          </w:tcPr>
          <w:p w14:paraId="20D548D3" w14:textId="77777777" w:rsidR="001C7967" w:rsidRPr="00641EF3" w:rsidRDefault="001C7967" w:rsidP="00D3600D">
            <w:pPr>
              <w:pStyle w:val="Akapitzlist"/>
              <w:spacing w:line="360" w:lineRule="auto"/>
              <w:ind w:left="0"/>
              <w:rPr>
                <w:rFonts w:ascii="Times New Roman" w:hAnsi="Times New Roman" w:cs="Times New Roman"/>
                <w:sz w:val="24"/>
                <w:szCs w:val="24"/>
              </w:rPr>
            </w:pPr>
            <w:r w:rsidRPr="00641EF3">
              <w:rPr>
                <w:rFonts w:ascii="Times New Roman" w:eastAsia="Calibri" w:hAnsi="Times New Roman" w:cs="Times New Roman"/>
                <w:sz w:val="20"/>
                <w:szCs w:val="20"/>
              </w:rPr>
              <w:t>Środki UE: EFS</w:t>
            </w:r>
            <w:r w:rsidRPr="00641EF3">
              <w:rPr>
                <w:rFonts w:ascii="Times New Roman" w:eastAsia="Calibri" w:hAnsi="Times New Roman" w:cs="Times New Roman"/>
                <w:color w:val="000000" w:themeColor="text1"/>
                <w:sz w:val="20"/>
                <w:szCs w:val="20"/>
              </w:rPr>
              <w:t xml:space="preserve"> (RPO WP 2014–2020, działanie 7.2), </w:t>
            </w:r>
            <w:r>
              <w:rPr>
                <w:rFonts w:ascii="Times New Roman" w:eastAsia="Calibri" w:hAnsi="Times New Roman" w:cs="Times New Roman"/>
                <w:color w:val="000000" w:themeColor="text1"/>
                <w:sz w:val="20"/>
                <w:szCs w:val="20"/>
              </w:rPr>
              <w:br/>
            </w:r>
            <w:r w:rsidRPr="00641EF3">
              <w:rPr>
                <w:rFonts w:ascii="Times New Roman" w:eastAsia="Calibri" w:hAnsi="Times New Roman" w:cs="Times New Roman"/>
                <w:color w:val="000000" w:themeColor="text1"/>
                <w:sz w:val="20"/>
                <w:szCs w:val="20"/>
              </w:rPr>
              <w:t xml:space="preserve">budżet </w:t>
            </w:r>
            <w:r w:rsidRPr="00641EF3">
              <w:rPr>
                <w:rFonts w:ascii="Times New Roman" w:eastAsia="Calibri" w:hAnsi="Times New Roman" w:cs="Times New Roman"/>
                <w:sz w:val="20"/>
                <w:szCs w:val="20"/>
              </w:rPr>
              <w:t>powiatu</w:t>
            </w:r>
          </w:p>
        </w:tc>
        <w:tc>
          <w:tcPr>
            <w:tcW w:w="5067" w:type="dxa"/>
          </w:tcPr>
          <w:p w14:paraId="315797F3" w14:textId="274960B0" w:rsidR="001C7967" w:rsidRPr="00464420" w:rsidRDefault="001C7967" w:rsidP="00D3600D">
            <w:pPr>
              <w:pStyle w:val="Akapitzlist"/>
              <w:spacing w:line="360" w:lineRule="auto"/>
              <w:ind w:left="0"/>
              <w:rPr>
                <w:rFonts w:ascii="Times New Roman" w:hAnsi="Times New Roman" w:cs="Times New Roman"/>
                <w:sz w:val="20"/>
                <w:szCs w:val="20"/>
              </w:rPr>
            </w:pPr>
            <w:r>
              <w:rPr>
                <w:rFonts w:ascii="Times New Roman" w:eastAsia="Calibri" w:hAnsi="Times New Roman" w:cs="Times New Roman"/>
                <w:color w:val="000000" w:themeColor="text1"/>
                <w:sz w:val="20"/>
                <w:szCs w:val="20"/>
              </w:rPr>
              <w:t>B</w:t>
            </w:r>
            <w:r w:rsidRPr="00641EF3">
              <w:rPr>
                <w:rFonts w:ascii="Times New Roman" w:eastAsia="Calibri" w:hAnsi="Times New Roman" w:cs="Times New Roman"/>
                <w:color w:val="000000" w:themeColor="text1"/>
                <w:sz w:val="20"/>
                <w:szCs w:val="20"/>
              </w:rPr>
              <w:t xml:space="preserve">udżet </w:t>
            </w:r>
            <w:r w:rsidRPr="00641EF3">
              <w:rPr>
                <w:rFonts w:ascii="Times New Roman" w:eastAsia="Calibri" w:hAnsi="Times New Roman" w:cs="Times New Roman"/>
                <w:sz w:val="20"/>
                <w:szCs w:val="20"/>
              </w:rPr>
              <w:t>powiatu</w:t>
            </w:r>
            <w:r>
              <w:rPr>
                <w:rFonts w:ascii="Times New Roman" w:eastAsia="Calibri" w:hAnsi="Times New Roman" w:cs="Times New Roman"/>
                <w:sz w:val="20"/>
                <w:szCs w:val="20"/>
              </w:rPr>
              <w:t xml:space="preserve">, </w:t>
            </w:r>
            <w:r>
              <w:rPr>
                <w:rFonts w:ascii="Times New Roman" w:hAnsi="Times New Roman" w:cs="Times New Roman"/>
                <w:color w:val="000000"/>
                <w:sz w:val="20"/>
                <w:szCs w:val="20"/>
              </w:rPr>
              <w:t xml:space="preserve">EFRROW (PROW 2014–2020, </w:t>
            </w:r>
            <w:r>
              <w:rPr>
                <w:rFonts w:ascii="Times New Roman" w:hAnsi="Times New Roman" w:cs="Times New Roman"/>
                <w:i/>
                <w:color w:val="000000"/>
                <w:sz w:val="20"/>
                <w:szCs w:val="20"/>
              </w:rPr>
              <w:t xml:space="preserve">Działanie 19 </w:t>
            </w:r>
            <w:r>
              <w:rPr>
                <w:rFonts w:ascii="Times New Roman" w:hAnsi="Times New Roman" w:cs="Times New Roman"/>
                <w:bCs/>
                <w:color w:val="000000"/>
                <w:sz w:val="20"/>
                <w:szCs w:val="20"/>
              </w:rPr>
              <w:t>Wsparcie dla rozwoju lokalnego w ramach inicjatywy LEADER (RLKS – rozwój lokalny kierowany przez społeczność)</w:t>
            </w:r>
          </w:p>
        </w:tc>
      </w:tr>
    </w:tbl>
    <w:p w14:paraId="0DD96658" w14:textId="306D3CA3" w:rsidR="00B86891" w:rsidRDefault="00B86891" w:rsidP="00D27394">
      <w:pPr>
        <w:pStyle w:val="Akapitzlist"/>
        <w:spacing w:after="0" w:line="360" w:lineRule="auto"/>
        <w:ind w:left="0"/>
        <w:jc w:val="both"/>
        <w:rPr>
          <w:rFonts w:ascii="Times New Roman" w:hAnsi="Times New Roman" w:cs="Times New Roman"/>
          <w:sz w:val="24"/>
          <w:szCs w:val="24"/>
        </w:rPr>
      </w:pPr>
    </w:p>
    <w:p w14:paraId="69BC0B8F" w14:textId="77777777" w:rsidR="001C7967" w:rsidRDefault="001C7967" w:rsidP="00D27394">
      <w:pPr>
        <w:pStyle w:val="Akapitzlist"/>
        <w:spacing w:after="0" w:line="360" w:lineRule="auto"/>
        <w:ind w:left="0"/>
        <w:jc w:val="both"/>
        <w:rPr>
          <w:rFonts w:ascii="Times New Roman" w:hAnsi="Times New Roman" w:cs="Times New Roman"/>
          <w:sz w:val="24"/>
          <w:szCs w:val="24"/>
        </w:rPr>
      </w:pPr>
    </w:p>
    <w:p w14:paraId="276B0E74" w14:textId="77777777" w:rsidR="00CE010C" w:rsidRDefault="00CE010C" w:rsidP="00D27394">
      <w:pPr>
        <w:pStyle w:val="Akapitzlist"/>
        <w:spacing w:after="0" w:line="360" w:lineRule="auto"/>
        <w:ind w:left="0"/>
        <w:jc w:val="both"/>
        <w:rPr>
          <w:rFonts w:ascii="Times New Roman" w:hAnsi="Times New Roman" w:cs="Times New Roman"/>
          <w:sz w:val="24"/>
          <w:szCs w:val="24"/>
        </w:rPr>
        <w:sectPr w:rsidR="00CE010C" w:rsidSect="00B86891">
          <w:pgSz w:w="16838" w:h="11906" w:orient="landscape"/>
          <w:pgMar w:top="1418" w:right="1418" w:bottom="1418" w:left="1418" w:header="709" w:footer="1361" w:gutter="0"/>
          <w:cols w:space="708"/>
          <w:docGrid w:linePitch="360"/>
        </w:sectPr>
      </w:pPr>
    </w:p>
    <w:p w14:paraId="38F44E70" w14:textId="77777777" w:rsidR="00EB35A5" w:rsidRDefault="00EB35A5" w:rsidP="002433F2">
      <w:pPr>
        <w:pStyle w:val="Akapitzlist"/>
        <w:numPr>
          <w:ilvl w:val="1"/>
          <w:numId w:val="11"/>
        </w:numPr>
        <w:tabs>
          <w:tab w:val="left" w:pos="851"/>
        </w:tabs>
        <w:spacing w:after="0" w:line="360" w:lineRule="auto"/>
        <w:ind w:left="993" w:hanging="567"/>
        <w:jc w:val="both"/>
        <w:outlineLvl w:val="2"/>
        <w:rPr>
          <w:rFonts w:ascii="Times New Roman" w:hAnsi="Times New Roman" w:cs="Times New Roman"/>
          <w:b/>
          <w:sz w:val="24"/>
          <w:szCs w:val="24"/>
        </w:rPr>
      </w:pPr>
      <w:bookmarkStart w:id="88" w:name="_Toc485710164"/>
      <w:r w:rsidRPr="00C64D8D">
        <w:rPr>
          <w:rFonts w:ascii="Times New Roman" w:hAnsi="Times New Roman" w:cs="Times New Roman"/>
          <w:b/>
          <w:sz w:val="24"/>
          <w:szCs w:val="24"/>
        </w:rPr>
        <w:lastRenderedPageBreak/>
        <w:t xml:space="preserve">Charakterystyka pozostałych </w:t>
      </w:r>
      <w:r w:rsidR="0053129B" w:rsidRPr="00C64D8D">
        <w:rPr>
          <w:rFonts w:ascii="Times New Roman" w:hAnsi="Times New Roman" w:cs="Times New Roman"/>
          <w:b/>
          <w:sz w:val="24"/>
          <w:szCs w:val="24"/>
        </w:rPr>
        <w:t>rodzajów</w:t>
      </w:r>
      <w:r w:rsidR="003B1E89" w:rsidRPr="00C64D8D">
        <w:rPr>
          <w:rFonts w:ascii="Times New Roman" w:hAnsi="Times New Roman" w:cs="Times New Roman"/>
          <w:b/>
          <w:sz w:val="24"/>
          <w:szCs w:val="24"/>
        </w:rPr>
        <w:t xml:space="preserve"> </w:t>
      </w:r>
      <w:r w:rsidRPr="00C64D8D">
        <w:rPr>
          <w:rFonts w:ascii="Times New Roman" w:hAnsi="Times New Roman" w:cs="Times New Roman"/>
          <w:b/>
          <w:sz w:val="24"/>
          <w:szCs w:val="24"/>
        </w:rPr>
        <w:t>przedsięwzięć</w:t>
      </w:r>
      <w:bookmarkEnd w:id="88"/>
    </w:p>
    <w:p w14:paraId="0F71E4C0" w14:textId="77777777" w:rsidR="00DF400F" w:rsidRDefault="00DF400F" w:rsidP="009E2073">
      <w:pPr>
        <w:pStyle w:val="Akapitzlist"/>
        <w:tabs>
          <w:tab w:val="left" w:pos="851"/>
        </w:tabs>
        <w:spacing w:after="0" w:line="360" w:lineRule="auto"/>
        <w:ind w:left="0"/>
        <w:jc w:val="both"/>
        <w:rPr>
          <w:rFonts w:ascii="Times New Roman" w:hAnsi="Times New Roman" w:cs="Times New Roman"/>
        </w:rPr>
      </w:pPr>
    </w:p>
    <w:p w14:paraId="1F6146DC" w14:textId="63413C18" w:rsidR="009E2073" w:rsidRPr="005262FD" w:rsidRDefault="00AD0689" w:rsidP="00AB45A3">
      <w:pPr>
        <w:widowControl w:val="0"/>
        <w:adjustRightInd w:val="0"/>
        <w:spacing w:after="0" w:line="360" w:lineRule="auto"/>
        <w:jc w:val="both"/>
        <w:textAlignment w:val="baseline"/>
        <w:rPr>
          <w:rFonts w:ascii="Times New Roman" w:eastAsia="Times New Roman" w:hAnsi="Times New Roman" w:cs="Times New Roman"/>
          <w:b/>
          <w:sz w:val="24"/>
          <w:szCs w:val="24"/>
          <w:lang w:eastAsia="pl-PL"/>
        </w:rPr>
      </w:pPr>
      <w:r>
        <w:rPr>
          <w:rFonts w:ascii="Times New Roman" w:eastAsia="Times New Roman" w:hAnsi="Times New Roman" w:cs="Times New Roman"/>
          <w:sz w:val="24"/>
          <w:szCs w:val="24"/>
          <w:lang w:eastAsia="pl-PL"/>
        </w:rPr>
        <w:tab/>
        <w:t>Uzupełnieniem listy podstawowych projektów rewitalizacyjnych jest charakterystyka pozostałych rodzajów przedsięwzięć rewitalizacyjnych</w:t>
      </w:r>
      <w:r w:rsidR="009D6469">
        <w:rPr>
          <w:rFonts w:ascii="Times New Roman" w:eastAsia="Times New Roman" w:hAnsi="Times New Roman" w:cs="Times New Roman"/>
          <w:sz w:val="24"/>
          <w:szCs w:val="24"/>
          <w:lang w:eastAsia="pl-PL"/>
        </w:rPr>
        <w:t xml:space="preserve"> (tabela </w:t>
      </w:r>
      <w:r w:rsidR="002639A6">
        <w:rPr>
          <w:rFonts w:ascii="Times New Roman" w:eastAsia="Times New Roman" w:hAnsi="Times New Roman" w:cs="Times New Roman"/>
          <w:sz w:val="24"/>
          <w:szCs w:val="24"/>
          <w:lang w:eastAsia="pl-PL"/>
        </w:rPr>
        <w:t>1</w:t>
      </w:r>
      <w:r w:rsidR="00FC7C9C">
        <w:rPr>
          <w:rFonts w:ascii="Times New Roman" w:eastAsia="Times New Roman" w:hAnsi="Times New Roman" w:cs="Times New Roman"/>
          <w:sz w:val="24"/>
          <w:szCs w:val="24"/>
          <w:lang w:eastAsia="pl-PL"/>
        </w:rPr>
        <w:t>9</w:t>
      </w:r>
      <w:r w:rsidR="00AB45A3">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realizujących określone kierunki działań, które mają na celu eliminację lub ograniczenie negatywnych zjawisk powodujących sytuację kryzysową na wyznaczonych podobszarach rewitalizacji. </w:t>
      </w:r>
      <w:r w:rsidR="00AB45A3">
        <w:rPr>
          <w:rFonts w:ascii="Times New Roman" w:eastAsia="Times New Roman" w:hAnsi="Times New Roman" w:cs="Times New Roman"/>
          <w:sz w:val="24"/>
          <w:szCs w:val="24"/>
          <w:lang w:eastAsia="pl-PL"/>
        </w:rPr>
        <w:t xml:space="preserve">Należy również zaznaczyć, że wzmacniają one zaplanowane efekty procesu rewitalizacji w odniesieniu do rozwoju społeczno-gospodarczego całej gminy. </w:t>
      </w:r>
    </w:p>
    <w:p w14:paraId="71E826BB" w14:textId="77777777" w:rsidR="00FB5971" w:rsidRDefault="00FB5971" w:rsidP="009E2073">
      <w:pPr>
        <w:pStyle w:val="Akapitzlist"/>
        <w:tabs>
          <w:tab w:val="left" w:pos="851"/>
        </w:tabs>
        <w:spacing w:after="0" w:line="360" w:lineRule="auto"/>
        <w:ind w:left="0"/>
        <w:jc w:val="both"/>
        <w:rPr>
          <w:rFonts w:ascii="Times New Roman" w:hAnsi="Times New Roman" w:cs="Times New Roman"/>
        </w:rPr>
      </w:pPr>
    </w:p>
    <w:p w14:paraId="7222D8B4" w14:textId="58AB4201" w:rsidR="009E2073" w:rsidRDefault="0081127F" w:rsidP="00FF5784">
      <w:pPr>
        <w:pStyle w:val="Legenda"/>
        <w:spacing w:after="60"/>
        <w:jc w:val="center"/>
        <w:rPr>
          <w:rFonts w:ascii="Times New Roman" w:hAnsi="Times New Roman" w:cs="Times New Roman"/>
          <w:b/>
          <w:i w:val="0"/>
          <w:color w:val="auto"/>
          <w:sz w:val="20"/>
          <w:szCs w:val="20"/>
        </w:rPr>
      </w:pPr>
      <w:bookmarkStart w:id="89" w:name="_Toc485154318"/>
      <w:r w:rsidRPr="0081127F">
        <w:rPr>
          <w:rFonts w:ascii="Times New Roman" w:hAnsi="Times New Roman" w:cs="Times New Roman"/>
          <w:b/>
          <w:i w:val="0"/>
          <w:color w:val="auto"/>
          <w:sz w:val="20"/>
          <w:szCs w:val="20"/>
        </w:rPr>
        <w:t xml:space="preserve">Tabela </w:t>
      </w:r>
      <w:r w:rsidRPr="0081127F">
        <w:rPr>
          <w:rFonts w:ascii="Times New Roman" w:hAnsi="Times New Roman" w:cs="Times New Roman"/>
          <w:b/>
          <w:i w:val="0"/>
          <w:color w:val="auto"/>
          <w:sz w:val="20"/>
          <w:szCs w:val="20"/>
        </w:rPr>
        <w:fldChar w:fldCharType="begin"/>
      </w:r>
      <w:r w:rsidRPr="0081127F">
        <w:rPr>
          <w:rFonts w:ascii="Times New Roman" w:hAnsi="Times New Roman" w:cs="Times New Roman"/>
          <w:b/>
          <w:i w:val="0"/>
          <w:color w:val="auto"/>
          <w:sz w:val="20"/>
          <w:szCs w:val="20"/>
        </w:rPr>
        <w:instrText xml:space="preserve"> SEQ Tabela \* ARABIC </w:instrText>
      </w:r>
      <w:r w:rsidRPr="0081127F">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19</w:t>
      </w:r>
      <w:r w:rsidRPr="0081127F">
        <w:rPr>
          <w:rFonts w:ascii="Times New Roman" w:hAnsi="Times New Roman" w:cs="Times New Roman"/>
          <w:b/>
          <w:i w:val="0"/>
          <w:color w:val="auto"/>
          <w:sz w:val="20"/>
          <w:szCs w:val="20"/>
        </w:rPr>
        <w:fldChar w:fldCharType="end"/>
      </w:r>
      <w:r>
        <w:rPr>
          <w:rFonts w:ascii="Times New Roman" w:hAnsi="Times New Roman" w:cs="Times New Roman"/>
          <w:b/>
          <w:i w:val="0"/>
          <w:color w:val="auto"/>
          <w:sz w:val="20"/>
          <w:szCs w:val="20"/>
        </w:rPr>
        <w:t xml:space="preserve"> </w:t>
      </w:r>
      <w:r w:rsidR="00AB45A3">
        <w:rPr>
          <w:rFonts w:ascii="Times New Roman" w:hAnsi="Times New Roman" w:cs="Times New Roman"/>
          <w:b/>
          <w:i w:val="0"/>
          <w:color w:val="auto"/>
          <w:sz w:val="20"/>
          <w:szCs w:val="20"/>
        </w:rPr>
        <w:t>Charakterystyka uzupełniających przedsięwzięć rewitalizacyjnych</w:t>
      </w:r>
      <w:bookmarkEnd w:id="89"/>
    </w:p>
    <w:tbl>
      <w:tblPr>
        <w:tblStyle w:val="Tabela-Siatka"/>
        <w:tblW w:w="14053" w:type="dxa"/>
        <w:jc w:val="center"/>
        <w:tblLook w:val="04A0" w:firstRow="1" w:lastRow="0" w:firstColumn="1" w:lastColumn="0" w:noHBand="0" w:noVBand="1"/>
      </w:tblPr>
      <w:tblGrid>
        <w:gridCol w:w="512"/>
        <w:gridCol w:w="2592"/>
        <w:gridCol w:w="8647"/>
        <w:gridCol w:w="2302"/>
      </w:tblGrid>
      <w:tr w:rsidR="003364AE" w:rsidRPr="001550C9" w14:paraId="512A0892" w14:textId="77777777" w:rsidTr="00147DB6">
        <w:trPr>
          <w:trHeight w:val="567"/>
          <w:jc w:val="center"/>
        </w:trPr>
        <w:tc>
          <w:tcPr>
            <w:tcW w:w="512" w:type="dxa"/>
            <w:shd w:val="clear" w:color="auto" w:fill="D9E2F3" w:themeFill="accent5" w:themeFillTint="33"/>
            <w:vAlign w:val="center"/>
          </w:tcPr>
          <w:p w14:paraId="64187F46" w14:textId="77777777" w:rsidR="003364AE" w:rsidRPr="001550C9" w:rsidRDefault="003364AE" w:rsidP="00651AF4">
            <w:pPr>
              <w:pStyle w:val="Akapitzlist"/>
              <w:tabs>
                <w:tab w:val="left" w:pos="851"/>
              </w:tabs>
              <w:ind w:left="0"/>
              <w:jc w:val="center"/>
              <w:rPr>
                <w:rFonts w:ascii="Times New Roman" w:hAnsi="Times New Roman" w:cs="Times New Roman"/>
                <w:b/>
                <w:sz w:val="20"/>
                <w:szCs w:val="20"/>
              </w:rPr>
            </w:pPr>
            <w:r w:rsidRPr="001550C9">
              <w:rPr>
                <w:rFonts w:ascii="Times New Roman" w:hAnsi="Times New Roman" w:cs="Times New Roman"/>
                <w:b/>
                <w:sz w:val="20"/>
                <w:szCs w:val="20"/>
              </w:rPr>
              <w:t>Lp.</w:t>
            </w:r>
          </w:p>
        </w:tc>
        <w:tc>
          <w:tcPr>
            <w:tcW w:w="2592" w:type="dxa"/>
            <w:shd w:val="clear" w:color="auto" w:fill="D9E2F3" w:themeFill="accent5" w:themeFillTint="33"/>
            <w:vAlign w:val="center"/>
          </w:tcPr>
          <w:p w14:paraId="1AD77ADF" w14:textId="77777777" w:rsidR="003364AE" w:rsidRPr="001550C9" w:rsidRDefault="003364AE" w:rsidP="00651AF4">
            <w:pPr>
              <w:pStyle w:val="Akapitzlist"/>
              <w:tabs>
                <w:tab w:val="left" w:pos="851"/>
              </w:tabs>
              <w:ind w:left="0"/>
              <w:jc w:val="center"/>
              <w:rPr>
                <w:rFonts w:ascii="Times New Roman" w:hAnsi="Times New Roman" w:cs="Times New Roman"/>
                <w:b/>
                <w:sz w:val="20"/>
                <w:szCs w:val="20"/>
              </w:rPr>
            </w:pPr>
            <w:r w:rsidRPr="001550C9">
              <w:rPr>
                <w:rFonts w:ascii="Times New Roman" w:hAnsi="Times New Roman" w:cs="Times New Roman"/>
                <w:b/>
                <w:sz w:val="20"/>
                <w:szCs w:val="20"/>
              </w:rPr>
              <w:t>Nazwa przedsięwzięcia</w:t>
            </w:r>
          </w:p>
        </w:tc>
        <w:tc>
          <w:tcPr>
            <w:tcW w:w="8647" w:type="dxa"/>
            <w:shd w:val="clear" w:color="auto" w:fill="D9E2F3" w:themeFill="accent5" w:themeFillTint="33"/>
            <w:vAlign w:val="center"/>
          </w:tcPr>
          <w:p w14:paraId="579179B4" w14:textId="77777777" w:rsidR="003364AE" w:rsidRPr="001550C9" w:rsidRDefault="003364AE" w:rsidP="00651AF4">
            <w:pPr>
              <w:pStyle w:val="Akapitzlist"/>
              <w:tabs>
                <w:tab w:val="left" w:pos="851"/>
              </w:tabs>
              <w:ind w:left="0"/>
              <w:jc w:val="center"/>
              <w:rPr>
                <w:rFonts w:ascii="Times New Roman" w:hAnsi="Times New Roman" w:cs="Times New Roman"/>
                <w:b/>
                <w:sz w:val="20"/>
                <w:szCs w:val="20"/>
              </w:rPr>
            </w:pPr>
            <w:r w:rsidRPr="001550C9">
              <w:rPr>
                <w:rFonts w:ascii="Times New Roman" w:hAnsi="Times New Roman" w:cs="Times New Roman"/>
                <w:b/>
                <w:sz w:val="20"/>
                <w:szCs w:val="20"/>
              </w:rPr>
              <w:t>Charakterystyka tematyczna przedsięwzięcia</w:t>
            </w:r>
          </w:p>
        </w:tc>
        <w:tc>
          <w:tcPr>
            <w:tcW w:w="2302" w:type="dxa"/>
            <w:shd w:val="clear" w:color="auto" w:fill="D9E2F3" w:themeFill="accent5" w:themeFillTint="33"/>
            <w:vAlign w:val="center"/>
          </w:tcPr>
          <w:p w14:paraId="02F6CD2E" w14:textId="77777777" w:rsidR="003364AE" w:rsidRPr="001550C9" w:rsidRDefault="003364AE" w:rsidP="00651AF4">
            <w:pPr>
              <w:pStyle w:val="Akapitzlist"/>
              <w:tabs>
                <w:tab w:val="left" w:pos="851"/>
              </w:tabs>
              <w:ind w:left="0"/>
              <w:jc w:val="center"/>
              <w:rPr>
                <w:rFonts w:ascii="Times New Roman" w:hAnsi="Times New Roman" w:cs="Times New Roman"/>
                <w:b/>
                <w:sz w:val="20"/>
                <w:szCs w:val="20"/>
              </w:rPr>
            </w:pPr>
            <w:r w:rsidRPr="001550C9">
              <w:rPr>
                <w:rFonts w:ascii="Times New Roman" w:hAnsi="Times New Roman" w:cs="Times New Roman"/>
                <w:b/>
                <w:sz w:val="20"/>
                <w:szCs w:val="20"/>
              </w:rPr>
              <w:t xml:space="preserve">Powiązanie z celami </w:t>
            </w:r>
            <w:r w:rsidRPr="001550C9">
              <w:rPr>
                <w:rFonts w:ascii="Times New Roman" w:hAnsi="Times New Roman" w:cs="Times New Roman"/>
                <w:b/>
                <w:sz w:val="20"/>
                <w:szCs w:val="20"/>
              </w:rPr>
              <w:br/>
              <w:t>i kierunkami działań</w:t>
            </w:r>
          </w:p>
        </w:tc>
      </w:tr>
      <w:tr w:rsidR="003364AE" w:rsidRPr="001550C9" w14:paraId="350B7FC1" w14:textId="77777777" w:rsidTr="00147DB6">
        <w:trPr>
          <w:jc w:val="center"/>
        </w:trPr>
        <w:tc>
          <w:tcPr>
            <w:tcW w:w="512" w:type="dxa"/>
            <w:vAlign w:val="center"/>
          </w:tcPr>
          <w:p w14:paraId="54979EFC" w14:textId="77777777" w:rsidR="003364AE" w:rsidRPr="001550C9" w:rsidRDefault="003364AE"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57BB0123" w14:textId="72C62308" w:rsidR="003364AE" w:rsidRPr="001550C9" w:rsidRDefault="000724E7" w:rsidP="00651AF4">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 xml:space="preserve">Lepszy start </w:t>
            </w:r>
            <w:r w:rsidR="009E13C2" w:rsidRPr="001550C9">
              <w:rPr>
                <w:rFonts w:ascii="Times New Roman" w:hAnsi="Times New Roman" w:cs="Times New Roman"/>
                <w:i/>
                <w:sz w:val="20"/>
                <w:szCs w:val="20"/>
              </w:rPr>
              <w:t>w biznesie</w:t>
            </w:r>
            <w:r w:rsidR="003364AE" w:rsidRPr="001550C9">
              <w:rPr>
                <w:rFonts w:ascii="Times New Roman" w:hAnsi="Times New Roman" w:cs="Times New Roman"/>
                <w:i/>
                <w:sz w:val="20"/>
                <w:szCs w:val="20"/>
              </w:rPr>
              <w:t xml:space="preserve"> </w:t>
            </w:r>
          </w:p>
        </w:tc>
        <w:tc>
          <w:tcPr>
            <w:tcW w:w="8647" w:type="dxa"/>
            <w:vAlign w:val="center"/>
          </w:tcPr>
          <w:p w14:paraId="3C278284" w14:textId="114B6018" w:rsidR="003364AE" w:rsidRPr="001550C9" w:rsidRDefault="003364AE" w:rsidP="00BB6397">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 xml:space="preserve">Stworzenie odpowiednich warunków do rozwoju sfery gospodarczej na terenie obszaru rewitalizacji poprzez realizację projektów podstawowych wymaga uzupełnienia o przedsięwzięcia dodatkowe. Należy pobudzić mieszkańców do przedsiębiorczości, a także zapewnić im </w:t>
            </w:r>
            <w:r w:rsidR="007957BB" w:rsidRPr="001550C9">
              <w:rPr>
                <w:rFonts w:ascii="Times New Roman" w:hAnsi="Times New Roman" w:cs="Times New Roman"/>
                <w:sz w:val="20"/>
                <w:szCs w:val="20"/>
              </w:rPr>
              <w:t xml:space="preserve">możliwości zdobycia odpowiedniej wiedzy </w:t>
            </w:r>
            <w:r w:rsidRPr="001550C9">
              <w:rPr>
                <w:rFonts w:ascii="Times New Roman" w:hAnsi="Times New Roman" w:cs="Times New Roman"/>
                <w:sz w:val="20"/>
                <w:szCs w:val="20"/>
              </w:rPr>
              <w:t xml:space="preserve">i </w:t>
            </w:r>
            <w:r w:rsidR="007957BB" w:rsidRPr="001550C9">
              <w:rPr>
                <w:rFonts w:ascii="Times New Roman" w:hAnsi="Times New Roman" w:cs="Times New Roman"/>
                <w:sz w:val="20"/>
                <w:szCs w:val="20"/>
              </w:rPr>
              <w:t>kwalifikacji</w:t>
            </w:r>
            <w:r w:rsidRPr="001550C9">
              <w:rPr>
                <w:rFonts w:ascii="Times New Roman" w:hAnsi="Times New Roman" w:cs="Times New Roman"/>
                <w:sz w:val="20"/>
                <w:szCs w:val="20"/>
              </w:rPr>
              <w:t>, a także pomoc przy podejmowaniu własnej działalności gospodarczej. Realizowane zadania będą obejmowały m.in.:</w:t>
            </w:r>
          </w:p>
          <w:p w14:paraId="52C6E3E2" w14:textId="0B603B14" w:rsidR="003364AE" w:rsidRPr="001550C9" w:rsidRDefault="003364AE" w:rsidP="00BB6397">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a) wsparcie doradczo</w:t>
            </w:r>
            <w:r w:rsidR="00DC2E42">
              <w:rPr>
                <w:rFonts w:ascii="Times New Roman" w:hAnsi="Times New Roman" w:cs="Times New Roman"/>
                <w:sz w:val="20"/>
                <w:szCs w:val="20"/>
              </w:rPr>
              <w:t>-</w:t>
            </w:r>
            <w:r w:rsidRPr="001550C9">
              <w:rPr>
                <w:rFonts w:ascii="Times New Roman" w:hAnsi="Times New Roman" w:cs="Times New Roman"/>
                <w:sz w:val="20"/>
                <w:szCs w:val="20"/>
              </w:rPr>
              <w:t>szkoleniowe dla osób zamierzających rozpocząć prowadzenie działalności gospodarczej uwzględniające indywidualne potrzeby uczestników</w:t>
            </w:r>
            <w:r w:rsidR="00DC2E42">
              <w:rPr>
                <w:rFonts w:ascii="Times New Roman" w:hAnsi="Times New Roman" w:cs="Times New Roman"/>
                <w:sz w:val="20"/>
                <w:szCs w:val="20"/>
              </w:rPr>
              <w:t>;</w:t>
            </w:r>
          </w:p>
          <w:p w14:paraId="33213E74" w14:textId="549E242D" w:rsidR="003364AE" w:rsidRPr="001550C9" w:rsidRDefault="003364AE" w:rsidP="00BB6397">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 xml:space="preserve">b) bezzwrotne dotacje </w:t>
            </w:r>
            <w:r w:rsidR="00DC2E42">
              <w:rPr>
                <w:rFonts w:ascii="Times New Roman" w:hAnsi="Times New Roman" w:cs="Times New Roman"/>
                <w:sz w:val="20"/>
                <w:szCs w:val="20"/>
              </w:rPr>
              <w:t>–</w:t>
            </w:r>
            <w:r w:rsidRPr="001550C9">
              <w:rPr>
                <w:rFonts w:ascii="Times New Roman" w:hAnsi="Times New Roman" w:cs="Times New Roman"/>
                <w:sz w:val="20"/>
                <w:szCs w:val="20"/>
              </w:rPr>
              <w:t xml:space="preserve"> przyznanie środków finansowych na rozwój przedsiębiorczości</w:t>
            </w:r>
            <w:r w:rsidR="00DC2E42">
              <w:rPr>
                <w:rFonts w:ascii="Times New Roman" w:hAnsi="Times New Roman" w:cs="Times New Roman"/>
                <w:sz w:val="20"/>
                <w:szCs w:val="20"/>
              </w:rPr>
              <w:t>;</w:t>
            </w:r>
          </w:p>
          <w:p w14:paraId="6048F476" w14:textId="3F414714" w:rsidR="003364AE" w:rsidRPr="001550C9" w:rsidRDefault="003364AE" w:rsidP="00BB6397">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 xml:space="preserve">c) wsparcie pomostowe </w:t>
            </w:r>
            <w:r w:rsidR="00DC2E42">
              <w:rPr>
                <w:rFonts w:ascii="Times New Roman" w:hAnsi="Times New Roman" w:cs="Times New Roman"/>
                <w:sz w:val="20"/>
                <w:szCs w:val="20"/>
              </w:rPr>
              <w:t>–</w:t>
            </w:r>
            <w:r w:rsidRPr="001550C9">
              <w:rPr>
                <w:rFonts w:ascii="Times New Roman" w:hAnsi="Times New Roman" w:cs="Times New Roman"/>
                <w:sz w:val="20"/>
                <w:szCs w:val="20"/>
              </w:rPr>
              <w:t xml:space="preserve"> wsparcie finansowe może być uzupełnione o wsparcie w postaci usług doradczo-szkoleniowych o charakterze specjalistycznym (indywidualnych i grupowych</w:t>
            </w:r>
            <w:r w:rsidR="009E13C2" w:rsidRPr="001550C9">
              <w:rPr>
                <w:rFonts w:ascii="Times New Roman" w:hAnsi="Times New Roman" w:cs="Times New Roman"/>
                <w:sz w:val="20"/>
                <w:szCs w:val="20"/>
              </w:rPr>
              <w:t>) oraz pomoc finansową</w:t>
            </w:r>
            <w:r w:rsidR="00DC2E42">
              <w:rPr>
                <w:rFonts w:ascii="Times New Roman" w:hAnsi="Times New Roman" w:cs="Times New Roman"/>
                <w:sz w:val="20"/>
                <w:szCs w:val="20"/>
              </w:rPr>
              <w:t>;</w:t>
            </w:r>
          </w:p>
          <w:p w14:paraId="69D74847" w14:textId="1B081D4A" w:rsidR="003364AE" w:rsidRPr="001550C9" w:rsidRDefault="00DC2E42" w:rsidP="00BB6397">
            <w:pPr>
              <w:spacing w:line="276" w:lineRule="auto"/>
              <w:jc w:val="both"/>
              <w:rPr>
                <w:rFonts w:ascii="Times New Roman" w:hAnsi="Times New Roman" w:cs="Times New Roman"/>
                <w:sz w:val="20"/>
                <w:szCs w:val="20"/>
              </w:rPr>
            </w:pPr>
            <w:r>
              <w:rPr>
                <w:rFonts w:ascii="Times New Roman" w:hAnsi="Times New Roman" w:cs="Times New Roman"/>
                <w:sz w:val="20"/>
                <w:szCs w:val="20"/>
              </w:rPr>
              <w:t>d</w:t>
            </w:r>
            <w:r w:rsidR="003364AE" w:rsidRPr="001550C9">
              <w:rPr>
                <w:rFonts w:ascii="Times New Roman" w:hAnsi="Times New Roman" w:cs="Times New Roman"/>
                <w:sz w:val="20"/>
                <w:szCs w:val="20"/>
              </w:rPr>
              <w:t>) pożyczki na uruchomienie działalności gospodarczej przyznawane na warunkach preferencyjnych.</w:t>
            </w:r>
          </w:p>
        </w:tc>
        <w:tc>
          <w:tcPr>
            <w:tcW w:w="2302" w:type="dxa"/>
            <w:vAlign w:val="center"/>
          </w:tcPr>
          <w:p w14:paraId="643BE59B"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68E444C5" w14:textId="77777777" w:rsidR="00FB0240"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02FCBDD6" w14:textId="2FA2E82F" w:rsidR="003364AE"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1.2.</w:t>
            </w:r>
          </w:p>
        </w:tc>
      </w:tr>
      <w:tr w:rsidR="003364AE" w:rsidRPr="001550C9" w14:paraId="042A6E8C" w14:textId="77777777" w:rsidTr="00147DB6">
        <w:trPr>
          <w:jc w:val="center"/>
        </w:trPr>
        <w:tc>
          <w:tcPr>
            <w:tcW w:w="512" w:type="dxa"/>
            <w:vAlign w:val="center"/>
          </w:tcPr>
          <w:p w14:paraId="1530CDC2" w14:textId="77777777" w:rsidR="003364AE" w:rsidRPr="001550C9" w:rsidRDefault="003364AE"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0C525044" w14:textId="7B318BF4" w:rsidR="003364AE" w:rsidRPr="001550C9" w:rsidRDefault="009E13C2" w:rsidP="00651AF4">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Wsparcie przedsiębiorczości mieszkańców</w:t>
            </w:r>
          </w:p>
        </w:tc>
        <w:tc>
          <w:tcPr>
            <w:tcW w:w="8647" w:type="dxa"/>
            <w:shd w:val="clear" w:color="auto" w:fill="auto"/>
            <w:vAlign w:val="center"/>
          </w:tcPr>
          <w:p w14:paraId="4CDDEA70" w14:textId="36F58955" w:rsidR="003364AE" w:rsidRPr="001550C9" w:rsidRDefault="003364AE" w:rsidP="00651AF4">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Realizacja projektu ma na celu świadczenie usług animacyjnych, inkubacyjnych i biznesowych dla wsparcia rozwoju ekonomii społecznej zgodnie z podziałem przyjętym w ramach Krajowego Programu Rozwoju Ekonomii Społecznej. Zadania będą obejmowały m.in.:</w:t>
            </w:r>
          </w:p>
          <w:p w14:paraId="7877AB31" w14:textId="73BC6029" w:rsidR="003364AE" w:rsidRPr="001550C9" w:rsidRDefault="003364AE" w:rsidP="00651AF4">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a) usługi umożliwiające uzyskanie/podniesienie wiedzy i rozwijanie umiejętności potrzebnych do założenia i/lub pracy w przedsiębiorstwach społecznych i jego rozwijania</w:t>
            </w:r>
            <w:r w:rsidR="00DC2E42">
              <w:rPr>
                <w:rFonts w:ascii="Times New Roman" w:hAnsi="Times New Roman" w:cs="Times New Roman"/>
                <w:sz w:val="20"/>
                <w:szCs w:val="20"/>
              </w:rPr>
              <w:t>;</w:t>
            </w:r>
          </w:p>
          <w:p w14:paraId="21EF7535" w14:textId="79E53915" w:rsidR="003364AE" w:rsidRPr="001550C9" w:rsidRDefault="003364AE" w:rsidP="00651AF4">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b) usługi polegające na dostarczaniu i rozwijaniu kompetencji i kwalifikacji zawodowych potrzebnych do pracy w przedsiębiorstwie społecznym</w:t>
            </w:r>
            <w:r w:rsidR="00DC2E42">
              <w:rPr>
                <w:rFonts w:ascii="Times New Roman" w:hAnsi="Times New Roman" w:cs="Times New Roman"/>
                <w:sz w:val="20"/>
                <w:szCs w:val="20"/>
              </w:rPr>
              <w:t>;</w:t>
            </w:r>
          </w:p>
          <w:p w14:paraId="7A703636" w14:textId="65016A01" w:rsidR="003364AE" w:rsidRPr="001550C9" w:rsidRDefault="003364AE" w:rsidP="00651AF4">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lastRenderedPageBreak/>
              <w:t>c) wsparcie finansowe (dotacje) na tworzenie miejsc pracy dla osób zagrożonych ubóstwem lub wykluczeniem społecznym</w:t>
            </w:r>
            <w:r w:rsidR="00DC2E42">
              <w:rPr>
                <w:rFonts w:ascii="Times New Roman" w:hAnsi="Times New Roman" w:cs="Times New Roman"/>
                <w:sz w:val="20"/>
                <w:szCs w:val="20"/>
              </w:rPr>
              <w:t>;</w:t>
            </w:r>
          </w:p>
          <w:p w14:paraId="3DDCAC27" w14:textId="1E079D92" w:rsidR="003364AE" w:rsidRPr="001550C9" w:rsidRDefault="003364AE" w:rsidP="00651AF4">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d) udzielanie wsparcia pomostowego w formie finansowej oraz w formie zindywidualizowanych usług</w:t>
            </w:r>
            <w:r w:rsidR="00DC2E42">
              <w:rPr>
                <w:rFonts w:ascii="Times New Roman" w:hAnsi="Times New Roman" w:cs="Times New Roman"/>
                <w:sz w:val="20"/>
                <w:szCs w:val="20"/>
              </w:rPr>
              <w:t>;</w:t>
            </w:r>
            <w:r w:rsidRPr="001550C9">
              <w:rPr>
                <w:rFonts w:ascii="Times New Roman" w:hAnsi="Times New Roman" w:cs="Times New Roman"/>
                <w:sz w:val="20"/>
                <w:szCs w:val="20"/>
              </w:rPr>
              <w:t xml:space="preserve"> </w:t>
            </w:r>
          </w:p>
          <w:p w14:paraId="55C53BA5" w14:textId="77777777" w:rsidR="003364AE" w:rsidRPr="001550C9" w:rsidRDefault="003364AE" w:rsidP="00651AF4">
            <w:pPr>
              <w:spacing w:line="276" w:lineRule="auto"/>
              <w:jc w:val="both"/>
              <w:rPr>
                <w:rFonts w:ascii="Times New Roman" w:hAnsi="Times New Roman" w:cs="Times New Roman"/>
                <w:sz w:val="20"/>
                <w:szCs w:val="20"/>
              </w:rPr>
            </w:pPr>
            <w:r w:rsidRPr="001550C9">
              <w:rPr>
                <w:rFonts w:ascii="Times New Roman" w:hAnsi="Times New Roman" w:cs="Times New Roman"/>
                <w:sz w:val="20"/>
                <w:szCs w:val="20"/>
              </w:rPr>
              <w:t>e) usługi polegające na podnoszeniu kwalifikacji pracowników podmiotów ekonomii społecznej.</w:t>
            </w:r>
          </w:p>
        </w:tc>
        <w:tc>
          <w:tcPr>
            <w:tcW w:w="2302" w:type="dxa"/>
            <w:shd w:val="clear" w:color="auto" w:fill="auto"/>
            <w:vAlign w:val="center"/>
          </w:tcPr>
          <w:p w14:paraId="17B232E9"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lastRenderedPageBreak/>
              <w:t>Cel rewitalizacji 1.</w:t>
            </w:r>
          </w:p>
          <w:p w14:paraId="2A57D456" w14:textId="77777777" w:rsidR="00FB0240"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0A8DFCDD" w14:textId="2B501C73" w:rsidR="003364AE"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1.2.</w:t>
            </w:r>
          </w:p>
        </w:tc>
      </w:tr>
      <w:tr w:rsidR="003364AE" w:rsidRPr="001550C9" w14:paraId="1B4699AF" w14:textId="77777777" w:rsidTr="00147DB6">
        <w:trPr>
          <w:jc w:val="center"/>
        </w:trPr>
        <w:tc>
          <w:tcPr>
            <w:tcW w:w="512" w:type="dxa"/>
            <w:vAlign w:val="center"/>
          </w:tcPr>
          <w:p w14:paraId="6ADFB68A" w14:textId="77777777" w:rsidR="003364AE" w:rsidRPr="001550C9" w:rsidRDefault="003364AE"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236AC97D" w14:textId="77777777" w:rsidR="003364AE" w:rsidRPr="001550C9" w:rsidRDefault="003364AE" w:rsidP="00651AF4">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Podniesienie poziomu kształcenia</w:t>
            </w:r>
          </w:p>
        </w:tc>
        <w:tc>
          <w:tcPr>
            <w:tcW w:w="8647" w:type="dxa"/>
            <w:shd w:val="clear" w:color="auto" w:fill="auto"/>
            <w:vAlign w:val="center"/>
          </w:tcPr>
          <w:p w14:paraId="52C095E7" w14:textId="10D0D0C2" w:rsidR="003364AE" w:rsidRPr="001550C9" w:rsidRDefault="003364AE" w:rsidP="00BB6397">
            <w:pPr>
              <w:pStyle w:val="Bezodstpw"/>
              <w:spacing w:line="276" w:lineRule="auto"/>
              <w:ind w:firstLine="0"/>
              <w:rPr>
                <w:sz w:val="20"/>
                <w:szCs w:val="20"/>
              </w:rPr>
            </w:pPr>
            <w:r w:rsidRPr="001550C9">
              <w:rPr>
                <w:sz w:val="20"/>
                <w:szCs w:val="20"/>
              </w:rPr>
              <w:t>Przygotowanie osób w wieku przedprodukcyjnym oraz produkcyjnym do aktualnej, a także prognozowanej sytu</w:t>
            </w:r>
            <w:r w:rsidR="00BB6397" w:rsidRPr="001550C9">
              <w:rPr>
                <w:sz w:val="20"/>
                <w:szCs w:val="20"/>
              </w:rPr>
              <w:t>acji na rynku pracy jest istotne z punktu widzenia</w:t>
            </w:r>
            <w:r w:rsidRPr="001550C9">
              <w:rPr>
                <w:sz w:val="20"/>
                <w:szCs w:val="20"/>
              </w:rPr>
              <w:t xml:space="preserve"> </w:t>
            </w:r>
            <w:r w:rsidR="00BB6397" w:rsidRPr="001550C9">
              <w:rPr>
                <w:sz w:val="20"/>
                <w:szCs w:val="20"/>
              </w:rPr>
              <w:t>ograniczenia bezrobocia</w:t>
            </w:r>
            <w:r w:rsidRPr="001550C9">
              <w:rPr>
                <w:sz w:val="20"/>
                <w:szCs w:val="20"/>
              </w:rPr>
              <w:t xml:space="preserve"> oraz aktywizacji zawodowej. Istotne jest, aby zadbać o przygotowanie dzieci</w:t>
            </w:r>
            <w:r w:rsidR="00BB6397" w:rsidRPr="001550C9">
              <w:rPr>
                <w:sz w:val="20"/>
                <w:szCs w:val="20"/>
              </w:rPr>
              <w:t xml:space="preserve"> i młodzieży</w:t>
            </w:r>
            <w:r w:rsidRPr="001550C9">
              <w:rPr>
                <w:sz w:val="20"/>
                <w:szCs w:val="20"/>
              </w:rPr>
              <w:t xml:space="preserve"> do radzenia sobie na rynku pracy i kształtowanie w nich przedsiębiorczych postaw już na etapie szkolnym. Projekt przewiduje zadania na wielu płaszczyznach:</w:t>
            </w:r>
          </w:p>
          <w:p w14:paraId="4143A26C" w14:textId="7E4629EA" w:rsidR="003364AE" w:rsidRPr="001550C9" w:rsidRDefault="003364AE" w:rsidP="002433F2">
            <w:pPr>
              <w:pStyle w:val="Bezodstpw"/>
              <w:numPr>
                <w:ilvl w:val="0"/>
                <w:numId w:val="82"/>
              </w:numPr>
              <w:spacing w:line="276" w:lineRule="auto"/>
              <w:rPr>
                <w:sz w:val="20"/>
                <w:szCs w:val="20"/>
              </w:rPr>
            </w:pPr>
            <w:r w:rsidRPr="001550C9">
              <w:rPr>
                <w:sz w:val="20"/>
                <w:szCs w:val="20"/>
              </w:rPr>
              <w:t>kształcenie kompetencji kluczowych niezbędnych na rynku pracy oraz właściwych postaw/umiejętności (kreatywności, innowacyjności oraz pracy zespołowej)</w:t>
            </w:r>
            <w:r w:rsidR="00DC2E42">
              <w:rPr>
                <w:sz w:val="20"/>
                <w:szCs w:val="20"/>
              </w:rPr>
              <w:t>;</w:t>
            </w:r>
            <w:r w:rsidRPr="001550C9">
              <w:rPr>
                <w:sz w:val="20"/>
                <w:szCs w:val="20"/>
              </w:rPr>
              <w:t xml:space="preserve"> </w:t>
            </w:r>
          </w:p>
          <w:p w14:paraId="5ABAEB77" w14:textId="2539EC29" w:rsidR="003364AE" w:rsidRPr="001550C9" w:rsidRDefault="003364AE" w:rsidP="002433F2">
            <w:pPr>
              <w:pStyle w:val="Bezodstpw"/>
              <w:numPr>
                <w:ilvl w:val="0"/>
                <w:numId w:val="82"/>
              </w:numPr>
              <w:spacing w:line="276" w:lineRule="auto"/>
              <w:rPr>
                <w:sz w:val="20"/>
                <w:szCs w:val="20"/>
              </w:rPr>
            </w:pPr>
            <w:r w:rsidRPr="001550C9">
              <w:rPr>
                <w:sz w:val="20"/>
                <w:szCs w:val="20"/>
              </w:rPr>
              <w:t>doskonalenie umiejętności i kompetencji zawodowych nauczycieli w zakresie stosowania metod oraz form organizacyjnych sprzyjających kształtowaniu i rozwijaniu u uczniów kompetencji kluczowych niezbędnych na rynku pracy oraz właściwych postaw/umiejętności (kreatywności, innowacyjności oraz pracy zespołowej)</w:t>
            </w:r>
            <w:r w:rsidR="00DC2E42">
              <w:rPr>
                <w:sz w:val="20"/>
                <w:szCs w:val="20"/>
              </w:rPr>
              <w:t>;</w:t>
            </w:r>
          </w:p>
          <w:p w14:paraId="4FE81317" w14:textId="77777777" w:rsidR="003364AE" w:rsidRPr="001550C9" w:rsidRDefault="003364AE" w:rsidP="002433F2">
            <w:pPr>
              <w:pStyle w:val="Bezodstpw"/>
              <w:numPr>
                <w:ilvl w:val="0"/>
                <w:numId w:val="82"/>
              </w:numPr>
              <w:spacing w:line="276" w:lineRule="auto"/>
              <w:rPr>
                <w:sz w:val="20"/>
                <w:szCs w:val="20"/>
              </w:rPr>
            </w:pPr>
            <w:r w:rsidRPr="001550C9">
              <w:rPr>
                <w:sz w:val="20"/>
                <w:szCs w:val="20"/>
              </w:rPr>
              <w:t>kształtowanie i rozwijanie u uczniów kompetencji kluczowych niezbędnych na rynku pracy oraz właściwych postaw/umiejętności (kreatywności, innowacyjności oraz pracy zespołowej).</w:t>
            </w:r>
          </w:p>
        </w:tc>
        <w:tc>
          <w:tcPr>
            <w:tcW w:w="2302" w:type="dxa"/>
            <w:shd w:val="clear" w:color="auto" w:fill="auto"/>
            <w:vAlign w:val="center"/>
          </w:tcPr>
          <w:p w14:paraId="3B60436A"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770718F7" w14:textId="77777777" w:rsidR="00FB0240"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1531318D" w14:textId="1A2E5EE5" w:rsidR="003364AE"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1.2.</w:t>
            </w:r>
          </w:p>
        </w:tc>
      </w:tr>
      <w:tr w:rsidR="003364AE" w:rsidRPr="001550C9" w14:paraId="5BB35C17" w14:textId="77777777" w:rsidTr="00147DB6">
        <w:trPr>
          <w:trHeight w:val="1143"/>
          <w:jc w:val="center"/>
        </w:trPr>
        <w:tc>
          <w:tcPr>
            <w:tcW w:w="512" w:type="dxa"/>
            <w:vAlign w:val="center"/>
          </w:tcPr>
          <w:p w14:paraId="7E828F89" w14:textId="77777777" w:rsidR="003364AE" w:rsidRPr="001550C9" w:rsidRDefault="003364AE"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5685B666" w14:textId="5F894026" w:rsidR="003364AE" w:rsidRPr="001550C9" w:rsidRDefault="00381787" w:rsidP="00651AF4">
            <w:pPr>
              <w:pStyle w:val="Akapitzlist"/>
              <w:tabs>
                <w:tab w:val="left" w:pos="851"/>
              </w:tabs>
              <w:spacing w:line="276" w:lineRule="auto"/>
              <w:ind w:left="0"/>
              <w:jc w:val="center"/>
              <w:rPr>
                <w:rFonts w:ascii="Times New Roman" w:hAnsi="Times New Roman" w:cs="Times New Roman"/>
                <w:i/>
                <w:sz w:val="20"/>
                <w:szCs w:val="20"/>
              </w:rPr>
            </w:pPr>
            <w:r>
              <w:rPr>
                <w:rFonts w:ascii="Times New Roman" w:hAnsi="Times New Roman" w:cs="Times New Roman"/>
                <w:i/>
                <w:sz w:val="20"/>
                <w:szCs w:val="20"/>
              </w:rPr>
              <w:t>M</w:t>
            </w:r>
            <w:r w:rsidR="003364AE" w:rsidRPr="001550C9">
              <w:rPr>
                <w:rFonts w:ascii="Times New Roman" w:hAnsi="Times New Roman" w:cs="Times New Roman"/>
                <w:i/>
                <w:sz w:val="20"/>
                <w:szCs w:val="20"/>
              </w:rPr>
              <w:t>odernizacja budynków użyteczności publicznej</w:t>
            </w:r>
            <w:r>
              <w:rPr>
                <w:rFonts w:ascii="Times New Roman" w:hAnsi="Times New Roman" w:cs="Times New Roman"/>
                <w:i/>
                <w:sz w:val="20"/>
                <w:szCs w:val="20"/>
              </w:rPr>
              <w:t xml:space="preserve"> oraz poprawa estetyki </w:t>
            </w:r>
            <w:r w:rsidR="003B0FB2">
              <w:rPr>
                <w:rFonts w:ascii="Times New Roman" w:hAnsi="Times New Roman" w:cs="Times New Roman"/>
                <w:i/>
                <w:sz w:val="20"/>
                <w:szCs w:val="20"/>
              </w:rPr>
              <w:br/>
            </w:r>
            <w:r>
              <w:rPr>
                <w:rFonts w:ascii="Times New Roman" w:hAnsi="Times New Roman" w:cs="Times New Roman"/>
                <w:i/>
                <w:sz w:val="20"/>
                <w:szCs w:val="20"/>
              </w:rPr>
              <w:t xml:space="preserve">i funkcjonalności przestrzeni publicznych </w:t>
            </w:r>
          </w:p>
        </w:tc>
        <w:tc>
          <w:tcPr>
            <w:tcW w:w="8647" w:type="dxa"/>
            <w:shd w:val="clear" w:color="auto" w:fill="auto"/>
            <w:vAlign w:val="center"/>
          </w:tcPr>
          <w:p w14:paraId="62B3526D" w14:textId="3FC8E694" w:rsidR="003364AE" w:rsidRPr="001550C9" w:rsidRDefault="003364AE" w:rsidP="00BB6397">
            <w:pPr>
              <w:pStyle w:val="Bezodstpw"/>
              <w:spacing w:line="276" w:lineRule="auto"/>
              <w:ind w:firstLine="0"/>
              <w:rPr>
                <w:sz w:val="20"/>
                <w:szCs w:val="20"/>
              </w:rPr>
            </w:pPr>
            <w:r w:rsidRPr="001550C9">
              <w:rPr>
                <w:sz w:val="20"/>
                <w:szCs w:val="20"/>
              </w:rPr>
              <w:t xml:space="preserve">Projekt przewiduje wykonanie prac remontowych i modernizacyjnych w celu zwiększenia użyteczności oraz funkcjonalności budynków będących w zasobie gminy. Poprawi to zakres oraz poziom obsługi mieszkańców w zapewnianiu podstawowych potrzeb, a także tych drugiego rzędu. </w:t>
            </w:r>
            <w:r w:rsidR="00381787">
              <w:rPr>
                <w:sz w:val="20"/>
                <w:szCs w:val="20"/>
              </w:rPr>
              <w:t>Przedsięwzięcie obejmuje również działania związane z zagospodarowanie</w:t>
            </w:r>
            <w:r w:rsidR="00DC2E42">
              <w:rPr>
                <w:sz w:val="20"/>
                <w:szCs w:val="20"/>
              </w:rPr>
              <w:t>m</w:t>
            </w:r>
            <w:r w:rsidR="00381787">
              <w:rPr>
                <w:sz w:val="20"/>
                <w:szCs w:val="20"/>
              </w:rPr>
              <w:t xml:space="preserve"> przestrzeni publicznych, w tym m.in. zagospodarowanie</w:t>
            </w:r>
            <w:r w:rsidR="00DC2E42">
              <w:rPr>
                <w:sz w:val="20"/>
                <w:szCs w:val="20"/>
              </w:rPr>
              <w:t>m</w:t>
            </w:r>
            <w:r w:rsidR="00381787">
              <w:rPr>
                <w:sz w:val="20"/>
                <w:szCs w:val="20"/>
              </w:rPr>
              <w:t xml:space="preserve"> przestrzeni parkingu przy zaby</w:t>
            </w:r>
            <w:r w:rsidR="00D22EC4">
              <w:rPr>
                <w:sz w:val="20"/>
                <w:szCs w:val="20"/>
              </w:rPr>
              <w:t>tkowy</w:t>
            </w:r>
            <w:r w:rsidR="00381787">
              <w:rPr>
                <w:sz w:val="20"/>
                <w:szCs w:val="20"/>
              </w:rPr>
              <w:t xml:space="preserve">m </w:t>
            </w:r>
            <w:r w:rsidR="00DC2E42">
              <w:rPr>
                <w:sz w:val="20"/>
                <w:szCs w:val="20"/>
              </w:rPr>
              <w:t>k</w:t>
            </w:r>
            <w:r w:rsidR="00381787">
              <w:rPr>
                <w:sz w:val="20"/>
                <w:szCs w:val="20"/>
              </w:rPr>
              <w:t xml:space="preserve">ościele </w:t>
            </w:r>
            <w:r w:rsidR="00DC2E42">
              <w:rPr>
                <w:sz w:val="20"/>
                <w:szCs w:val="20"/>
              </w:rPr>
              <w:t>p</w:t>
            </w:r>
            <w:r w:rsidR="00381787">
              <w:rPr>
                <w:sz w:val="20"/>
                <w:szCs w:val="20"/>
              </w:rPr>
              <w:t xml:space="preserve">arafialnym pw. </w:t>
            </w:r>
            <w:r w:rsidR="00DC2E42">
              <w:rPr>
                <w:sz w:val="20"/>
                <w:szCs w:val="20"/>
              </w:rPr>
              <w:t>ś</w:t>
            </w:r>
            <w:r w:rsidR="00381787">
              <w:rPr>
                <w:sz w:val="20"/>
                <w:szCs w:val="20"/>
              </w:rPr>
              <w:t>w. Franciszka Salazego i św. Andrzeja Boboli w Gorzycach</w:t>
            </w:r>
            <w:r w:rsidR="00D22EC4">
              <w:rPr>
                <w:sz w:val="20"/>
                <w:szCs w:val="20"/>
              </w:rPr>
              <w:t xml:space="preserve"> z osadzeniem w centralnej części przestrzeni parkingowej zabytkowego Pomnika Grunwaldzkiego.</w:t>
            </w:r>
          </w:p>
        </w:tc>
        <w:tc>
          <w:tcPr>
            <w:tcW w:w="2302" w:type="dxa"/>
            <w:shd w:val="clear" w:color="auto" w:fill="auto"/>
            <w:vAlign w:val="center"/>
          </w:tcPr>
          <w:p w14:paraId="79A8735F"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2.</w:t>
            </w:r>
          </w:p>
          <w:p w14:paraId="2E5AB270" w14:textId="60E5EF5D"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Kierunek działań 1.2.</w:t>
            </w:r>
          </w:p>
          <w:p w14:paraId="146E049B" w14:textId="4E5F0549" w:rsidR="003364AE" w:rsidRPr="001550C9" w:rsidRDefault="00FB0240" w:rsidP="00FB0240">
            <w:pPr>
              <w:spacing w:line="276" w:lineRule="auto"/>
              <w:jc w:val="center"/>
              <w:rPr>
                <w:rFonts w:ascii="Times New Roman" w:eastAsia="Calibri" w:hAnsi="Times New Roman" w:cs="Times New Roman"/>
                <w:sz w:val="20"/>
                <w:szCs w:val="20"/>
              </w:rPr>
            </w:pPr>
            <w:r w:rsidRPr="001550C9">
              <w:rPr>
                <w:rFonts w:ascii="Times New Roman" w:hAnsi="Times New Roman" w:cs="Times New Roman"/>
                <w:sz w:val="20"/>
                <w:szCs w:val="20"/>
              </w:rPr>
              <w:t>Kierunek działań 2.2.</w:t>
            </w:r>
          </w:p>
        </w:tc>
      </w:tr>
      <w:tr w:rsidR="003364AE" w:rsidRPr="001550C9" w14:paraId="7F7F3B32" w14:textId="77777777" w:rsidTr="00147DB6">
        <w:trPr>
          <w:jc w:val="center"/>
        </w:trPr>
        <w:tc>
          <w:tcPr>
            <w:tcW w:w="512" w:type="dxa"/>
            <w:vAlign w:val="center"/>
          </w:tcPr>
          <w:p w14:paraId="0AE0B786" w14:textId="77777777" w:rsidR="003364AE" w:rsidRPr="001550C9" w:rsidRDefault="003364AE"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69ED48FF" w14:textId="0DFB821A" w:rsidR="003364AE" w:rsidRPr="001550C9" w:rsidRDefault="003364AE" w:rsidP="00651AF4">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Rozwój opieki żłobkowej</w:t>
            </w:r>
            <w:r w:rsidR="00FF31BD">
              <w:rPr>
                <w:rFonts w:ascii="Times New Roman" w:hAnsi="Times New Roman" w:cs="Times New Roman"/>
                <w:i/>
                <w:sz w:val="20"/>
                <w:szCs w:val="20"/>
              </w:rPr>
              <w:t xml:space="preserve"> </w:t>
            </w:r>
            <w:r w:rsidR="00FF31BD">
              <w:rPr>
                <w:rFonts w:ascii="Times New Roman" w:hAnsi="Times New Roman" w:cs="Times New Roman"/>
                <w:i/>
                <w:sz w:val="20"/>
                <w:szCs w:val="20"/>
              </w:rPr>
              <w:br/>
              <w:t>i przedszkolnej</w:t>
            </w:r>
          </w:p>
        </w:tc>
        <w:tc>
          <w:tcPr>
            <w:tcW w:w="8647" w:type="dxa"/>
            <w:shd w:val="clear" w:color="auto" w:fill="auto"/>
            <w:vAlign w:val="center"/>
          </w:tcPr>
          <w:p w14:paraId="4F165D1D" w14:textId="4D78F120" w:rsidR="001550C9" w:rsidRPr="001550C9" w:rsidRDefault="003364AE" w:rsidP="00D22EC4">
            <w:pPr>
              <w:pStyle w:val="Bezodstpw"/>
              <w:spacing w:line="276" w:lineRule="auto"/>
              <w:ind w:firstLine="0"/>
              <w:rPr>
                <w:sz w:val="20"/>
                <w:szCs w:val="20"/>
              </w:rPr>
            </w:pPr>
            <w:r w:rsidRPr="001550C9">
              <w:rPr>
                <w:sz w:val="20"/>
                <w:szCs w:val="20"/>
              </w:rPr>
              <w:t>Aby podjąć zatrudnienie lub założyć własną działalność gospodarcz</w:t>
            </w:r>
            <w:r w:rsidR="00DC2E42">
              <w:rPr>
                <w:sz w:val="20"/>
                <w:szCs w:val="20"/>
              </w:rPr>
              <w:t>ą</w:t>
            </w:r>
            <w:r w:rsidRPr="001550C9">
              <w:rPr>
                <w:sz w:val="20"/>
                <w:szCs w:val="20"/>
              </w:rPr>
              <w:t>, mieszkańcy musz</w:t>
            </w:r>
            <w:r w:rsidR="00DC2E42">
              <w:rPr>
                <w:sz w:val="20"/>
                <w:szCs w:val="20"/>
              </w:rPr>
              <w:t>ą</w:t>
            </w:r>
            <w:r w:rsidRPr="001550C9">
              <w:rPr>
                <w:sz w:val="20"/>
                <w:szCs w:val="20"/>
              </w:rPr>
              <w:t xml:space="preserve"> mieć zapewnioną opiekę nad swoimi dziećmi. Dostępność do tego typu usług zachęci młodych rodziców do aktywności zawodowej. W ramach przedsięwzięcia przewiduje się tworzenie m.in.: nowych podmiotów opieki nad dziećmi do lat 3 (m.in. żłobki, żłobki przyzakładowe, kluby dziecięce); miejsc opieki nad dziećmi do lat 3 w formie dziennego opiekuna; nowych miejsc opieki w istniejących instytucjach opieki nad dziećmi (m.in. żłobkach, żłobkach przyzakładowych, klubach dziecięcych); zwiększenie dostępności usług opieki nad dziećmi (w tym poprzez pokrycie kosztów opieki) dla osób znajdujących się w trudnej sytuacji, dla których obowiązek opieki nad dziećmi stanowi barierę w dostępie do rynku pracy.</w:t>
            </w:r>
          </w:p>
        </w:tc>
        <w:tc>
          <w:tcPr>
            <w:tcW w:w="2302" w:type="dxa"/>
            <w:shd w:val="clear" w:color="auto" w:fill="auto"/>
            <w:vAlign w:val="center"/>
          </w:tcPr>
          <w:p w14:paraId="3DA0F600" w14:textId="77777777" w:rsidR="00FB0240" w:rsidRPr="001550C9" w:rsidRDefault="00FB0240" w:rsidP="00FB0240">
            <w:pPr>
              <w:spacing w:line="276" w:lineRule="auto"/>
              <w:jc w:val="center"/>
              <w:rPr>
                <w:rFonts w:ascii="Times New Roman" w:hAnsi="Times New Roman" w:cs="Times New Roman"/>
                <w:sz w:val="20"/>
                <w:szCs w:val="20"/>
              </w:rPr>
            </w:pPr>
          </w:p>
          <w:p w14:paraId="630A2A0D"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17FC1C93" w14:textId="77777777" w:rsidR="00FB0240"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10757457" w14:textId="77777777" w:rsidR="00FB0240" w:rsidRPr="001550C9" w:rsidRDefault="00FB0240" w:rsidP="00FB0240">
            <w:pPr>
              <w:spacing w:line="276" w:lineRule="auto"/>
              <w:rPr>
                <w:rFonts w:ascii="Times New Roman" w:hAnsi="Times New Roman" w:cs="Times New Roman"/>
                <w:sz w:val="20"/>
                <w:szCs w:val="20"/>
              </w:rPr>
            </w:pPr>
            <w:r w:rsidRPr="001550C9">
              <w:rPr>
                <w:rFonts w:ascii="Times New Roman" w:hAnsi="Times New Roman" w:cs="Times New Roman"/>
                <w:sz w:val="20"/>
                <w:szCs w:val="20"/>
              </w:rPr>
              <w:t>Kierunek działania 1.2.</w:t>
            </w:r>
          </w:p>
          <w:p w14:paraId="660FEA28" w14:textId="04FCEFB2"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2.</w:t>
            </w:r>
          </w:p>
          <w:p w14:paraId="27FF12C1" w14:textId="385ABC9F" w:rsidR="003364AE" w:rsidRPr="001550C9" w:rsidRDefault="00FB0240" w:rsidP="00FB0240">
            <w:pPr>
              <w:spacing w:line="276" w:lineRule="auto"/>
              <w:jc w:val="center"/>
              <w:rPr>
                <w:rFonts w:ascii="Times New Roman" w:eastAsia="Calibri" w:hAnsi="Times New Roman" w:cs="Times New Roman"/>
                <w:sz w:val="20"/>
                <w:szCs w:val="20"/>
              </w:rPr>
            </w:pPr>
            <w:r w:rsidRPr="001550C9">
              <w:rPr>
                <w:rFonts w:ascii="Times New Roman" w:hAnsi="Times New Roman" w:cs="Times New Roman"/>
                <w:sz w:val="20"/>
                <w:szCs w:val="20"/>
              </w:rPr>
              <w:t>Kierunek działań 2.2.</w:t>
            </w:r>
          </w:p>
        </w:tc>
      </w:tr>
      <w:tr w:rsidR="003364AE" w:rsidRPr="001550C9" w14:paraId="5D6E1503" w14:textId="77777777" w:rsidTr="00147DB6">
        <w:trPr>
          <w:jc w:val="center"/>
        </w:trPr>
        <w:tc>
          <w:tcPr>
            <w:tcW w:w="512" w:type="dxa"/>
            <w:vAlign w:val="center"/>
          </w:tcPr>
          <w:p w14:paraId="4F0ED923" w14:textId="77777777" w:rsidR="003364AE" w:rsidRPr="001550C9" w:rsidRDefault="003364AE"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07ACE3D1" w14:textId="2152F2F9" w:rsidR="003364AE" w:rsidRPr="001550C9" w:rsidRDefault="003364AE" w:rsidP="00651AF4">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 xml:space="preserve">Organizacja wydarzeń </w:t>
            </w:r>
            <w:r w:rsidR="003B0FB2">
              <w:rPr>
                <w:rFonts w:ascii="Times New Roman" w:hAnsi="Times New Roman" w:cs="Times New Roman"/>
                <w:i/>
                <w:sz w:val="20"/>
                <w:szCs w:val="20"/>
              </w:rPr>
              <w:br/>
            </w:r>
            <w:r w:rsidRPr="001550C9">
              <w:rPr>
                <w:rFonts w:ascii="Times New Roman" w:hAnsi="Times New Roman" w:cs="Times New Roman"/>
                <w:i/>
                <w:sz w:val="20"/>
                <w:szCs w:val="20"/>
              </w:rPr>
              <w:t xml:space="preserve">i spotkań kulturalnych </w:t>
            </w:r>
            <w:r w:rsidR="004E1E07">
              <w:rPr>
                <w:rFonts w:ascii="Times New Roman" w:hAnsi="Times New Roman" w:cs="Times New Roman"/>
                <w:i/>
                <w:sz w:val="20"/>
                <w:szCs w:val="20"/>
              </w:rPr>
              <w:br/>
              <w:t>oraz sportowych</w:t>
            </w:r>
          </w:p>
        </w:tc>
        <w:tc>
          <w:tcPr>
            <w:tcW w:w="8647" w:type="dxa"/>
            <w:shd w:val="clear" w:color="auto" w:fill="auto"/>
            <w:vAlign w:val="center"/>
          </w:tcPr>
          <w:p w14:paraId="0EAC8313" w14:textId="3A178550" w:rsidR="003364AE" w:rsidRPr="001550C9" w:rsidRDefault="003364AE" w:rsidP="007F46EA">
            <w:pPr>
              <w:pStyle w:val="Bezodstpw"/>
              <w:spacing w:line="276" w:lineRule="auto"/>
              <w:ind w:firstLine="0"/>
              <w:rPr>
                <w:sz w:val="20"/>
                <w:szCs w:val="20"/>
              </w:rPr>
            </w:pPr>
            <w:r w:rsidRPr="001550C9">
              <w:rPr>
                <w:sz w:val="20"/>
                <w:szCs w:val="20"/>
              </w:rPr>
              <w:t>W celu budowania tożsamości miejsca przez aktywnych i zintegrowanych mieszkańców należy organizować różnego rodzaju imprezy okolicznościowe oraz przedsięwzięcia. W ramach projektu planuje się organizację cyklicznych oraz okazjonalnych wydarzeń kulturalnych oraz sportowych. Zagospodarowanie przestrzeni publicznej obszaru rewitalizacji, w tym przede wszystkim realizacja projektu „Techniczn</w:t>
            </w:r>
            <w:r w:rsidR="00DC2E42">
              <w:rPr>
                <w:sz w:val="20"/>
                <w:szCs w:val="20"/>
              </w:rPr>
              <w:t>y</w:t>
            </w:r>
            <w:r w:rsidRPr="001550C9">
              <w:rPr>
                <w:sz w:val="20"/>
                <w:szCs w:val="20"/>
              </w:rPr>
              <w:t xml:space="preserve"> ogr</w:t>
            </w:r>
            <w:r w:rsidR="00DC2E42">
              <w:rPr>
                <w:sz w:val="20"/>
                <w:szCs w:val="20"/>
              </w:rPr>
              <w:t>ód</w:t>
            </w:r>
            <w:r w:rsidRPr="001550C9">
              <w:rPr>
                <w:sz w:val="20"/>
                <w:szCs w:val="20"/>
              </w:rPr>
              <w:t xml:space="preserve">” stworzy idealne warunki do scalania lokalnej społeczności. </w:t>
            </w:r>
          </w:p>
        </w:tc>
        <w:tc>
          <w:tcPr>
            <w:tcW w:w="2302" w:type="dxa"/>
            <w:shd w:val="clear" w:color="auto" w:fill="auto"/>
            <w:vAlign w:val="center"/>
          </w:tcPr>
          <w:p w14:paraId="76843B14"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49DB700B" w14:textId="77777777" w:rsidR="00FB0240"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0B2D2195" w14:textId="0266208E" w:rsidR="003364AE" w:rsidRPr="001550C9" w:rsidRDefault="00FB0240" w:rsidP="00FB0240">
            <w:pPr>
              <w:spacing w:line="276" w:lineRule="auto"/>
              <w:jc w:val="center"/>
              <w:rPr>
                <w:rFonts w:ascii="Times New Roman" w:eastAsia="Calibri" w:hAnsi="Times New Roman" w:cs="Times New Roman"/>
                <w:sz w:val="20"/>
                <w:szCs w:val="20"/>
              </w:rPr>
            </w:pPr>
            <w:r w:rsidRPr="001550C9">
              <w:rPr>
                <w:rFonts w:ascii="Times New Roman" w:hAnsi="Times New Roman" w:cs="Times New Roman"/>
                <w:sz w:val="20"/>
                <w:szCs w:val="20"/>
              </w:rPr>
              <w:t>Kierunek działania 1.2.</w:t>
            </w:r>
          </w:p>
        </w:tc>
      </w:tr>
      <w:tr w:rsidR="00BB6397" w:rsidRPr="001550C9" w14:paraId="41A10F45" w14:textId="77777777" w:rsidTr="00147DB6">
        <w:trPr>
          <w:jc w:val="center"/>
        </w:trPr>
        <w:tc>
          <w:tcPr>
            <w:tcW w:w="512" w:type="dxa"/>
            <w:vAlign w:val="center"/>
          </w:tcPr>
          <w:p w14:paraId="24F1EC7C" w14:textId="77777777" w:rsidR="00BB6397" w:rsidRPr="001550C9" w:rsidRDefault="00BB6397"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700A20FE" w14:textId="6AA6E886" w:rsidR="00BB6397" w:rsidRPr="001550C9" w:rsidRDefault="00BB6397" w:rsidP="00651AF4">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Modernizacja osiedlowej sieci komputerowej</w:t>
            </w:r>
          </w:p>
        </w:tc>
        <w:tc>
          <w:tcPr>
            <w:tcW w:w="8647" w:type="dxa"/>
            <w:shd w:val="clear" w:color="auto" w:fill="auto"/>
            <w:vAlign w:val="center"/>
          </w:tcPr>
          <w:p w14:paraId="4FA0A935" w14:textId="145D03BB" w:rsidR="00BB6397" w:rsidRPr="001550C9" w:rsidRDefault="00BB6397" w:rsidP="00AF5CE5">
            <w:pPr>
              <w:pStyle w:val="Bezodstpw"/>
              <w:spacing w:line="276" w:lineRule="auto"/>
              <w:ind w:firstLine="0"/>
              <w:rPr>
                <w:sz w:val="20"/>
                <w:szCs w:val="20"/>
              </w:rPr>
            </w:pPr>
            <w:r w:rsidRPr="001550C9">
              <w:rPr>
                <w:sz w:val="20"/>
                <w:szCs w:val="20"/>
              </w:rPr>
              <w:t xml:space="preserve">W dobie dzisiejszych </w:t>
            </w:r>
            <w:r w:rsidR="00AF5CE5" w:rsidRPr="001550C9">
              <w:rPr>
                <w:sz w:val="20"/>
                <w:szCs w:val="20"/>
              </w:rPr>
              <w:t>możliwości, ciągłego rozwoju technologii, a co za tym idzie technicznych wymagań związanych z efektywnością i jakością wykonywanej pracy czy nauki</w:t>
            </w:r>
            <w:r w:rsidR="00DC2E42">
              <w:rPr>
                <w:sz w:val="20"/>
                <w:szCs w:val="20"/>
              </w:rPr>
              <w:t>,</w:t>
            </w:r>
            <w:r w:rsidR="00AF5CE5" w:rsidRPr="001550C9">
              <w:rPr>
                <w:sz w:val="20"/>
                <w:szCs w:val="20"/>
              </w:rPr>
              <w:t xml:space="preserve"> konieczna jest modernizacja sieci komputerowej. </w:t>
            </w:r>
            <w:r w:rsidR="00AF5CE5" w:rsidRPr="001550C9">
              <w:rPr>
                <w:rFonts w:eastAsia="Calibri"/>
                <w:sz w:val="20"/>
                <w:szCs w:val="20"/>
              </w:rPr>
              <w:t>Głównym zadaniem w ramach realizowanego projektu będzie wymiana dotychczasowego okablowania na kable światłowodowe oraz zastosowanie odpowiednich urządzeń technicznych.</w:t>
            </w:r>
            <w:r w:rsidR="000724E7" w:rsidRPr="001550C9">
              <w:rPr>
                <w:rFonts w:eastAsia="Calibri"/>
                <w:sz w:val="20"/>
                <w:szCs w:val="20"/>
              </w:rPr>
              <w:t xml:space="preserve"> Celem jest poprawa dostępu mieszkańców do wysokiej jakości usług. </w:t>
            </w:r>
          </w:p>
        </w:tc>
        <w:tc>
          <w:tcPr>
            <w:tcW w:w="2302" w:type="dxa"/>
            <w:shd w:val="clear" w:color="auto" w:fill="auto"/>
            <w:vAlign w:val="center"/>
          </w:tcPr>
          <w:p w14:paraId="40E43777"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334032A8" w14:textId="3ED8F9CD" w:rsidR="00FB0240" w:rsidRPr="001550C9" w:rsidRDefault="00FB0240" w:rsidP="00FB0240">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7FE67DBF" w14:textId="77777777" w:rsidR="00FB0240" w:rsidRPr="001550C9" w:rsidRDefault="00FB0240" w:rsidP="00FB0240">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2.</w:t>
            </w:r>
          </w:p>
          <w:p w14:paraId="61883689" w14:textId="7FCCDE38" w:rsidR="00BB6397" w:rsidRPr="001550C9" w:rsidRDefault="00FB0240" w:rsidP="00FB0240">
            <w:pPr>
              <w:spacing w:line="276" w:lineRule="auto"/>
              <w:jc w:val="center"/>
              <w:rPr>
                <w:rFonts w:ascii="Times New Roman" w:eastAsia="Calibri" w:hAnsi="Times New Roman" w:cs="Times New Roman"/>
                <w:sz w:val="20"/>
                <w:szCs w:val="20"/>
              </w:rPr>
            </w:pPr>
            <w:r w:rsidRPr="001550C9">
              <w:rPr>
                <w:rFonts w:ascii="Times New Roman" w:hAnsi="Times New Roman" w:cs="Times New Roman"/>
                <w:sz w:val="20"/>
                <w:szCs w:val="20"/>
              </w:rPr>
              <w:t>Kierunek działań 2.2.</w:t>
            </w:r>
          </w:p>
        </w:tc>
      </w:tr>
      <w:tr w:rsidR="000737C7" w:rsidRPr="001550C9" w14:paraId="4D9CF569" w14:textId="77777777" w:rsidTr="00147DB6">
        <w:trPr>
          <w:trHeight w:val="3282"/>
          <w:jc w:val="center"/>
        </w:trPr>
        <w:tc>
          <w:tcPr>
            <w:tcW w:w="512" w:type="dxa"/>
            <w:vAlign w:val="center"/>
          </w:tcPr>
          <w:p w14:paraId="4D5CAEC2" w14:textId="77777777" w:rsidR="000737C7" w:rsidRPr="001550C9" w:rsidRDefault="000737C7"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77A924B6" w14:textId="548F3ABE" w:rsidR="000737C7" w:rsidRPr="001550C9" w:rsidRDefault="000737C7" w:rsidP="000737C7">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 xml:space="preserve">Tworzenie infrastruktury społecznej, zdrowotnej </w:t>
            </w:r>
            <w:r w:rsidR="001550C9">
              <w:rPr>
                <w:rFonts w:ascii="Times New Roman" w:hAnsi="Times New Roman" w:cs="Times New Roman"/>
                <w:i/>
                <w:sz w:val="20"/>
                <w:szCs w:val="20"/>
              </w:rPr>
              <w:br/>
            </w:r>
            <w:r w:rsidRPr="001550C9">
              <w:rPr>
                <w:rFonts w:ascii="Times New Roman" w:hAnsi="Times New Roman" w:cs="Times New Roman"/>
                <w:i/>
                <w:sz w:val="20"/>
                <w:szCs w:val="20"/>
              </w:rPr>
              <w:t xml:space="preserve">i opiekuńczej </w:t>
            </w:r>
          </w:p>
        </w:tc>
        <w:tc>
          <w:tcPr>
            <w:tcW w:w="8647" w:type="dxa"/>
            <w:shd w:val="clear" w:color="auto" w:fill="auto"/>
            <w:vAlign w:val="center"/>
          </w:tcPr>
          <w:p w14:paraId="5016A2DB" w14:textId="23149DC3" w:rsidR="000737C7" w:rsidRPr="001550C9" w:rsidRDefault="000737C7" w:rsidP="000737C7">
            <w:pPr>
              <w:pStyle w:val="Akapitzlist"/>
              <w:tabs>
                <w:tab w:val="left" w:pos="851"/>
              </w:tabs>
              <w:spacing w:line="276" w:lineRule="auto"/>
              <w:ind w:left="0"/>
              <w:jc w:val="both"/>
              <w:rPr>
                <w:rFonts w:ascii="Times New Roman" w:hAnsi="Times New Roman" w:cs="Times New Roman"/>
                <w:sz w:val="20"/>
                <w:szCs w:val="20"/>
              </w:rPr>
            </w:pPr>
            <w:r w:rsidRPr="001550C9">
              <w:rPr>
                <w:rFonts w:ascii="Times New Roman" w:hAnsi="Times New Roman" w:cs="Times New Roman"/>
                <w:sz w:val="20"/>
                <w:szCs w:val="20"/>
              </w:rPr>
              <w:t>Zakres tematyczny przedsięwzięcia dotyczy przede wszystkim działań na rzecz deinstytucjonalizacji opieki nad osobami niesamodzielnymi poprzez rozwój alternatywnych form opieki nad ww. osobami</w:t>
            </w:r>
            <w:r w:rsidR="00D22EC4">
              <w:rPr>
                <w:rFonts w:ascii="Times New Roman" w:hAnsi="Times New Roman" w:cs="Times New Roman"/>
                <w:sz w:val="20"/>
                <w:szCs w:val="20"/>
              </w:rPr>
              <w:br/>
            </w:r>
            <w:r w:rsidRPr="001550C9">
              <w:rPr>
                <w:rFonts w:ascii="Times New Roman" w:hAnsi="Times New Roman" w:cs="Times New Roman"/>
                <w:sz w:val="20"/>
                <w:szCs w:val="20"/>
              </w:rPr>
              <w:t>(w tym osobami starszymi), obejmujący:</w:t>
            </w:r>
          </w:p>
          <w:p w14:paraId="0F7278AA" w14:textId="30949B64" w:rsidR="000737C7" w:rsidRPr="001550C9" w:rsidRDefault="000737C7" w:rsidP="002433F2">
            <w:pPr>
              <w:numPr>
                <w:ilvl w:val="0"/>
                <w:numId w:val="122"/>
              </w:numPr>
              <w:spacing w:after="100" w:afterAutospacing="1" w:line="276" w:lineRule="auto"/>
              <w:ind w:left="322" w:hanging="246"/>
              <w:jc w:val="both"/>
              <w:rPr>
                <w:rFonts w:ascii="Times New Roman" w:hAnsi="Times New Roman" w:cs="Times New Roman"/>
                <w:color w:val="000000"/>
                <w:sz w:val="20"/>
                <w:szCs w:val="20"/>
              </w:rPr>
            </w:pPr>
            <w:r w:rsidRPr="001550C9">
              <w:rPr>
                <w:rFonts w:ascii="Times New Roman" w:hAnsi="Times New Roman" w:cs="Times New Roman"/>
                <w:color w:val="000000"/>
                <w:sz w:val="20"/>
                <w:szCs w:val="20"/>
              </w:rPr>
              <w:t xml:space="preserve">Tworzenie miejsc świadczenia usług opiekuńczych w formie usług świadczonych </w:t>
            </w:r>
            <w:r w:rsidRPr="001550C9">
              <w:rPr>
                <w:rFonts w:ascii="Times New Roman" w:hAnsi="Times New Roman" w:cs="Times New Roman"/>
                <w:color w:val="000000"/>
                <w:sz w:val="20"/>
                <w:szCs w:val="20"/>
              </w:rPr>
              <w:br/>
              <w:t xml:space="preserve">w społeczności lokalnej w nowych jak i istniejących placówkach zapewniających opiekę dzienną </w:t>
            </w:r>
            <w:r w:rsidR="00D22EC4">
              <w:rPr>
                <w:rFonts w:ascii="Times New Roman" w:hAnsi="Times New Roman" w:cs="Times New Roman"/>
                <w:color w:val="000000"/>
                <w:sz w:val="20"/>
                <w:szCs w:val="20"/>
              </w:rPr>
              <w:br/>
            </w:r>
            <w:r w:rsidRPr="001550C9">
              <w:rPr>
                <w:rFonts w:ascii="Times New Roman" w:hAnsi="Times New Roman" w:cs="Times New Roman"/>
                <w:color w:val="000000"/>
                <w:sz w:val="20"/>
                <w:szCs w:val="20"/>
              </w:rPr>
              <w:t>i całodobową, w tym osób starszych, niepełnosprawnych, chorych (m.in. powstanie domu opieki osób starszych).</w:t>
            </w:r>
          </w:p>
          <w:p w14:paraId="1357AB85" w14:textId="77777777" w:rsidR="000737C7" w:rsidRPr="001550C9" w:rsidRDefault="000737C7" w:rsidP="002433F2">
            <w:pPr>
              <w:numPr>
                <w:ilvl w:val="0"/>
                <w:numId w:val="122"/>
              </w:numPr>
              <w:spacing w:after="100" w:afterAutospacing="1" w:line="276" w:lineRule="auto"/>
              <w:ind w:left="322" w:hanging="246"/>
              <w:jc w:val="both"/>
              <w:rPr>
                <w:rFonts w:ascii="Times New Roman" w:hAnsi="Times New Roman" w:cs="Times New Roman"/>
                <w:sz w:val="20"/>
                <w:szCs w:val="20"/>
              </w:rPr>
            </w:pPr>
            <w:r w:rsidRPr="001550C9">
              <w:rPr>
                <w:rFonts w:ascii="Times New Roman" w:hAnsi="Times New Roman" w:cs="Times New Roman"/>
                <w:color w:val="000000"/>
                <w:sz w:val="20"/>
                <w:szCs w:val="20"/>
              </w:rPr>
              <w:t xml:space="preserve">Wsparcie dla usług asystenckich, opiekuńczych i specjalistycznych usług opiekuńczych </w:t>
            </w:r>
            <w:r w:rsidRPr="001550C9">
              <w:rPr>
                <w:rFonts w:ascii="Times New Roman" w:hAnsi="Times New Roman" w:cs="Times New Roman"/>
                <w:color w:val="000000"/>
                <w:sz w:val="20"/>
                <w:szCs w:val="20"/>
              </w:rPr>
              <w:br/>
              <w:t>w ramach opieki rodzinnej i środowiskowej, m.in. usług asystenta osoby niepełnosprawnej.</w:t>
            </w:r>
          </w:p>
          <w:p w14:paraId="2EF24AF6" w14:textId="18A4B3CF" w:rsidR="000737C7" w:rsidRPr="001550C9" w:rsidRDefault="000737C7" w:rsidP="002433F2">
            <w:pPr>
              <w:numPr>
                <w:ilvl w:val="0"/>
                <w:numId w:val="122"/>
              </w:numPr>
              <w:spacing w:after="100" w:afterAutospacing="1" w:line="276" w:lineRule="auto"/>
              <w:ind w:left="322" w:hanging="246"/>
              <w:jc w:val="both"/>
              <w:rPr>
                <w:rFonts w:ascii="Times New Roman" w:hAnsi="Times New Roman" w:cs="Times New Roman"/>
                <w:sz w:val="20"/>
                <w:szCs w:val="20"/>
              </w:rPr>
            </w:pPr>
            <w:r w:rsidRPr="001550C9">
              <w:rPr>
                <w:rFonts w:ascii="Times New Roman" w:hAnsi="Times New Roman" w:cs="Times New Roman"/>
                <w:color w:val="000000"/>
                <w:sz w:val="20"/>
                <w:szCs w:val="20"/>
              </w:rPr>
              <w:t xml:space="preserve">Usługi świadczone w ramach mieszkalnictwa wspomaganego – chronionego, treningowego </w:t>
            </w:r>
            <w:r w:rsidR="001550C9">
              <w:rPr>
                <w:rFonts w:ascii="Times New Roman" w:hAnsi="Times New Roman" w:cs="Times New Roman"/>
                <w:color w:val="000000"/>
                <w:sz w:val="20"/>
                <w:szCs w:val="20"/>
              </w:rPr>
              <w:br/>
            </w:r>
            <w:r w:rsidRPr="001550C9">
              <w:rPr>
                <w:rFonts w:ascii="Times New Roman" w:hAnsi="Times New Roman" w:cs="Times New Roman"/>
                <w:color w:val="000000"/>
                <w:sz w:val="20"/>
                <w:szCs w:val="20"/>
              </w:rPr>
              <w:t>i wspieranego (np. pobyt stały lub okresowy dla osób starszych i niepełnosprawnych, częściowo lub całkowicie niesamodzielnych i wymagających wsparcia w formie usług opiekuńczych).</w:t>
            </w:r>
          </w:p>
        </w:tc>
        <w:tc>
          <w:tcPr>
            <w:tcW w:w="2302" w:type="dxa"/>
            <w:shd w:val="clear" w:color="auto" w:fill="auto"/>
            <w:vAlign w:val="center"/>
          </w:tcPr>
          <w:p w14:paraId="1763F420" w14:textId="77777777" w:rsidR="000737C7" w:rsidRPr="001550C9" w:rsidRDefault="000737C7" w:rsidP="000737C7">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70991AB5" w14:textId="77777777" w:rsidR="000737C7" w:rsidRPr="001550C9" w:rsidRDefault="000737C7" w:rsidP="000737C7">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1.1.</w:t>
            </w:r>
          </w:p>
          <w:p w14:paraId="3CA27C9A" w14:textId="77777777" w:rsidR="000737C7" w:rsidRPr="001550C9" w:rsidRDefault="000737C7" w:rsidP="000737C7">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2.</w:t>
            </w:r>
          </w:p>
          <w:p w14:paraId="20328820" w14:textId="4092FAAF" w:rsidR="000737C7" w:rsidRPr="001550C9" w:rsidRDefault="000737C7" w:rsidP="000737C7">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Kierunek działań 2.2.</w:t>
            </w:r>
          </w:p>
        </w:tc>
      </w:tr>
      <w:tr w:rsidR="001550C9" w:rsidRPr="001550C9" w14:paraId="64FA3DED" w14:textId="77777777" w:rsidTr="00147DB6">
        <w:trPr>
          <w:jc w:val="center"/>
        </w:trPr>
        <w:tc>
          <w:tcPr>
            <w:tcW w:w="512" w:type="dxa"/>
            <w:vAlign w:val="center"/>
          </w:tcPr>
          <w:p w14:paraId="30C8441E" w14:textId="77777777" w:rsidR="001550C9" w:rsidRPr="001550C9" w:rsidRDefault="001550C9" w:rsidP="002433F2">
            <w:pPr>
              <w:pStyle w:val="Akapitzlist"/>
              <w:numPr>
                <w:ilvl w:val="0"/>
                <w:numId w:val="102"/>
              </w:numPr>
              <w:tabs>
                <w:tab w:val="left" w:pos="851"/>
              </w:tabs>
              <w:jc w:val="center"/>
              <w:rPr>
                <w:rFonts w:ascii="Times New Roman" w:hAnsi="Times New Roman" w:cs="Times New Roman"/>
                <w:sz w:val="20"/>
                <w:szCs w:val="20"/>
              </w:rPr>
            </w:pPr>
          </w:p>
        </w:tc>
        <w:tc>
          <w:tcPr>
            <w:tcW w:w="2592" w:type="dxa"/>
            <w:vAlign w:val="center"/>
          </w:tcPr>
          <w:p w14:paraId="0DE9ED32" w14:textId="4CEC6568" w:rsidR="001550C9" w:rsidRPr="001550C9" w:rsidRDefault="001550C9" w:rsidP="001550C9">
            <w:pPr>
              <w:pStyle w:val="Akapitzlist"/>
              <w:tabs>
                <w:tab w:val="left" w:pos="851"/>
              </w:tabs>
              <w:spacing w:line="276" w:lineRule="auto"/>
              <w:ind w:left="0"/>
              <w:jc w:val="center"/>
              <w:rPr>
                <w:rFonts w:ascii="Times New Roman" w:hAnsi="Times New Roman" w:cs="Times New Roman"/>
                <w:i/>
                <w:sz w:val="20"/>
                <w:szCs w:val="20"/>
              </w:rPr>
            </w:pPr>
            <w:r w:rsidRPr="001550C9">
              <w:rPr>
                <w:rFonts w:ascii="Times New Roman" w:hAnsi="Times New Roman" w:cs="Times New Roman"/>
                <w:i/>
                <w:sz w:val="20"/>
                <w:szCs w:val="20"/>
              </w:rPr>
              <w:t xml:space="preserve">Ograniczanie niskiej emisji zanieczyszczeń poprzez wymianę źródeł ciepła na ekologiczne i/lub instalację OZE na obszarze rewitalizacji zarówno przez osoby prywatne, jak </w:t>
            </w:r>
            <w:r w:rsidR="00DC2E42">
              <w:rPr>
                <w:rFonts w:ascii="Times New Roman" w:hAnsi="Times New Roman" w:cs="Times New Roman"/>
                <w:i/>
                <w:sz w:val="20"/>
                <w:szCs w:val="20"/>
              </w:rPr>
              <w:br/>
            </w:r>
            <w:r w:rsidRPr="001550C9">
              <w:rPr>
                <w:rFonts w:ascii="Times New Roman" w:hAnsi="Times New Roman" w:cs="Times New Roman"/>
                <w:i/>
                <w:sz w:val="20"/>
                <w:szCs w:val="20"/>
              </w:rPr>
              <w:t>i przedsiębiorstwa, instytucje oraz organizacje</w:t>
            </w:r>
          </w:p>
        </w:tc>
        <w:tc>
          <w:tcPr>
            <w:tcW w:w="8647" w:type="dxa"/>
            <w:shd w:val="clear" w:color="auto" w:fill="auto"/>
            <w:vAlign w:val="center"/>
          </w:tcPr>
          <w:p w14:paraId="623D56C7" w14:textId="17A619F7" w:rsidR="001550C9" w:rsidRPr="001550C9" w:rsidRDefault="001550C9" w:rsidP="001550C9">
            <w:pPr>
              <w:pStyle w:val="Akapitzlist"/>
              <w:tabs>
                <w:tab w:val="left" w:pos="851"/>
              </w:tabs>
              <w:spacing w:line="276" w:lineRule="auto"/>
              <w:ind w:left="0"/>
              <w:jc w:val="both"/>
              <w:rPr>
                <w:rFonts w:ascii="Times New Roman" w:hAnsi="Times New Roman" w:cs="Times New Roman"/>
                <w:sz w:val="20"/>
                <w:szCs w:val="20"/>
              </w:rPr>
            </w:pPr>
            <w:r w:rsidRPr="001550C9">
              <w:rPr>
                <w:rFonts w:ascii="Times New Roman" w:hAnsi="Times New Roman" w:cs="Times New Roman"/>
                <w:sz w:val="20"/>
                <w:szCs w:val="20"/>
              </w:rPr>
              <w:t>Zakres tematyczny przedsięwzięcia obejmuje redukcję zanieczyszczenia powietrza poprzez modernizację źródeł ciepła i/lub budowę, przebudowę lub modernizację infrastruktury służącej do produkcji energii elektrycznej pochodzącej ze źródeł odnawialnych w budynkach użyteczności publicznej, mieszkaniowych, produkcyjnych, usługowych, handlowych i innych.</w:t>
            </w:r>
            <w:r>
              <w:rPr>
                <w:rFonts w:ascii="Times New Roman" w:hAnsi="Times New Roman" w:cs="Times New Roman"/>
                <w:sz w:val="20"/>
                <w:szCs w:val="20"/>
              </w:rPr>
              <w:t xml:space="preserve"> Przedsięwzięcie obejmuje również działania edukacyjne w zakresie wzrostu świadomości ekologicznej mieszkańców.</w:t>
            </w:r>
          </w:p>
        </w:tc>
        <w:tc>
          <w:tcPr>
            <w:tcW w:w="2302" w:type="dxa"/>
            <w:shd w:val="clear" w:color="auto" w:fill="auto"/>
            <w:vAlign w:val="center"/>
          </w:tcPr>
          <w:p w14:paraId="480CAD7D" w14:textId="77777777" w:rsidR="001550C9" w:rsidRPr="001550C9" w:rsidRDefault="001550C9" w:rsidP="001550C9">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1.</w:t>
            </w:r>
          </w:p>
          <w:p w14:paraId="29686988" w14:textId="241A1E70" w:rsidR="001550C9" w:rsidRPr="001550C9" w:rsidRDefault="001550C9" w:rsidP="001550C9">
            <w:pPr>
              <w:pStyle w:val="Akapitzlist"/>
              <w:tabs>
                <w:tab w:val="left" w:pos="851"/>
              </w:tabs>
              <w:spacing w:line="276" w:lineRule="auto"/>
              <w:ind w:left="0"/>
              <w:jc w:val="center"/>
              <w:rPr>
                <w:rFonts w:ascii="Times New Roman" w:hAnsi="Times New Roman" w:cs="Times New Roman"/>
                <w:sz w:val="20"/>
                <w:szCs w:val="20"/>
              </w:rPr>
            </w:pPr>
            <w:r w:rsidRPr="001550C9">
              <w:rPr>
                <w:rFonts w:ascii="Times New Roman" w:hAnsi="Times New Roman" w:cs="Times New Roman"/>
                <w:sz w:val="20"/>
                <w:szCs w:val="20"/>
              </w:rPr>
              <w:t>Kierunek działania 1.</w:t>
            </w:r>
            <w:r>
              <w:rPr>
                <w:rFonts w:ascii="Times New Roman" w:hAnsi="Times New Roman" w:cs="Times New Roman"/>
                <w:sz w:val="20"/>
                <w:szCs w:val="20"/>
              </w:rPr>
              <w:t>2</w:t>
            </w:r>
            <w:r w:rsidRPr="001550C9">
              <w:rPr>
                <w:rFonts w:ascii="Times New Roman" w:hAnsi="Times New Roman" w:cs="Times New Roman"/>
                <w:sz w:val="20"/>
                <w:szCs w:val="20"/>
              </w:rPr>
              <w:t>.</w:t>
            </w:r>
          </w:p>
          <w:p w14:paraId="25A54712" w14:textId="4192E48B" w:rsidR="001550C9" w:rsidRDefault="001550C9" w:rsidP="001550C9">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Cel rewitalizacji 2.</w:t>
            </w:r>
          </w:p>
          <w:p w14:paraId="3B56784C" w14:textId="1D0C87B8" w:rsidR="001550C9" w:rsidRPr="001550C9" w:rsidRDefault="001550C9" w:rsidP="001550C9">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Kierunek działań 2.</w:t>
            </w:r>
            <w:r>
              <w:rPr>
                <w:rFonts w:ascii="Times New Roman" w:hAnsi="Times New Roman" w:cs="Times New Roman"/>
                <w:sz w:val="20"/>
                <w:szCs w:val="20"/>
              </w:rPr>
              <w:t>1</w:t>
            </w:r>
            <w:r w:rsidRPr="001550C9">
              <w:rPr>
                <w:rFonts w:ascii="Times New Roman" w:hAnsi="Times New Roman" w:cs="Times New Roman"/>
                <w:sz w:val="20"/>
                <w:szCs w:val="20"/>
              </w:rPr>
              <w:t>.</w:t>
            </w:r>
          </w:p>
          <w:p w14:paraId="6636F24C" w14:textId="50A44E03" w:rsidR="001550C9" w:rsidRPr="001550C9" w:rsidRDefault="001550C9" w:rsidP="001550C9">
            <w:pPr>
              <w:spacing w:line="276" w:lineRule="auto"/>
              <w:jc w:val="center"/>
              <w:rPr>
                <w:rFonts w:ascii="Times New Roman" w:hAnsi="Times New Roman" w:cs="Times New Roman"/>
                <w:sz w:val="20"/>
                <w:szCs w:val="20"/>
              </w:rPr>
            </w:pPr>
            <w:r w:rsidRPr="001550C9">
              <w:rPr>
                <w:rFonts w:ascii="Times New Roman" w:hAnsi="Times New Roman" w:cs="Times New Roman"/>
                <w:sz w:val="20"/>
                <w:szCs w:val="20"/>
              </w:rPr>
              <w:t>Kierunek działań 2.2.</w:t>
            </w:r>
          </w:p>
        </w:tc>
      </w:tr>
    </w:tbl>
    <w:p w14:paraId="65924C3C" w14:textId="77777777" w:rsidR="009B0894" w:rsidRDefault="009B0894" w:rsidP="004C22D5">
      <w:pPr>
        <w:pStyle w:val="Akapitzlist"/>
        <w:spacing w:before="60" w:after="0" w:line="360" w:lineRule="auto"/>
        <w:ind w:left="0"/>
        <w:jc w:val="center"/>
        <w:rPr>
          <w:rFonts w:ascii="Times New Roman" w:hAnsi="Times New Roman" w:cs="Times New Roman"/>
          <w:sz w:val="24"/>
          <w:szCs w:val="24"/>
        </w:rPr>
      </w:pPr>
      <w:r>
        <w:rPr>
          <w:rFonts w:ascii="Times New Roman" w:hAnsi="Times New Roman" w:cs="Times New Roman"/>
          <w:i/>
          <w:sz w:val="20"/>
          <w:szCs w:val="20"/>
        </w:rPr>
        <w:t>Źródło: Opracowanie własne</w:t>
      </w:r>
    </w:p>
    <w:p w14:paraId="38838AF1" w14:textId="77777777" w:rsidR="00552905" w:rsidRDefault="00552905" w:rsidP="009E2073">
      <w:pPr>
        <w:pStyle w:val="Akapitzlist"/>
        <w:tabs>
          <w:tab w:val="left" w:pos="851"/>
        </w:tabs>
        <w:spacing w:after="0" w:line="360" w:lineRule="auto"/>
        <w:ind w:left="0"/>
        <w:jc w:val="both"/>
        <w:rPr>
          <w:rFonts w:ascii="Times New Roman" w:hAnsi="Times New Roman" w:cs="Times New Roman"/>
        </w:rPr>
        <w:sectPr w:rsidR="00552905" w:rsidSect="003364AE">
          <w:pgSz w:w="16838" w:h="11906" w:orient="landscape"/>
          <w:pgMar w:top="1418" w:right="1418" w:bottom="1418" w:left="1418" w:header="709" w:footer="1361" w:gutter="0"/>
          <w:cols w:space="708"/>
          <w:docGrid w:linePitch="360"/>
        </w:sectPr>
      </w:pPr>
    </w:p>
    <w:p w14:paraId="29760B4E" w14:textId="77777777" w:rsidR="00EB35A5" w:rsidRDefault="00EB35A5" w:rsidP="002433F2">
      <w:pPr>
        <w:pStyle w:val="Akapitzlist"/>
        <w:numPr>
          <w:ilvl w:val="1"/>
          <w:numId w:val="12"/>
        </w:numPr>
        <w:spacing w:after="0" w:line="276" w:lineRule="auto"/>
        <w:ind w:left="851" w:hanging="425"/>
        <w:jc w:val="both"/>
        <w:outlineLvl w:val="2"/>
        <w:rPr>
          <w:rFonts w:ascii="Times New Roman" w:hAnsi="Times New Roman" w:cs="Times New Roman"/>
          <w:b/>
          <w:sz w:val="24"/>
          <w:szCs w:val="24"/>
        </w:rPr>
      </w:pPr>
      <w:bookmarkStart w:id="90" w:name="_Toc485710165"/>
      <w:r w:rsidRPr="00C64D8D">
        <w:rPr>
          <w:rFonts w:ascii="Times New Roman" w:hAnsi="Times New Roman" w:cs="Times New Roman"/>
          <w:b/>
          <w:sz w:val="24"/>
          <w:szCs w:val="24"/>
        </w:rPr>
        <w:lastRenderedPageBreak/>
        <w:t xml:space="preserve">Mechanizmy </w:t>
      </w:r>
      <w:r w:rsidR="0053129B" w:rsidRPr="00C64D8D">
        <w:rPr>
          <w:rFonts w:ascii="Times New Roman" w:hAnsi="Times New Roman" w:cs="Times New Roman"/>
          <w:b/>
          <w:sz w:val="24"/>
          <w:szCs w:val="24"/>
        </w:rPr>
        <w:t xml:space="preserve">zapewnienia komplementarności oraz </w:t>
      </w:r>
      <w:r w:rsidRPr="00C64D8D">
        <w:rPr>
          <w:rFonts w:ascii="Times New Roman" w:hAnsi="Times New Roman" w:cs="Times New Roman"/>
          <w:b/>
          <w:sz w:val="24"/>
          <w:szCs w:val="24"/>
        </w:rPr>
        <w:t xml:space="preserve">integrowania działań </w:t>
      </w:r>
      <w:r w:rsidR="00FB5971">
        <w:rPr>
          <w:rFonts w:ascii="Times New Roman" w:hAnsi="Times New Roman" w:cs="Times New Roman"/>
          <w:b/>
          <w:sz w:val="24"/>
          <w:szCs w:val="24"/>
        </w:rPr>
        <w:br/>
      </w:r>
      <w:r w:rsidRPr="00C64D8D">
        <w:rPr>
          <w:rFonts w:ascii="Times New Roman" w:hAnsi="Times New Roman" w:cs="Times New Roman"/>
          <w:b/>
          <w:sz w:val="24"/>
          <w:szCs w:val="24"/>
        </w:rPr>
        <w:t>i przedsięwzięć rewitalizacyjnych</w:t>
      </w:r>
      <w:bookmarkEnd w:id="90"/>
    </w:p>
    <w:p w14:paraId="309C7B51" w14:textId="77777777" w:rsidR="00FC1747" w:rsidRDefault="00FC1747" w:rsidP="00686CF5">
      <w:pPr>
        <w:spacing w:after="0" w:line="360" w:lineRule="auto"/>
        <w:rPr>
          <w:rFonts w:ascii="Times New Roman" w:hAnsi="Times New Roman" w:cs="Times New Roman"/>
          <w:sz w:val="24"/>
          <w:szCs w:val="24"/>
        </w:rPr>
      </w:pPr>
    </w:p>
    <w:p w14:paraId="7E338CF1" w14:textId="0F8D9A89" w:rsidR="00900C96" w:rsidRPr="007E7476" w:rsidRDefault="00016733" w:rsidP="00900C9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900C96" w:rsidRPr="004A5EA2">
        <w:rPr>
          <w:rFonts w:ascii="Times New Roman" w:hAnsi="Times New Roman" w:cs="Times New Roman"/>
          <w:i/>
          <w:sz w:val="24"/>
          <w:szCs w:val="24"/>
        </w:rPr>
        <w:t xml:space="preserve">Gminny Program Rewitalizacji Gminy </w:t>
      </w:r>
      <w:r w:rsidR="007F46EA">
        <w:rPr>
          <w:rFonts w:ascii="Times New Roman" w:hAnsi="Times New Roman" w:cs="Times New Roman"/>
          <w:i/>
          <w:sz w:val="24"/>
          <w:szCs w:val="24"/>
        </w:rPr>
        <w:t>Gorzyce</w:t>
      </w:r>
      <w:r w:rsidR="00900C96">
        <w:rPr>
          <w:rFonts w:ascii="Times New Roman" w:hAnsi="Times New Roman" w:cs="Times New Roman"/>
          <w:sz w:val="24"/>
          <w:szCs w:val="24"/>
        </w:rPr>
        <w:t xml:space="preserve"> ma charakter kompleksowy, dlatego że p</w:t>
      </w:r>
      <w:r w:rsidR="00900C96" w:rsidRPr="007E7476">
        <w:rPr>
          <w:rFonts w:ascii="Times New Roman" w:hAnsi="Times New Roman" w:cs="Times New Roman"/>
          <w:sz w:val="24"/>
          <w:szCs w:val="24"/>
        </w:rPr>
        <w:t>odczas programowania działań rewitalizacyjnych zastosowano mechanizmy zapewnienia kompleme</w:t>
      </w:r>
      <w:r w:rsidR="00900C96">
        <w:rPr>
          <w:rFonts w:ascii="Times New Roman" w:hAnsi="Times New Roman" w:cs="Times New Roman"/>
          <w:sz w:val="24"/>
          <w:szCs w:val="24"/>
        </w:rPr>
        <w:t xml:space="preserve">ntarności między poszczególnymi </w:t>
      </w:r>
      <w:r w:rsidR="00900C96" w:rsidRPr="007E7476">
        <w:rPr>
          <w:rFonts w:ascii="Times New Roman" w:hAnsi="Times New Roman" w:cs="Times New Roman"/>
          <w:sz w:val="24"/>
          <w:szCs w:val="24"/>
        </w:rPr>
        <w:t xml:space="preserve">projektami/przedsięwzięciami rewitalizacyjnymi oraz pomiędzy działaniami różnych podmiotów i funduszy na obszarze objętym </w:t>
      </w:r>
      <w:r w:rsidR="00900C96">
        <w:rPr>
          <w:rFonts w:ascii="Times New Roman" w:hAnsi="Times New Roman" w:cs="Times New Roman"/>
          <w:sz w:val="24"/>
          <w:szCs w:val="24"/>
        </w:rPr>
        <w:t>Gminnym Programem R</w:t>
      </w:r>
      <w:r w:rsidR="00900C96" w:rsidRPr="007E7476">
        <w:rPr>
          <w:rFonts w:ascii="Times New Roman" w:hAnsi="Times New Roman" w:cs="Times New Roman"/>
          <w:sz w:val="24"/>
          <w:szCs w:val="24"/>
        </w:rPr>
        <w:t xml:space="preserve">ewitalizacji. Zgodnie z </w:t>
      </w:r>
      <w:r w:rsidR="00900C96" w:rsidRPr="006210DB">
        <w:rPr>
          <w:rFonts w:ascii="Times New Roman" w:hAnsi="Times New Roman" w:cs="Times New Roman"/>
          <w:i/>
          <w:sz w:val="24"/>
          <w:szCs w:val="24"/>
        </w:rPr>
        <w:t>Wytycznymi w zakresie rewitalizacji w programach operacyjnych na lata 2014–2020</w:t>
      </w:r>
      <w:r w:rsidR="00900C96" w:rsidRPr="007E7476">
        <w:rPr>
          <w:rFonts w:ascii="Times New Roman" w:hAnsi="Times New Roman" w:cs="Times New Roman"/>
          <w:sz w:val="24"/>
          <w:szCs w:val="24"/>
        </w:rPr>
        <w:t xml:space="preserve"> w odniesieniu do projektów i przedsięwzięć rewitalizacyjnych</w:t>
      </w:r>
      <w:r w:rsidR="00900C96">
        <w:rPr>
          <w:rFonts w:ascii="Times New Roman" w:hAnsi="Times New Roman" w:cs="Times New Roman"/>
          <w:sz w:val="24"/>
          <w:szCs w:val="24"/>
        </w:rPr>
        <w:t>,</w:t>
      </w:r>
      <w:r w:rsidR="00900C96" w:rsidRPr="007E7476">
        <w:rPr>
          <w:rFonts w:ascii="Times New Roman" w:hAnsi="Times New Roman" w:cs="Times New Roman"/>
          <w:sz w:val="24"/>
          <w:szCs w:val="24"/>
        </w:rPr>
        <w:t xml:space="preserve"> w celu osiągnięcia efektu synergii efek</w:t>
      </w:r>
      <w:r w:rsidR="00900C96">
        <w:rPr>
          <w:rFonts w:ascii="Times New Roman" w:hAnsi="Times New Roman" w:cs="Times New Roman"/>
          <w:sz w:val="24"/>
          <w:szCs w:val="24"/>
        </w:rPr>
        <w:t>tów w oddziaływaniu na obszar</w:t>
      </w:r>
      <w:r w:rsidR="00E9462B">
        <w:rPr>
          <w:rFonts w:ascii="Times New Roman" w:hAnsi="Times New Roman" w:cs="Times New Roman"/>
          <w:sz w:val="24"/>
          <w:szCs w:val="24"/>
        </w:rPr>
        <w:t xml:space="preserve"> rewitalizacji</w:t>
      </w:r>
      <w:r w:rsidR="00900C96" w:rsidRPr="007E7476">
        <w:rPr>
          <w:rFonts w:ascii="Times New Roman" w:hAnsi="Times New Roman" w:cs="Times New Roman"/>
          <w:sz w:val="24"/>
          <w:szCs w:val="24"/>
        </w:rPr>
        <w:t xml:space="preserve"> zapewniona została ich komplementarność w różnych wymiarach, </w:t>
      </w:r>
      <w:r w:rsidR="00900C96">
        <w:rPr>
          <w:rFonts w:ascii="Times New Roman" w:hAnsi="Times New Roman" w:cs="Times New Roman"/>
          <w:sz w:val="24"/>
          <w:szCs w:val="24"/>
        </w:rPr>
        <w:br/>
      </w:r>
      <w:r w:rsidR="00900C96" w:rsidRPr="007E7476">
        <w:rPr>
          <w:rFonts w:ascii="Times New Roman" w:hAnsi="Times New Roman" w:cs="Times New Roman"/>
          <w:sz w:val="24"/>
          <w:szCs w:val="24"/>
        </w:rPr>
        <w:t>tj. przestrzennej, problemowej, proceduralno-instytucjonalnej, międzyokresowej oraz źródeł finansowania.</w:t>
      </w:r>
    </w:p>
    <w:p w14:paraId="1AB2F470" w14:textId="77777777" w:rsidR="00900C96" w:rsidRDefault="00900C96" w:rsidP="00900C9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KOMPLEMENTARNOŚĆ PRZESTRZENNA</w:t>
      </w:r>
    </w:p>
    <w:p w14:paraId="7535C42B" w14:textId="3AC2FB35" w:rsidR="00642744" w:rsidRDefault="00900C96" w:rsidP="00900C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Wszystkie projekty zawarte w dokumencie realizowane będą na wyznaczonych podobszarach rewitalizacji, natomiast zasięg ich oddziaływania będzie większy i obej</w:t>
      </w:r>
      <w:r w:rsidR="00F61840">
        <w:rPr>
          <w:rFonts w:ascii="Times New Roman" w:hAnsi="Times New Roman" w:cs="Times New Roman"/>
          <w:sz w:val="24"/>
          <w:szCs w:val="24"/>
        </w:rPr>
        <w:t xml:space="preserve">mie teren całej gminy. </w:t>
      </w:r>
      <w:r w:rsidR="00482B3B" w:rsidRPr="00482B3B">
        <w:rPr>
          <w:rFonts w:ascii="Times New Roman" w:hAnsi="Times New Roman" w:cs="Times New Roman"/>
          <w:sz w:val="24"/>
          <w:szCs w:val="24"/>
        </w:rPr>
        <w:t>Zaplanowane „miękkie” przedsięwzięcia rewitalizacyjne ze względu na społeczny charakter działań dedykowane będą mieszkańcom całej gminy, ponieważ tylko poprzez większą skalę oddziaływania na wykluczenie społeczne i/lub zagrożenie ubóstwem można uzyskać założone efekty w postaci rozwiązania zidentyfi</w:t>
      </w:r>
      <w:r w:rsidR="007F46EA">
        <w:rPr>
          <w:rFonts w:ascii="Times New Roman" w:hAnsi="Times New Roman" w:cs="Times New Roman"/>
          <w:sz w:val="24"/>
          <w:szCs w:val="24"/>
        </w:rPr>
        <w:t xml:space="preserve">kowanych problemów (wskazanych </w:t>
      </w:r>
      <w:r w:rsidR="005B7202">
        <w:rPr>
          <w:rFonts w:ascii="Times New Roman" w:hAnsi="Times New Roman" w:cs="Times New Roman"/>
          <w:sz w:val="24"/>
          <w:szCs w:val="24"/>
        </w:rPr>
        <w:br/>
      </w:r>
      <w:r w:rsidR="00482B3B" w:rsidRPr="00482B3B">
        <w:rPr>
          <w:rFonts w:ascii="Times New Roman" w:hAnsi="Times New Roman" w:cs="Times New Roman"/>
          <w:sz w:val="24"/>
          <w:szCs w:val="24"/>
        </w:rPr>
        <w:t xml:space="preserve">w </w:t>
      </w:r>
      <w:r w:rsidR="00482B3B" w:rsidRPr="003332FF">
        <w:rPr>
          <w:rFonts w:ascii="Times New Roman" w:hAnsi="Times New Roman" w:cs="Times New Roman"/>
          <w:sz w:val="24"/>
          <w:szCs w:val="24"/>
        </w:rPr>
        <w:t>tabeli</w:t>
      </w:r>
      <w:r w:rsidR="00482B3B" w:rsidRPr="00482B3B">
        <w:rPr>
          <w:rFonts w:ascii="Times New Roman" w:hAnsi="Times New Roman" w:cs="Times New Roman"/>
          <w:sz w:val="24"/>
          <w:szCs w:val="24"/>
        </w:rPr>
        <w:t xml:space="preserve"> </w:t>
      </w:r>
      <w:r w:rsidR="00936CBF">
        <w:rPr>
          <w:rFonts w:ascii="Times New Roman" w:hAnsi="Times New Roman" w:cs="Times New Roman"/>
          <w:sz w:val="24"/>
          <w:szCs w:val="24"/>
        </w:rPr>
        <w:t>9</w:t>
      </w:r>
      <w:r w:rsidR="00482B3B" w:rsidRPr="00482B3B">
        <w:rPr>
          <w:rFonts w:ascii="Times New Roman" w:hAnsi="Times New Roman" w:cs="Times New Roman"/>
          <w:sz w:val="24"/>
          <w:szCs w:val="24"/>
        </w:rPr>
        <w:t>).</w:t>
      </w:r>
      <w:r w:rsidR="00482B3B">
        <w:rPr>
          <w:rFonts w:ascii="Times New Roman" w:hAnsi="Times New Roman" w:cs="Times New Roman"/>
          <w:sz w:val="24"/>
          <w:szCs w:val="24"/>
        </w:rPr>
        <w:t xml:space="preserve"> </w:t>
      </w:r>
      <w:r w:rsidR="007F46EA">
        <w:rPr>
          <w:rFonts w:ascii="Times New Roman" w:hAnsi="Times New Roman" w:cs="Times New Roman"/>
          <w:sz w:val="24"/>
          <w:szCs w:val="24"/>
        </w:rPr>
        <w:t>Działania rewitalizowane są skoncentrowane przestrzennie, w miejscu</w:t>
      </w:r>
      <w:r w:rsidR="006C6428">
        <w:rPr>
          <w:rFonts w:ascii="Times New Roman" w:hAnsi="Times New Roman" w:cs="Times New Roman"/>
          <w:sz w:val="24"/>
          <w:szCs w:val="24"/>
        </w:rPr>
        <w:t>,</w:t>
      </w:r>
      <w:r w:rsidR="007F46EA">
        <w:rPr>
          <w:rFonts w:ascii="Times New Roman" w:hAnsi="Times New Roman" w:cs="Times New Roman"/>
          <w:sz w:val="24"/>
          <w:szCs w:val="24"/>
        </w:rPr>
        <w:t xml:space="preserve"> gdzie przyniosą najlepszy oczekiwany efekt. Kumulacja projektów o różnym zakresie będ</w:t>
      </w:r>
      <w:r w:rsidR="006C6428">
        <w:rPr>
          <w:rFonts w:ascii="Times New Roman" w:hAnsi="Times New Roman" w:cs="Times New Roman"/>
          <w:sz w:val="24"/>
          <w:szCs w:val="24"/>
        </w:rPr>
        <w:t>zie</w:t>
      </w:r>
      <w:r w:rsidR="007F46EA">
        <w:rPr>
          <w:rFonts w:ascii="Times New Roman" w:hAnsi="Times New Roman" w:cs="Times New Roman"/>
          <w:sz w:val="24"/>
          <w:szCs w:val="24"/>
        </w:rPr>
        <w:t xml:space="preserve"> miał</w:t>
      </w:r>
      <w:r w:rsidR="006C6428">
        <w:rPr>
          <w:rFonts w:ascii="Times New Roman" w:hAnsi="Times New Roman" w:cs="Times New Roman"/>
          <w:sz w:val="24"/>
          <w:szCs w:val="24"/>
        </w:rPr>
        <w:t>a</w:t>
      </w:r>
      <w:r w:rsidR="007F46EA">
        <w:rPr>
          <w:rFonts w:ascii="Times New Roman" w:hAnsi="Times New Roman" w:cs="Times New Roman"/>
          <w:sz w:val="24"/>
          <w:szCs w:val="24"/>
        </w:rPr>
        <w:t xml:space="preserve"> większą siłę pozytywnego oddziaływania na mieszkańców niż pojedyncze przedsięwzięcia, </w:t>
      </w:r>
      <w:r w:rsidR="005B7202">
        <w:rPr>
          <w:rFonts w:ascii="Times New Roman" w:hAnsi="Times New Roman" w:cs="Times New Roman"/>
          <w:sz w:val="24"/>
          <w:szCs w:val="24"/>
        </w:rPr>
        <w:br/>
      </w:r>
      <w:r>
        <w:rPr>
          <w:rFonts w:ascii="Times New Roman" w:hAnsi="Times New Roman" w:cs="Times New Roman"/>
          <w:sz w:val="24"/>
          <w:szCs w:val="24"/>
        </w:rPr>
        <w:t xml:space="preserve">a przede wszystkim nie </w:t>
      </w:r>
      <w:r w:rsidR="007F46EA">
        <w:rPr>
          <w:rFonts w:ascii="Times New Roman" w:hAnsi="Times New Roman" w:cs="Times New Roman"/>
          <w:sz w:val="24"/>
          <w:szCs w:val="24"/>
        </w:rPr>
        <w:t>będ</w:t>
      </w:r>
      <w:r w:rsidR="006C6428">
        <w:rPr>
          <w:rFonts w:ascii="Times New Roman" w:hAnsi="Times New Roman" w:cs="Times New Roman"/>
          <w:sz w:val="24"/>
          <w:szCs w:val="24"/>
        </w:rPr>
        <w:t>zie</w:t>
      </w:r>
      <w:r w:rsidR="007F46EA">
        <w:rPr>
          <w:rFonts w:ascii="Times New Roman" w:hAnsi="Times New Roman" w:cs="Times New Roman"/>
          <w:sz w:val="24"/>
          <w:szCs w:val="24"/>
        </w:rPr>
        <w:t xml:space="preserve"> </w:t>
      </w:r>
      <w:r>
        <w:rPr>
          <w:rFonts w:ascii="Times New Roman" w:hAnsi="Times New Roman" w:cs="Times New Roman"/>
          <w:sz w:val="24"/>
          <w:szCs w:val="24"/>
        </w:rPr>
        <w:t>skutkował</w:t>
      </w:r>
      <w:r w:rsidR="006C6428">
        <w:rPr>
          <w:rFonts w:ascii="Times New Roman" w:hAnsi="Times New Roman" w:cs="Times New Roman"/>
          <w:sz w:val="24"/>
          <w:szCs w:val="24"/>
        </w:rPr>
        <w:t>a</w:t>
      </w:r>
      <w:r>
        <w:rPr>
          <w:rFonts w:ascii="Times New Roman" w:hAnsi="Times New Roman" w:cs="Times New Roman"/>
          <w:sz w:val="24"/>
          <w:szCs w:val="24"/>
        </w:rPr>
        <w:t xml:space="preserve"> przenos</w:t>
      </w:r>
      <w:r w:rsidR="007F46EA">
        <w:rPr>
          <w:rFonts w:ascii="Times New Roman" w:hAnsi="Times New Roman" w:cs="Times New Roman"/>
          <w:sz w:val="24"/>
          <w:szCs w:val="24"/>
        </w:rPr>
        <w:t>zeniem problemów w inne miejsce, ale ich rozwiązaniem.</w:t>
      </w:r>
      <w:r>
        <w:rPr>
          <w:rFonts w:ascii="Times New Roman" w:hAnsi="Times New Roman" w:cs="Times New Roman"/>
          <w:sz w:val="24"/>
          <w:szCs w:val="24"/>
        </w:rPr>
        <w:t xml:space="preserve"> </w:t>
      </w:r>
      <w:r w:rsidR="00642744">
        <w:rPr>
          <w:rFonts w:ascii="Times New Roman" w:hAnsi="Times New Roman" w:cs="Times New Roman"/>
          <w:sz w:val="24"/>
          <w:szCs w:val="24"/>
        </w:rPr>
        <w:t>W tym celu zawarto zarówno przedsięwzięcia inwestycyjne, jak i społeczne, które zapobiegną prowadzeniu do niepożądanych efektów społecznych, takich jak segre</w:t>
      </w:r>
      <w:r w:rsidR="00482B3B">
        <w:rPr>
          <w:rFonts w:ascii="Times New Roman" w:hAnsi="Times New Roman" w:cs="Times New Roman"/>
          <w:sz w:val="24"/>
          <w:szCs w:val="24"/>
        </w:rPr>
        <w:t xml:space="preserve">gacja społeczna </w:t>
      </w:r>
      <w:r w:rsidR="00F61840">
        <w:rPr>
          <w:rFonts w:ascii="Times New Roman" w:hAnsi="Times New Roman" w:cs="Times New Roman"/>
          <w:sz w:val="24"/>
          <w:szCs w:val="24"/>
        </w:rPr>
        <w:t xml:space="preserve">i wykluczenie. </w:t>
      </w:r>
    </w:p>
    <w:p w14:paraId="7179369C" w14:textId="77777777" w:rsidR="007F46EA" w:rsidRDefault="007F46EA" w:rsidP="00900C96">
      <w:pPr>
        <w:spacing w:after="0" w:line="360" w:lineRule="auto"/>
        <w:jc w:val="both"/>
        <w:rPr>
          <w:rFonts w:ascii="Times New Roman" w:hAnsi="Times New Roman" w:cs="Times New Roman"/>
          <w:sz w:val="24"/>
          <w:szCs w:val="24"/>
        </w:rPr>
      </w:pPr>
    </w:p>
    <w:p w14:paraId="324B3A32" w14:textId="77777777" w:rsidR="00900C96" w:rsidRPr="00616995" w:rsidRDefault="00900C96" w:rsidP="00900C96">
      <w:pPr>
        <w:spacing w:after="0" w:line="360" w:lineRule="auto"/>
        <w:jc w:val="center"/>
        <w:rPr>
          <w:rFonts w:ascii="Times New Roman" w:hAnsi="Times New Roman" w:cs="Times New Roman"/>
          <w:sz w:val="24"/>
          <w:szCs w:val="24"/>
        </w:rPr>
      </w:pPr>
      <w:r w:rsidRPr="00616995">
        <w:rPr>
          <w:rFonts w:ascii="Times New Roman" w:hAnsi="Times New Roman" w:cs="Times New Roman"/>
          <w:sz w:val="24"/>
          <w:szCs w:val="24"/>
        </w:rPr>
        <w:t>KOMPLEMENTARNOŚĆ PROBLEMOWA</w:t>
      </w:r>
    </w:p>
    <w:p w14:paraId="75E52713" w14:textId="17F15395" w:rsidR="00264DED" w:rsidRDefault="00900C96" w:rsidP="00900C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48246D">
        <w:rPr>
          <w:rFonts w:ascii="Times New Roman" w:hAnsi="Times New Roman" w:cs="Times New Roman"/>
          <w:sz w:val="24"/>
          <w:szCs w:val="24"/>
        </w:rPr>
        <w:t>Projekty</w:t>
      </w:r>
      <w:r>
        <w:rPr>
          <w:rFonts w:ascii="Times New Roman" w:hAnsi="Times New Roman" w:cs="Times New Roman"/>
          <w:sz w:val="24"/>
          <w:szCs w:val="24"/>
        </w:rPr>
        <w:t xml:space="preserve"> i/lub przedsięwzięcia podstawowe oraz uzupełniające zawarte w dokumencie stanowią kompleksową odpowiedź na zdiagnozowane we wszystkich sferach zróżnicowane problemy i wykorzystują</w:t>
      </w:r>
      <w:r w:rsidR="0091798E">
        <w:rPr>
          <w:rFonts w:ascii="Times New Roman" w:hAnsi="Times New Roman" w:cs="Times New Roman"/>
          <w:sz w:val="24"/>
          <w:szCs w:val="24"/>
        </w:rPr>
        <w:t xml:space="preserve"> potencjały </w:t>
      </w:r>
      <w:r w:rsidR="00F628C1">
        <w:rPr>
          <w:rFonts w:ascii="Times New Roman" w:hAnsi="Times New Roman" w:cs="Times New Roman"/>
          <w:sz w:val="24"/>
          <w:szCs w:val="24"/>
        </w:rPr>
        <w:t>wyznaczonego obszaru rewitalizacji</w:t>
      </w:r>
      <w:r>
        <w:rPr>
          <w:rFonts w:ascii="Times New Roman" w:hAnsi="Times New Roman" w:cs="Times New Roman"/>
          <w:sz w:val="24"/>
          <w:szCs w:val="24"/>
        </w:rPr>
        <w:t xml:space="preserve">. </w:t>
      </w:r>
      <w:r w:rsidR="00F628C1">
        <w:rPr>
          <w:rFonts w:ascii="Times New Roman" w:hAnsi="Times New Roman" w:cs="Times New Roman"/>
          <w:sz w:val="24"/>
          <w:szCs w:val="24"/>
        </w:rPr>
        <w:t xml:space="preserve">Wykazane to zostało </w:t>
      </w:r>
      <w:r w:rsidR="006D2F57" w:rsidRPr="006D2F57">
        <w:rPr>
          <w:rFonts w:ascii="Times New Roman" w:hAnsi="Times New Roman" w:cs="Times New Roman"/>
          <w:sz w:val="24"/>
          <w:szCs w:val="24"/>
        </w:rPr>
        <w:t xml:space="preserve">w powiązaniu każdego projektu podstawowego ze zdiagnozowanymi problemami. Dzięki temu </w:t>
      </w:r>
      <w:r w:rsidR="006D2F57" w:rsidRPr="006D2F57">
        <w:rPr>
          <w:rFonts w:ascii="Times New Roman" w:hAnsi="Times New Roman" w:cs="Times New Roman"/>
          <w:sz w:val="24"/>
          <w:szCs w:val="24"/>
        </w:rPr>
        <w:lastRenderedPageBreak/>
        <w:t xml:space="preserve">wszystkie projekty i/lub przedsięwzięcia uzupełniające są komplementarne </w:t>
      </w:r>
      <w:r w:rsidR="00F628C1">
        <w:rPr>
          <w:rFonts w:ascii="Times New Roman" w:hAnsi="Times New Roman" w:cs="Times New Roman"/>
          <w:sz w:val="24"/>
          <w:szCs w:val="24"/>
        </w:rPr>
        <w:br/>
      </w:r>
      <w:r w:rsidR="006D2F57" w:rsidRPr="006D2F57">
        <w:rPr>
          <w:rFonts w:ascii="Times New Roman" w:hAnsi="Times New Roman" w:cs="Times New Roman"/>
          <w:sz w:val="24"/>
          <w:szCs w:val="24"/>
        </w:rPr>
        <w:t>w oddziaływaniu całościowym na obszar rewitalizacji w aspekcie społeczn</w:t>
      </w:r>
      <w:r w:rsidR="007F46EA">
        <w:rPr>
          <w:rFonts w:ascii="Times New Roman" w:hAnsi="Times New Roman" w:cs="Times New Roman"/>
          <w:sz w:val="24"/>
          <w:szCs w:val="24"/>
        </w:rPr>
        <w:t>ym, gospodarczym, przestrzenno-</w:t>
      </w:r>
      <w:r w:rsidR="006D2F57" w:rsidRPr="006D2F57">
        <w:rPr>
          <w:rFonts w:ascii="Times New Roman" w:hAnsi="Times New Roman" w:cs="Times New Roman"/>
          <w:sz w:val="24"/>
          <w:szCs w:val="24"/>
        </w:rPr>
        <w:t xml:space="preserve">funkcjonalnym, technicznym i środowiskowym. </w:t>
      </w:r>
      <w:r w:rsidRPr="006D2F57">
        <w:rPr>
          <w:rFonts w:ascii="Times New Roman" w:hAnsi="Times New Roman" w:cs="Times New Roman"/>
          <w:sz w:val="24"/>
          <w:szCs w:val="24"/>
        </w:rPr>
        <w:t>Takie podejści</w:t>
      </w:r>
      <w:r>
        <w:rPr>
          <w:rFonts w:ascii="Times New Roman" w:hAnsi="Times New Roman" w:cs="Times New Roman"/>
          <w:sz w:val="24"/>
          <w:szCs w:val="24"/>
        </w:rPr>
        <w:t>e ma przeciwdziałać fragmentaryzacji działań koncentrując się na całościowym spojrzeniu na przyczyny kryzysu danego obszaru, które w tym przypadku spowodowane są głównie kumulacją wykluczenia społecznego</w:t>
      </w:r>
      <w:r w:rsidR="0091798E">
        <w:rPr>
          <w:rFonts w:ascii="Times New Roman" w:hAnsi="Times New Roman" w:cs="Times New Roman"/>
          <w:sz w:val="24"/>
          <w:szCs w:val="24"/>
        </w:rPr>
        <w:t xml:space="preserve"> oraz utratą pierwotnie pełnionych funkcji przez podobszary rewitalizacji</w:t>
      </w:r>
      <w:r>
        <w:rPr>
          <w:rFonts w:ascii="Times New Roman" w:hAnsi="Times New Roman" w:cs="Times New Roman"/>
          <w:sz w:val="24"/>
          <w:szCs w:val="24"/>
        </w:rPr>
        <w:t>. W związku z tym wykonana została pogłę</w:t>
      </w:r>
      <w:r w:rsidR="00DD57E1">
        <w:rPr>
          <w:rFonts w:ascii="Times New Roman" w:hAnsi="Times New Roman" w:cs="Times New Roman"/>
          <w:sz w:val="24"/>
          <w:szCs w:val="24"/>
        </w:rPr>
        <w:t>biona analiza i diagnoza podobszarów</w:t>
      </w:r>
      <w:r>
        <w:rPr>
          <w:rFonts w:ascii="Times New Roman" w:hAnsi="Times New Roman" w:cs="Times New Roman"/>
          <w:sz w:val="24"/>
          <w:szCs w:val="24"/>
        </w:rPr>
        <w:t xml:space="preserve"> rewitalizacji we wszystkich aspektach: społecznym, gospodarczym, przestrzenno-funkcjonalnym, technicznym i środowi</w:t>
      </w:r>
      <w:r w:rsidR="009717F0">
        <w:rPr>
          <w:rFonts w:ascii="Times New Roman" w:hAnsi="Times New Roman" w:cs="Times New Roman"/>
          <w:sz w:val="24"/>
          <w:szCs w:val="24"/>
        </w:rPr>
        <w:t>skowym, która zawarta jest w II</w:t>
      </w:r>
      <w:r>
        <w:rPr>
          <w:rFonts w:ascii="Times New Roman" w:hAnsi="Times New Roman" w:cs="Times New Roman"/>
          <w:sz w:val="24"/>
          <w:szCs w:val="24"/>
        </w:rPr>
        <w:t xml:space="preserve"> części niniejszego dokumentu. Konieczne jest również określenie pożądanego stanu do jakiego mają doprowadzić dany obszar projekty/przedsięwzięcia rewitalizacyjne, dlatego została określona wizja (planowany efekt rewitalizacji) uwzględniająca </w:t>
      </w:r>
      <w:r w:rsidR="000C3000">
        <w:rPr>
          <w:rFonts w:ascii="Times New Roman" w:hAnsi="Times New Roman" w:cs="Times New Roman"/>
          <w:sz w:val="24"/>
          <w:szCs w:val="24"/>
        </w:rPr>
        <w:t xml:space="preserve">specyfikę terenu. </w:t>
      </w:r>
      <w:r>
        <w:rPr>
          <w:rFonts w:ascii="Times New Roman" w:hAnsi="Times New Roman" w:cs="Times New Roman"/>
          <w:sz w:val="24"/>
          <w:szCs w:val="24"/>
        </w:rPr>
        <w:t>Parametryzacja efektów rewitalizacji określona została na poziomie celów rewitalizacji, ponieważ wizja określa zbiór pożą</w:t>
      </w:r>
      <w:r w:rsidR="00DD57E1">
        <w:rPr>
          <w:rFonts w:ascii="Times New Roman" w:hAnsi="Times New Roman" w:cs="Times New Roman"/>
          <w:sz w:val="24"/>
          <w:szCs w:val="24"/>
        </w:rPr>
        <w:t xml:space="preserve">danych wartości do osiągnięcia </w:t>
      </w:r>
      <w:r>
        <w:rPr>
          <w:rFonts w:ascii="Times New Roman" w:hAnsi="Times New Roman" w:cs="Times New Roman"/>
          <w:sz w:val="24"/>
          <w:szCs w:val="24"/>
        </w:rPr>
        <w:t xml:space="preserve">po wdrożeniu założeń dokumentu. </w:t>
      </w:r>
    </w:p>
    <w:p w14:paraId="3C9D5106" w14:textId="3EF47CD3" w:rsidR="00264DED" w:rsidRDefault="00264DED" w:rsidP="00900C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D2F57" w:rsidRPr="006D2F57">
        <w:rPr>
          <w:rFonts w:ascii="Times New Roman" w:hAnsi="Times New Roman" w:cs="Times New Roman"/>
          <w:sz w:val="24"/>
          <w:szCs w:val="24"/>
        </w:rPr>
        <w:t xml:space="preserve">Komplementarność problemowa wykazana została w tabeli </w:t>
      </w:r>
      <w:r w:rsidR="00FC7C9C">
        <w:rPr>
          <w:rFonts w:ascii="Times New Roman" w:hAnsi="Times New Roman" w:cs="Times New Roman"/>
          <w:sz w:val="24"/>
          <w:szCs w:val="24"/>
        </w:rPr>
        <w:t>20</w:t>
      </w:r>
      <w:r w:rsidR="006D2F57" w:rsidRPr="006D2F57">
        <w:rPr>
          <w:rFonts w:ascii="Times New Roman" w:hAnsi="Times New Roman" w:cs="Times New Roman"/>
          <w:sz w:val="24"/>
          <w:szCs w:val="24"/>
        </w:rPr>
        <w:t xml:space="preserve">, gdzie przedstawione zostały potrzeby rewitalizacyjne, odpowiadające im cele i kierunki działań oraz projekty podstawowe i przedsięwzięcia uzupełniające w każdej sferze. Poszczególne projekty realizują konkretne cele rewitalizacji i kierunki działań. Wszystkie kierunki działań i odpowiadające im projekty są powiązane problemowo oraz odnoszą się do wszystkich sfer: społecznej, gospodarczej, przestrzenno-funkcjonalnej, technicznej i środowiskowej rozwiązując zidentyfikowane problemy (zawarte w tabeli </w:t>
      </w:r>
      <w:r w:rsidR="00936CBF">
        <w:rPr>
          <w:rFonts w:ascii="Times New Roman" w:hAnsi="Times New Roman" w:cs="Times New Roman"/>
          <w:sz w:val="24"/>
          <w:szCs w:val="24"/>
        </w:rPr>
        <w:t>9</w:t>
      </w:r>
      <w:r w:rsidR="006D2F57" w:rsidRPr="006D2F57">
        <w:rPr>
          <w:rFonts w:ascii="Times New Roman" w:hAnsi="Times New Roman" w:cs="Times New Roman"/>
          <w:sz w:val="24"/>
          <w:szCs w:val="24"/>
        </w:rPr>
        <w:t>).</w:t>
      </w:r>
    </w:p>
    <w:p w14:paraId="283CAD32" w14:textId="3B952DCA" w:rsidR="00B93743" w:rsidRDefault="008932AB" w:rsidP="008932A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00C96">
        <w:rPr>
          <w:rFonts w:ascii="Times New Roman" w:hAnsi="Times New Roman" w:cs="Times New Roman"/>
          <w:sz w:val="24"/>
          <w:szCs w:val="24"/>
        </w:rPr>
        <w:t xml:space="preserve">Podczas podejmowania strategicznych decyzji przez samorząd </w:t>
      </w:r>
      <w:r w:rsidR="009717F0">
        <w:rPr>
          <w:rFonts w:ascii="Times New Roman" w:hAnsi="Times New Roman" w:cs="Times New Roman"/>
          <w:sz w:val="24"/>
          <w:szCs w:val="24"/>
        </w:rPr>
        <w:t>lokalny na innych płaszczyznach</w:t>
      </w:r>
      <w:r w:rsidR="00900C96">
        <w:rPr>
          <w:rFonts w:ascii="Times New Roman" w:hAnsi="Times New Roman" w:cs="Times New Roman"/>
          <w:sz w:val="24"/>
          <w:szCs w:val="24"/>
        </w:rPr>
        <w:t xml:space="preserve"> będą brane pod uwagę zaplanowane działania rewitalizacyjne, aby zapewnić koordyn</w:t>
      </w:r>
      <w:r w:rsidR="00B366D2">
        <w:rPr>
          <w:rFonts w:ascii="Times New Roman" w:hAnsi="Times New Roman" w:cs="Times New Roman"/>
          <w:sz w:val="24"/>
          <w:szCs w:val="24"/>
        </w:rPr>
        <w:t>ację tematyczną i organizacyjno</w:t>
      </w:r>
      <w:r w:rsidR="00DD57E1">
        <w:rPr>
          <w:rFonts w:ascii="Times New Roman" w:hAnsi="Times New Roman" w:cs="Times New Roman"/>
          <w:sz w:val="24"/>
          <w:szCs w:val="24"/>
        </w:rPr>
        <w:t>-</w:t>
      </w:r>
      <w:r w:rsidR="00900C96">
        <w:rPr>
          <w:rFonts w:ascii="Times New Roman" w:hAnsi="Times New Roman" w:cs="Times New Roman"/>
          <w:sz w:val="24"/>
          <w:szCs w:val="24"/>
        </w:rPr>
        <w:t>techniczną działań administracji samorządowej. Ponadto ważne jest, że proces rewitalizacji realizuje założenia innych dokumentów strategicznych i planistycznych</w:t>
      </w:r>
      <w:r w:rsidR="00DD57E1">
        <w:rPr>
          <w:rFonts w:ascii="Times New Roman" w:hAnsi="Times New Roman" w:cs="Times New Roman"/>
          <w:sz w:val="24"/>
          <w:szCs w:val="24"/>
        </w:rPr>
        <w:t xml:space="preserve"> zarówno na szczeblu lokalnym, </w:t>
      </w:r>
      <w:r w:rsidR="00900C96">
        <w:rPr>
          <w:rFonts w:ascii="Times New Roman" w:hAnsi="Times New Roman" w:cs="Times New Roman"/>
          <w:sz w:val="24"/>
          <w:szCs w:val="24"/>
        </w:rPr>
        <w:t>jak i powiatowym, regionalnym, krajowym czy europejskim, co zostało w</w:t>
      </w:r>
      <w:r w:rsidR="009717F0">
        <w:rPr>
          <w:rFonts w:ascii="Times New Roman" w:hAnsi="Times New Roman" w:cs="Times New Roman"/>
          <w:sz w:val="24"/>
          <w:szCs w:val="24"/>
        </w:rPr>
        <w:t>ykazane w rozdziale 2 części I</w:t>
      </w:r>
      <w:r>
        <w:rPr>
          <w:rFonts w:ascii="Times New Roman" w:hAnsi="Times New Roman" w:cs="Times New Roman"/>
          <w:sz w:val="24"/>
          <w:szCs w:val="24"/>
        </w:rPr>
        <w:t xml:space="preserve"> dokumentu.</w:t>
      </w:r>
    </w:p>
    <w:p w14:paraId="7DB43F17" w14:textId="77777777" w:rsidR="008932AB" w:rsidRDefault="008932AB" w:rsidP="008932AB">
      <w:pPr>
        <w:spacing w:after="0" w:line="360" w:lineRule="auto"/>
        <w:jc w:val="both"/>
        <w:rPr>
          <w:rFonts w:ascii="Times New Roman" w:hAnsi="Times New Roman" w:cs="Times New Roman"/>
          <w:sz w:val="24"/>
          <w:szCs w:val="24"/>
        </w:rPr>
        <w:sectPr w:rsidR="008932AB" w:rsidSect="00BF7D27">
          <w:pgSz w:w="11906" w:h="16838"/>
          <w:pgMar w:top="1418" w:right="1418" w:bottom="1418" w:left="1418" w:header="709" w:footer="1361" w:gutter="0"/>
          <w:cols w:space="708"/>
          <w:docGrid w:linePitch="360"/>
        </w:sectPr>
      </w:pPr>
    </w:p>
    <w:p w14:paraId="64E5568D" w14:textId="4465835E" w:rsidR="008932AB" w:rsidRPr="008932AB" w:rsidRDefault="008932AB" w:rsidP="008932AB">
      <w:pPr>
        <w:pStyle w:val="Legenda"/>
        <w:spacing w:after="60"/>
        <w:jc w:val="center"/>
        <w:rPr>
          <w:rFonts w:ascii="Times New Roman" w:hAnsi="Times New Roman" w:cs="Times New Roman"/>
          <w:b/>
          <w:i w:val="0"/>
          <w:color w:val="auto"/>
          <w:sz w:val="20"/>
          <w:szCs w:val="20"/>
        </w:rPr>
      </w:pPr>
      <w:bookmarkStart w:id="91" w:name="_Toc485154319"/>
      <w:r w:rsidRPr="008932AB">
        <w:rPr>
          <w:rFonts w:ascii="Times New Roman" w:hAnsi="Times New Roman" w:cs="Times New Roman"/>
          <w:b/>
          <w:i w:val="0"/>
          <w:color w:val="auto"/>
          <w:sz w:val="20"/>
          <w:szCs w:val="20"/>
        </w:rPr>
        <w:lastRenderedPageBreak/>
        <w:t xml:space="preserve">Tabela </w:t>
      </w:r>
      <w:r w:rsidRPr="008932AB">
        <w:rPr>
          <w:rFonts w:ascii="Times New Roman" w:hAnsi="Times New Roman" w:cs="Times New Roman"/>
          <w:b/>
          <w:i w:val="0"/>
          <w:color w:val="auto"/>
          <w:sz w:val="20"/>
          <w:szCs w:val="20"/>
        </w:rPr>
        <w:fldChar w:fldCharType="begin"/>
      </w:r>
      <w:r w:rsidRPr="008932AB">
        <w:rPr>
          <w:rFonts w:ascii="Times New Roman" w:hAnsi="Times New Roman" w:cs="Times New Roman"/>
          <w:b/>
          <w:i w:val="0"/>
          <w:color w:val="auto"/>
          <w:sz w:val="20"/>
          <w:szCs w:val="20"/>
        </w:rPr>
        <w:instrText xml:space="preserve"> SEQ Tabela \* ARABIC </w:instrText>
      </w:r>
      <w:r w:rsidRPr="008932A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20</w:t>
      </w:r>
      <w:r w:rsidRPr="008932AB">
        <w:rPr>
          <w:rFonts w:ascii="Times New Roman" w:hAnsi="Times New Roman" w:cs="Times New Roman"/>
          <w:b/>
          <w:i w:val="0"/>
          <w:color w:val="auto"/>
          <w:sz w:val="20"/>
          <w:szCs w:val="20"/>
        </w:rPr>
        <w:fldChar w:fldCharType="end"/>
      </w:r>
      <w:r>
        <w:rPr>
          <w:rFonts w:ascii="Times New Roman" w:hAnsi="Times New Roman" w:cs="Times New Roman"/>
          <w:b/>
          <w:i w:val="0"/>
          <w:color w:val="auto"/>
          <w:sz w:val="20"/>
          <w:szCs w:val="20"/>
        </w:rPr>
        <w:t xml:space="preserve"> Komplementarność problemowa – potrzeby rewitalizacyjne wraz z odpowiadającymi im celami rewitalizacji i kierunkami działań oraz zaplanowanymi projektami podstawowymi i przedsięwzięciami uzupełniającymi</w:t>
      </w:r>
      <w:bookmarkEnd w:id="91"/>
    </w:p>
    <w:tbl>
      <w:tblPr>
        <w:tblStyle w:val="Tabela-Siatka"/>
        <w:tblW w:w="12757" w:type="dxa"/>
        <w:jc w:val="center"/>
        <w:tblLook w:val="04A0" w:firstRow="1" w:lastRow="0" w:firstColumn="1" w:lastColumn="0" w:noHBand="0" w:noVBand="1"/>
      </w:tblPr>
      <w:tblGrid>
        <w:gridCol w:w="872"/>
        <w:gridCol w:w="3921"/>
        <w:gridCol w:w="1861"/>
        <w:gridCol w:w="2256"/>
        <w:gridCol w:w="1717"/>
        <w:gridCol w:w="2130"/>
      </w:tblGrid>
      <w:tr w:rsidR="008932AB" w:rsidRPr="00822A36" w14:paraId="2DF95B8A" w14:textId="77777777" w:rsidTr="00147DB6">
        <w:trPr>
          <w:trHeight w:val="567"/>
          <w:jc w:val="center"/>
        </w:trPr>
        <w:tc>
          <w:tcPr>
            <w:tcW w:w="872" w:type="dxa"/>
            <w:shd w:val="clear" w:color="auto" w:fill="FBE4D5" w:themeFill="accent2" w:themeFillTint="33"/>
            <w:vAlign w:val="center"/>
          </w:tcPr>
          <w:p w14:paraId="0DFBB94E" w14:textId="77777777" w:rsidR="008932AB" w:rsidRPr="00822A36" w:rsidRDefault="008932AB" w:rsidP="00F61840">
            <w:pPr>
              <w:jc w:val="center"/>
              <w:rPr>
                <w:rFonts w:ascii="Times New Roman" w:hAnsi="Times New Roman" w:cs="Times New Roman"/>
                <w:b/>
                <w:sz w:val="20"/>
                <w:szCs w:val="20"/>
              </w:rPr>
            </w:pPr>
            <w:r w:rsidRPr="00822A36">
              <w:rPr>
                <w:rFonts w:ascii="Times New Roman" w:hAnsi="Times New Roman" w:cs="Times New Roman"/>
                <w:b/>
                <w:sz w:val="20"/>
                <w:szCs w:val="20"/>
              </w:rPr>
              <w:t>SFERA</w:t>
            </w:r>
          </w:p>
        </w:tc>
        <w:tc>
          <w:tcPr>
            <w:tcW w:w="3921" w:type="dxa"/>
            <w:shd w:val="clear" w:color="auto" w:fill="FBE4D5" w:themeFill="accent2" w:themeFillTint="33"/>
            <w:vAlign w:val="center"/>
          </w:tcPr>
          <w:p w14:paraId="0D008CAD" w14:textId="77777777" w:rsidR="008932AB" w:rsidRPr="00A67DA5" w:rsidRDefault="008932AB" w:rsidP="00A67DA5">
            <w:pPr>
              <w:jc w:val="center"/>
              <w:rPr>
                <w:rFonts w:ascii="Times New Roman" w:hAnsi="Times New Roman" w:cs="Times New Roman"/>
                <w:b/>
                <w:sz w:val="20"/>
                <w:szCs w:val="20"/>
              </w:rPr>
            </w:pPr>
            <w:r w:rsidRPr="00A67DA5">
              <w:rPr>
                <w:rFonts w:ascii="Times New Roman" w:hAnsi="Times New Roman" w:cs="Times New Roman"/>
                <w:b/>
                <w:sz w:val="20"/>
                <w:szCs w:val="20"/>
              </w:rPr>
              <w:t>POTRZEBA</w:t>
            </w:r>
          </w:p>
          <w:p w14:paraId="69218A2F" w14:textId="77777777" w:rsidR="008932AB" w:rsidRPr="00A67DA5" w:rsidRDefault="008932AB" w:rsidP="00A67DA5">
            <w:pPr>
              <w:jc w:val="center"/>
              <w:rPr>
                <w:rFonts w:ascii="Times New Roman" w:hAnsi="Times New Roman" w:cs="Times New Roman"/>
                <w:b/>
                <w:sz w:val="20"/>
                <w:szCs w:val="20"/>
              </w:rPr>
            </w:pPr>
            <w:r w:rsidRPr="00A67DA5">
              <w:rPr>
                <w:rFonts w:ascii="Times New Roman" w:hAnsi="Times New Roman" w:cs="Times New Roman"/>
                <w:b/>
                <w:sz w:val="20"/>
                <w:szCs w:val="20"/>
              </w:rPr>
              <w:t>REWITALIZACYJNA</w:t>
            </w:r>
          </w:p>
        </w:tc>
        <w:tc>
          <w:tcPr>
            <w:tcW w:w="1861" w:type="dxa"/>
            <w:shd w:val="clear" w:color="auto" w:fill="FBE4D5" w:themeFill="accent2" w:themeFillTint="33"/>
            <w:vAlign w:val="center"/>
          </w:tcPr>
          <w:p w14:paraId="46BF15E6" w14:textId="77777777" w:rsidR="008932AB" w:rsidRPr="00822A36" w:rsidRDefault="008932AB" w:rsidP="00F61840">
            <w:pPr>
              <w:jc w:val="center"/>
              <w:rPr>
                <w:rFonts w:ascii="Times New Roman" w:hAnsi="Times New Roman" w:cs="Times New Roman"/>
                <w:b/>
                <w:sz w:val="20"/>
                <w:szCs w:val="20"/>
              </w:rPr>
            </w:pPr>
            <w:r>
              <w:rPr>
                <w:rFonts w:ascii="Times New Roman" w:hAnsi="Times New Roman" w:cs="Times New Roman"/>
                <w:b/>
                <w:sz w:val="20"/>
                <w:szCs w:val="20"/>
              </w:rPr>
              <w:t>CEL REWITALIZACJI</w:t>
            </w:r>
          </w:p>
        </w:tc>
        <w:tc>
          <w:tcPr>
            <w:tcW w:w="2256" w:type="dxa"/>
            <w:shd w:val="clear" w:color="auto" w:fill="FBE4D5" w:themeFill="accent2" w:themeFillTint="33"/>
            <w:vAlign w:val="center"/>
          </w:tcPr>
          <w:p w14:paraId="2BB7F6D1" w14:textId="77777777" w:rsidR="008932AB" w:rsidRPr="00822A36" w:rsidRDefault="008932AB" w:rsidP="00F61840">
            <w:pPr>
              <w:jc w:val="center"/>
              <w:rPr>
                <w:rFonts w:ascii="Times New Roman" w:hAnsi="Times New Roman" w:cs="Times New Roman"/>
                <w:b/>
                <w:sz w:val="20"/>
                <w:szCs w:val="20"/>
              </w:rPr>
            </w:pPr>
            <w:r>
              <w:rPr>
                <w:rFonts w:ascii="Times New Roman" w:hAnsi="Times New Roman" w:cs="Times New Roman"/>
                <w:b/>
                <w:sz w:val="20"/>
                <w:szCs w:val="20"/>
              </w:rPr>
              <w:t>KIERUNKI DZIAŁANIA</w:t>
            </w:r>
          </w:p>
        </w:tc>
        <w:tc>
          <w:tcPr>
            <w:tcW w:w="1717" w:type="dxa"/>
            <w:shd w:val="clear" w:color="auto" w:fill="FBE4D5" w:themeFill="accent2" w:themeFillTint="33"/>
            <w:vAlign w:val="center"/>
          </w:tcPr>
          <w:p w14:paraId="4B8476BC" w14:textId="77777777" w:rsidR="008932AB" w:rsidRPr="00822A36" w:rsidRDefault="008932AB" w:rsidP="00F61840">
            <w:pPr>
              <w:jc w:val="center"/>
              <w:rPr>
                <w:rFonts w:ascii="Times New Roman" w:hAnsi="Times New Roman" w:cs="Times New Roman"/>
                <w:b/>
                <w:sz w:val="20"/>
                <w:szCs w:val="20"/>
              </w:rPr>
            </w:pPr>
            <w:r>
              <w:rPr>
                <w:rFonts w:ascii="Times New Roman" w:hAnsi="Times New Roman" w:cs="Times New Roman"/>
                <w:b/>
                <w:sz w:val="20"/>
                <w:szCs w:val="20"/>
              </w:rPr>
              <w:t>PROJEKTY PODSTAWOWE</w:t>
            </w:r>
          </w:p>
        </w:tc>
        <w:tc>
          <w:tcPr>
            <w:tcW w:w="2130" w:type="dxa"/>
            <w:shd w:val="clear" w:color="auto" w:fill="FBE4D5" w:themeFill="accent2" w:themeFillTint="33"/>
            <w:vAlign w:val="center"/>
          </w:tcPr>
          <w:p w14:paraId="33CBD6BA" w14:textId="77777777" w:rsidR="008932AB" w:rsidRDefault="008932AB" w:rsidP="00F61840">
            <w:pPr>
              <w:jc w:val="center"/>
              <w:rPr>
                <w:rFonts w:ascii="Times New Roman" w:hAnsi="Times New Roman" w:cs="Times New Roman"/>
                <w:b/>
                <w:sz w:val="20"/>
                <w:szCs w:val="20"/>
              </w:rPr>
            </w:pPr>
            <w:r>
              <w:rPr>
                <w:rFonts w:ascii="Times New Roman" w:hAnsi="Times New Roman" w:cs="Times New Roman"/>
                <w:b/>
                <w:sz w:val="20"/>
                <w:szCs w:val="20"/>
              </w:rPr>
              <w:t xml:space="preserve">PRZEDSIĘWZIĘCIA </w:t>
            </w:r>
            <w:r w:rsidRPr="00822A36">
              <w:rPr>
                <w:rFonts w:ascii="Times New Roman" w:hAnsi="Times New Roman" w:cs="Times New Roman"/>
                <w:b/>
                <w:sz w:val="20"/>
                <w:szCs w:val="20"/>
              </w:rPr>
              <w:t>UZUPEŁNIAJĄCE</w:t>
            </w:r>
          </w:p>
        </w:tc>
      </w:tr>
      <w:tr w:rsidR="00A67DA5" w:rsidRPr="00822A36" w14:paraId="55AAD5E5" w14:textId="77777777" w:rsidTr="00147DB6">
        <w:trPr>
          <w:cantSplit/>
          <w:trHeight w:val="512"/>
          <w:jc w:val="center"/>
        </w:trPr>
        <w:tc>
          <w:tcPr>
            <w:tcW w:w="872" w:type="dxa"/>
            <w:vMerge w:val="restart"/>
            <w:shd w:val="clear" w:color="auto" w:fill="auto"/>
            <w:textDirection w:val="btLr"/>
            <w:vAlign w:val="center"/>
          </w:tcPr>
          <w:p w14:paraId="523978ED" w14:textId="77777777" w:rsidR="00A67DA5" w:rsidRPr="0003324F" w:rsidRDefault="00A67DA5" w:rsidP="00F61840">
            <w:pPr>
              <w:ind w:left="113" w:right="113"/>
              <w:jc w:val="center"/>
              <w:rPr>
                <w:rFonts w:ascii="Times New Roman" w:hAnsi="Times New Roman" w:cs="Times New Roman"/>
                <w:b/>
                <w:sz w:val="20"/>
                <w:szCs w:val="20"/>
              </w:rPr>
            </w:pPr>
            <w:r w:rsidRPr="0003324F">
              <w:rPr>
                <w:rFonts w:ascii="Times New Roman" w:hAnsi="Times New Roman" w:cs="Times New Roman"/>
                <w:b/>
                <w:sz w:val="20"/>
                <w:szCs w:val="20"/>
              </w:rPr>
              <w:t>SPOŁECZNA</w:t>
            </w:r>
          </w:p>
        </w:tc>
        <w:tc>
          <w:tcPr>
            <w:tcW w:w="3921" w:type="dxa"/>
            <w:vMerge w:val="restart"/>
            <w:vAlign w:val="center"/>
          </w:tcPr>
          <w:p w14:paraId="01E0F3FE" w14:textId="4A157DC5" w:rsidR="00A67DA5" w:rsidRPr="00A67DA5" w:rsidRDefault="00A67DA5" w:rsidP="00A67DA5">
            <w:pPr>
              <w:jc w:val="center"/>
              <w:rPr>
                <w:rFonts w:ascii="Times New Roman" w:hAnsi="Times New Roman" w:cs="Times New Roman"/>
                <w:sz w:val="20"/>
                <w:szCs w:val="20"/>
              </w:rPr>
            </w:pPr>
            <w:r w:rsidRPr="00A67DA5">
              <w:rPr>
                <w:rFonts w:ascii="Times New Roman" w:hAnsi="Times New Roman" w:cs="Times New Roman"/>
                <w:sz w:val="20"/>
                <w:szCs w:val="20"/>
              </w:rPr>
              <w:t xml:space="preserve">Zapewnienie dostępu do wysokiej jakości podstawowych usług publicznych </w:t>
            </w:r>
            <w:r w:rsidRPr="00A67DA5">
              <w:rPr>
                <w:rFonts w:ascii="Times New Roman" w:hAnsi="Times New Roman" w:cs="Times New Roman"/>
                <w:sz w:val="20"/>
                <w:szCs w:val="20"/>
              </w:rPr>
              <w:br/>
              <w:t>i ulepszenie oferty kulturalnej</w:t>
            </w:r>
          </w:p>
        </w:tc>
        <w:tc>
          <w:tcPr>
            <w:tcW w:w="1861" w:type="dxa"/>
            <w:vAlign w:val="center"/>
          </w:tcPr>
          <w:p w14:paraId="2DFD0D39" w14:textId="77777777" w:rsidR="00A67DA5" w:rsidRPr="00822A36" w:rsidRDefault="00A67DA5"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5FF11528" w14:textId="77777777" w:rsidR="00A67DA5" w:rsidRPr="003332FF" w:rsidRDefault="00A67DA5" w:rsidP="00F61840">
            <w:pPr>
              <w:jc w:val="center"/>
              <w:rPr>
                <w:rFonts w:ascii="Times New Roman" w:hAnsi="Times New Roman" w:cs="Times New Roman"/>
                <w:sz w:val="20"/>
                <w:szCs w:val="20"/>
              </w:rPr>
            </w:pPr>
            <w:r w:rsidRPr="003332FF">
              <w:rPr>
                <w:rFonts w:ascii="Times New Roman" w:hAnsi="Times New Roman" w:cs="Times New Roman"/>
                <w:sz w:val="20"/>
                <w:szCs w:val="20"/>
              </w:rPr>
              <w:t>Kierunek działania 1.2.</w:t>
            </w:r>
          </w:p>
          <w:p w14:paraId="3EC57B05" w14:textId="77777777" w:rsidR="00A67DA5" w:rsidRPr="003965DC" w:rsidRDefault="00A67DA5" w:rsidP="00F61840">
            <w:pPr>
              <w:jc w:val="center"/>
              <w:rPr>
                <w:rFonts w:ascii="Times New Roman" w:hAnsi="Times New Roman" w:cs="Times New Roman"/>
                <w:sz w:val="20"/>
                <w:szCs w:val="20"/>
              </w:rPr>
            </w:pPr>
            <w:r>
              <w:rPr>
                <w:rFonts w:ascii="Times New Roman" w:hAnsi="Times New Roman" w:cs="Times New Roman"/>
                <w:sz w:val="20"/>
                <w:szCs w:val="20"/>
              </w:rPr>
              <w:t>Kierunek działania 1.1.</w:t>
            </w:r>
          </w:p>
        </w:tc>
        <w:tc>
          <w:tcPr>
            <w:tcW w:w="1717" w:type="dxa"/>
            <w:vMerge w:val="restart"/>
            <w:vAlign w:val="center"/>
          </w:tcPr>
          <w:p w14:paraId="4C6A150F" w14:textId="1397144B" w:rsidR="00A67DA5" w:rsidRPr="00BE5989" w:rsidRDefault="0050093C" w:rsidP="00F61840">
            <w:pPr>
              <w:pStyle w:val="Akapitzlist"/>
              <w:ind w:left="0"/>
              <w:jc w:val="center"/>
              <w:rPr>
                <w:rFonts w:ascii="Times New Roman" w:hAnsi="Times New Roman" w:cs="Times New Roman"/>
                <w:sz w:val="20"/>
                <w:szCs w:val="20"/>
              </w:rPr>
            </w:pPr>
            <w:r>
              <w:rPr>
                <w:rFonts w:ascii="Times New Roman" w:hAnsi="Times New Roman" w:cs="Times New Roman"/>
                <w:sz w:val="20"/>
                <w:szCs w:val="20"/>
              </w:rPr>
              <w:t>1, 3, 4</w:t>
            </w:r>
          </w:p>
        </w:tc>
        <w:tc>
          <w:tcPr>
            <w:tcW w:w="2130" w:type="dxa"/>
            <w:vMerge w:val="restart"/>
            <w:vAlign w:val="center"/>
          </w:tcPr>
          <w:p w14:paraId="28942060" w14:textId="6F5C11C1" w:rsidR="00A67DA5" w:rsidRPr="00BE5989" w:rsidRDefault="0050093C" w:rsidP="00F61840">
            <w:pPr>
              <w:pStyle w:val="Akapitzlist"/>
              <w:ind w:left="0"/>
              <w:jc w:val="center"/>
              <w:rPr>
                <w:rFonts w:ascii="Times New Roman" w:hAnsi="Times New Roman" w:cs="Times New Roman"/>
                <w:sz w:val="20"/>
                <w:szCs w:val="20"/>
              </w:rPr>
            </w:pPr>
            <w:r>
              <w:rPr>
                <w:rFonts w:ascii="Times New Roman" w:hAnsi="Times New Roman" w:cs="Times New Roman"/>
                <w:sz w:val="20"/>
                <w:szCs w:val="20"/>
              </w:rPr>
              <w:t>4, 5, 6, 7</w:t>
            </w:r>
            <w:r w:rsidR="003C7D29">
              <w:rPr>
                <w:rFonts w:ascii="Times New Roman" w:hAnsi="Times New Roman" w:cs="Times New Roman"/>
                <w:sz w:val="20"/>
                <w:szCs w:val="20"/>
              </w:rPr>
              <w:t>, 8</w:t>
            </w:r>
          </w:p>
        </w:tc>
      </w:tr>
      <w:tr w:rsidR="00A67DA5" w:rsidRPr="00822A36" w14:paraId="16FE496B" w14:textId="77777777" w:rsidTr="00147DB6">
        <w:trPr>
          <w:trHeight w:val="461"/>
          <w:jc w:val="center"/>
        </w:trPr>
        <w:tc>
          <w:tcPr>
            <w:tcW w:w="872" w:type="dxa"/>
            <w:vMerge/>
            <w:shd w:val="clear" w:color="auto" w:fill="auto"/>
            <w:textDirection w:val="btLr"/>
            <w:vAlign w:val="center"/>
          </w:tcPr>
          <w:p w14:paraId="15DC95ED" w14:textId="77777777" w:rsidR="00A67DA5" w:rsidRDefault="00A67DA5" w:rsidP="00F61840">
            <w:pPr>
              <w:ind w:left="113" w:right="113"/>
              <w:jc w:val="center"/>
              <w:rPr>
                <w:rFonts w:ascii="Times New Roman" w:hAnsi="Times New Roman" w:cs="Times New Roman"/>
                <w:sz w:val="20"/>
                <w:szCs w:val="20"/>
              </w:rPr>
            </w:pPr>
          </w:p>
        </w:tc>
        <w:tc>
          <w:tcPr>
            <w:tcW w:w="3921" w:type="dxa"/>
            <w:vMerge/>
            <w:vAlign w:val="center"/>
          </w:tcPr>
          <w:p w14:paraId="4A704F82" w14:textId="77777777" w:rsidR="00A67DA5" w:rsidRPr="00A67DA5" w:rsidRDefault="00A67DA5" w:rsidP="00A67DA5">
            <w:pPr>
              <w:jc w:val="center"/>
              <w:rPr>
                <w:rFonts w:ascii="Times New Roman" w:hAnsi="Times New Roman" w:cs="Times New Roman"/>
                <w:sz w:val="20"/>
                <w:szCs w:val="20"/>
              </w:rPr>
            </w:pPr>
          </w:p>
        </w:tc>
        <w:tc>
          <w:tcPr>
            <w:tcW w:w="1861" w:type="dxa"/>
            <w:vAlign w:val="center"/>
          </w:tcPr>
          <w:p w14:paraId="51A700B9" w14:textId="77777777" w:rsidR="00A67DA5" w:rsidRDefault="00A67DA5"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056B9613" w14:textId="77777777" w:rsidR="00A67DA5" w:rsidRDefault="003332FF" w:rsidP="00F61840">
            <w:pPr>
              <w:jc w:val="center"/>
              <w:rPr>
                <w:rFonts w:ascii="Times New Roman" w:hAnsi="Times New Roman" w:cs="Times New Roman"/>
                <w:sz w:val="20"/>
                <w:szCs w:val="20"/>
              </w:rPr>
            </w:pPr>
            <w:r>
              <w:rPr>
                <w:rFonts w:ascii="Times New Roman" w:hAnsi="Times New Roman" w:cs="Times New Roman"/>
                <w:sz w:val="20"/>
                <w:szCs w:val="20"/>
              </w:rPr>
              <w:t>Kierunek działania 2.1</w:t>
            </w:r>
            <w:r w:rsidR="00A67DA5">
              <w:rPr>
                <w:rFonts w:ascii="Times New Roman" w:hAnsi="Times New Roman" w:cs="Times New Roman"/>
                <w:sz w:val="20"/>
                <w:szCs w:val="20"/>
              </w:rPr>
              <w:t>.</w:t>
            </w:r>
          </w:p>
          <w:p w14:paraId="0ED39286" w14:textId="22D57E99" w:rsidR="003332FF" w:rsidRDefault="003332FF" w:rsidP="00F61840">
            <w:pPr>
              <w:jc w:val="center"/>
              <w:rPr>
                <w:rFonts w:ascii="Times New Roman" w:hAnsi="Times New Roman" w:cs="Times New Roman"/>
                <w:sz w:val="20"/>
                <w:szCs w:val="20"/>
              </w:rPr>
            </w:pPr>
            <w:r>
              <w:rPr>
                <w:rFonts w:ascii="Times New Roman" w:hAnsi="Times New Roman" w:cs="Times New Roman"/>
                <w:sz w:val="20"/>
                <w:szCs w:val="20"/>
              </w:rPr>
              <w:t>Kierunek działania 2.2.</w:t>
            </w:r>
          </w:p>
        </w:tc>
        <w:tc>
          <w:tcPr>
            <w:tcW w:w="1717" w:type="dxa"/>
            <w:vMerge/>
            <w:vAlign w:val="center"/>
          </w:tcPr>
          <w:p w14:paraId="65A8E5EF" w14:textId="77777777" w:rsidR="00A67DA5" w:rsidRPr="00822A36" w:rsidRDefault="00A67DA5" w:rsidP="00F61840">
            <w:pPr>
              <w:jc w:val="center"/>
              <w:rPr>
                <w:rFonts w:ascii="Times New Roman" w:hAnsi="Times New Roman" w:cs="Times New Roman"/>
                <w:sz w:val="20"/>
                <w:szCs w:val="20"/>
              </w:rPr>
            </w:pPr>
          </w:p>
        </w:tc>
        <w:tc>
          <w:tcPr>
            <w:tcW w:w="2130" w:type="dxa"/>
            <w:vMerge/>
            <w:vAlign w:val="center"/>
          </w:tcPr>
          <w:p w14:paraId="1B89F810" w14:textId="77777777" w:rsidR="00A67DA5" w:rsidRPr="00822A36" w:rsidRDefault="00A67DA5" w:rsidP="00F61840">
            <w:pPr>
              <w:jc w:val="center"/>
              <w:rPr>
                <w:rFonts w:ascii="Times New Roman" w:hAnsi="Times New Roman" w:cs="Times New Roman"/>
                <w:sz w:val="20"/>
                <w:szCs w:val="20"/>
              </w:rPr>
            </w:pPr>
          </w:p>
        </w:tc>
      </w:tr>
      <w:tr w:rsidR="003332FF" w:rsidRPr="00822A36" w14:paraId="025E347B" w14:textId="77777777" w:rsidTr="00147DB6">
        <w:trPr>
          <w:trHeight w:val="1052"/>
          <w:jc w:val="center"/>
        </w:trPr>
        <w:tc>
          <w:tcPr>
            <w:tcW w:w="872" w:type="dxa"/>
            <w:vMerge/>
            <w:shd w:val="clear" w:color="auto" w:fill="auto"/>
            <w:vAlign w:val="center"/>
          </w:tcPr>
          <w:p w14:paraId="34534BEA" w14:textId="77777777" w:rsidR="003332FF" w:rsidRPr="00822A36" w:rsidRDefault="003332FF" w:rsidP="00F61840">
            <w:pPr>
              <w:jc w:val="center"/>
              <w:rPr>
                <w:rFonts w:ascii="Times New Roman" w:hAnsi="Times New Roman" w:cs="Times New Roman"/>
                <w:sz w:val="20"/>
                <w:szCs w:val="20"/>
              </w:rPr>
            </w:pPr>
          </w:p>
        </w:tc>
        <w:tc>
          <w:tcPr>
            <w:tcW w:w="3921" w:type="dxa"/>
            <w:vAlign w:val="center"/>
          </w:tcPr>
          <w:p w14:paraId="7A9412C4" w14:textId="6F7AC758" w:rsidR="003332FF" w:rsidRPr="00A67DA5" w:rsidRDefault="003332FF" w:rsidP="00A67DA5">
            <w:pPr>
              <w:jc w:val="center"/>
              <w:rPr>
                <w:rFonts w:ascii="Times New Roman" w:hAnsi="Times New Roman" w:cs="Times New Roman"/>
                <w:sz w:val="20"/>
                <w:szCs w:val="20"/>
              </w:rPr>
            </w:pPr>
            <w:r w:rsidRPr="00A67DA5">
              <w:rPr>
                <w:rFonts w:ascii="Times New Roman" w:eastAsia="Times New Roman" w:hAnsi="Times New Roman" w:cs="Times New Roman"/>
                <w:sz w:val="20"/>
                <w:szCs w:val="20"/>
                <w:lang w:eastAsia="pl-PL"/>
              </w:rPr>
              <w:t xml:space="preserve">Przeciwdziałanie bezrobociu długotrwałemu </w:t>
            </w:r>
            <w:r>
              <w:rPr>
                <w:rFonts w:ascii="Times New Roman" w:eastAsia="Times New Roman" w:hAnsi="Times New Roman" w:cs="Times New Roman"/>
                <w:sz w:val="20"/>
                <w:szCs w:val="20"/>
                <w:lang w:eastAsia="pl-PL"/>
              </w:rPr>
              <w:br/>
            </w:r>
            <w:r w:rsidRPr="00A67DA5">
              <w:rPr>
                <w:rFonts w:ascii="Times New Roman" w:eastAsia="Times New Roman" w:hAnsi="Times New Roman" w:cs="Times New Roman"/>
                <w:sz w:val="20"/>
                <w:szCs w:val="20"/>
                <w:lang w:eastAsia="pl-PL"/>
              </w:rPr>
              <w:t>i zwiększanie możliwości legalnego zatrudnienia</w:t>
            </w:r>
          </w:p>
        </w:tc>
        <w:tc>
          <w:tcPr>
            <w:tcW w:w="1861" w:type="dxa"/>
            <w:vAlign w:val="center"/>
          </w:tcPr>
          <w:p w14:paraId="1DA0E357" w14:textId="77777777" w:rsidR="003332FF" w:rsidRPr="00822A36" w:rsidRDefault="003332FF"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403E3714" w14:textId="77777777" w:rsidR="003332FF" w:rsidRPr="003332FF" w:rsidRDefault="003332FF" w:rsidP="00F61840">
            <w:pPr>
              <w:jc w:val="center"/>
              <w:rPr>
                <w:rFonts w:ascii="Times New Roman" w:hAnsi="Times New Roman" w:cs="Times New Roman"/>
                <w:sz w:val="20"/>
                <w:szCs w:val="20"/>
              </w:rPr>
            </w:pPr>
            <w:r w:rsidRPr="003332FF">
              <w:rPr>
                <w:rFonts w:ascii="Times New Roman" w:hAnsi="Times New Roman" w:cs="Times New Roman"/>
                <w:sz w:val="20"/>
                <w:szCs w:val="20"/>
              </w:rPr>
              <w:t>Kierunek działania 1.2.</w:t>
            </w:r>
          </w:p>
          <w:p w14:paraId="2DD3D621" w14:textId="48301E7E" w:rsidR="003332FF" w:rsidRPr="00822A36" w:rsidRDefault="003332FF" w:rsidP="00F61840">
            <w:pPr>
              <w:jc w:val="center"/>
              <w:rPr>
                <w:rFonts w:ascii="Times New Roman" w:hAnsi="Times New Roman" w:cs="Times New Roman"/>
                <w:sz w:val="20"/>
                <w:szCs w:val="20"/>
              </w:rPr>
            </w:pPr>
            <w:r w:rsidRPr="003332FF">
              <w:rPr>
                <w:rFonts w:ascii="Times New Roman" w:hAnsi="Times New Roman" w:cs="Times New Roman"/>
                <w:sz w:val="20"/>
                <w:szCs w:val="20"/>
              </w:rPr>
              <w:t>Kierunek działania 1.2.</w:t>
            </w:r>
          </w:p>
        </w:tc>
        <w:tc>
          <w:tcPr>
            <w:tcW w:w="1717" w:type="dxa"/>
            <w:vAlign w:val="center"/>
          </w:tcPr>
          <w:p w14:paraId="1D503020" w14:textId="0B24BA87" w:rsidR="003332FF"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3, 6</w:t>
            </w:r>
            <w:r w:rsidR="0049765D">
              <w:rPr>
                <w:rFonts w:ascii="Times New Roman" w:hAnsi="Times New Roman" w:cs="Times New Roman"/>
                <w:sz w:val="20"/>
                <w:szCs w:val="20"/>
              </w:rPr>
              <w:t>, 7</w:t>
            </w:r>
          </w:p>
        </w:tc>
        <w:tc>
          <w:tcPr>
            <w:tcW w:w="2130" w:type="dxa"/>
            <w:vAlign w:val="center"/>
          </w:tcPr>
          <w:p w14:paraId="10720CB5" w14:textId="4ACBD31E" w:rsidR="003332FF"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1, 2, 3</w:t>
            </w:r>
          </w:p>
        </w:tc>
      </w:tr>
      <w:tr w:rsidR="00A67DA5" w:rsidRPr="00822A36" w14:paraId="6ED55566" w14:textId="77777777" w:rsidTr="00147DB6">
        <w:trPr>
          <w:trHeight w:val="510"/>
          <w:jc w:val="center"/>
        </w:trPr>
        <w:tc>
          <w:tcPr>
            <w:tcW w:w="872" w:type="dxa"/>
            <w:vMerge/>
            <w:shd w:val="clear" w:color="auto" w:fill="auto"/>
            <w:vAlign w:val="center"/>
          </w:tcPr>
          <w:p w14:paraId="40EBC52F" w14:textId="77777777" w:rsidR="00A67DA5" w:rsidRPr="00822A36" w:rsidRDefault="00A67DA5" w:rsidP="00F61840">
            <w:pPr>
              <w:jc w:val="center"/>
              <w:rPr>
                <w:rFonts w:ascii="Times New Roman" w:hAnsi="Times New Roman" w:cs="Times New Roman"/>
                <w:sz w:val="20"/>
                <w:szCs w:val="20"/>
              </w:rPr>
            </w:pPr>
          </w:p>
        </w:tc>
        <w:tc>
          <w:tcPr>
            <w:tcW w:w="3921" w:type="dxa"/>
            <w:vMerge w:val="restart"/>
            <w:vAlign w:val="center"/>
          </w:tcPr>
          <w:p w14:paraId="2FF860EF" w14:textId="3F6A4EF4" w:rsidR="00A67DA5" w:rsidRPr="00A67DA5" w:rsidRDefault="00A67DA5" w:rsidP="00A67DA5">
            <w:pPr>
              <w:jc w:val="center"/>
              <w:rPr>
                <w:rFonts w:ascii="Times New Roman" w:hAnsi="Times New Roman" w:cs="Times New Roman"/>
                <w:sz w:val="20"/>
                <w:szCs w:val="20"/>
              </w:rPr>
            </w:pPr>
            <w:r w:rsidRPr="00A67DA5">
              <w:rPr>
                <w:rFonts w:ascii="Times New Roman" w:eastAsia="Calibri" w:hAnsi="Times New Roman" w:cs="Times New Roman"/>
                <w:sz w:val="20"/>
                <w:szCs w:val="20"/>
              </w:rPr>
              <w:t>Zapewnianie udziału w życiu społecznym seniorom oraz osobom niepełnosprawnym</w:t>
            </w:r>
          </w:p>
        </w:tc>
        <w:tc>
          <w:tcPr>
            <w:tcW w:w="1861" w:type="dxa"/>
            <w:vAlign w:val="center"/>
          </w:tcPr>
          <w:p w14:paraId="66AB87E4" w14:textId="77777777" w:rsidR="00A67DA5" w:rsidRPr="00822A36" w:rsidRDefault="00A67DA5"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6E8CA065" w14:textId="3DCE0248" w:rsidR="00A67DA5" w:rsidRPr="003332FF" w:rsidRDefault="003332FF" w:rsidP="003332FF">
            <w:pPr>
              <w:jc w:val="center"/>
              <w:rPr>
                <w:rFonts w:ascii="Times New Roman" w:hAnsi="Times New Roman" w:cs="Times New Roman"/>
                <w:sz w:val="20"/>
                <w:szCs w:val="20"/>
              </w:rPr>
            </w:pPr>
            <w:r w:rsidRPr="003332FF">
              <w:rPr>
                <w:rFonts w:ascii="Times New Roman" w:hAnsi="Times New Roman" w:cs="Times New Roman"/>
                <w:sz w:val="20"/>
                <w:szCs w:val="20"/>
              </w:rPr>
              <w:t>Kierunek działania 1.1.</w:t>
            </w:r>
          </w:p>
        </w:tc>
        <w:tc>
          <w:tcPr>
            <w:tcW w:w="1717" w:type="dxa"/>
            <w:vMerge w:val="restart"/>
            <w:vAlign w:val="center"/>
          </w:tcPr>
          <w:p w14:paraId="1C2BC8E9" w14:textId="52BD7C97" w:rsidR="00A67DA5" w:rsidRPr="00855B4C" w:rsidRDefault="0050093C" w:rsidP="00F61840">
            <w:pPr>
              <w:jc w:val="center"/>
              <w:rPr>
                <w:rFonts w:ascii="Times New Roman" w:hAnsi="Times New Roman" w:cs="Times New Roman"/>
                <w:sz w:val="20"/>
                <w:szCs w:val="20"/>
              </w:rPr>
            </w:pPr>
            <w:r>
              <w:rPr>
                <w:rFonts w:ascii="Times New Roman" w:hAnsi="Times New Roman" w:cs="Times New Roman"/>
                <w:sz w:val="20"/>
                <w:szCs w:val="20"/>
              </w:rPr>
              <w:t>3</w:t>
            </w:r>
          </w:p>
        </w:tc>
        <w:tc>
          <w:tcPr>
            <w:tcW w:w="2130" w:type="dxa"/>
            <w:vMerge w:val="restart"/>
            <w:vAlign w:val="center"/>
          </w:tcPr>
          <w:p w14:paraId="39D65706" w14:textId="359F2013" w:rsidR="00A67DA5" w:rsidRPr="00855B4C" w:rsidRDefault="0050093C" w:rsidP="00F61840">
            <w:pPr>
              <w:jc w:val="center"/>
              <w:rPr>
                <w:rFonts w:ascii="Times New Roman" w:hAnsi="Times New Roman" w:cs="Times New Roman"/>
                <w:sz w:val="20"/>
                <w:szCs w:val="20"/>
              </w:rPr>
            </w:pPr>
            <w:r>
              <w:rPr>
                <w:rFonts w:ascii="Times New Roman" w:hAnsi="Times New Roman" w:cs="Times New Roman"/>
                <w:sz w:val="20"/>
                <w:szCs w:val="20"/>
              </w:rPr>
              <w:t>4, 6</w:t>
            </w:r>
            <w:r w:rsidR="003C7D29">
              <w:rPr>
                <w:rFonts w:ascii="Times New Roman" w:hAnsi="Times New Roman" w:cs="Times New Roman"/>
                <w:sz w:val="20"/>
                <w:szCs w:val="20"/>
              </w:rPr>
              <w:t>, 8</w:t>
            </w:r>
          </w:p>
        </w:tc>
      </w:tr>
      <w:tr w:rsidR="006E238C" w:rsidRPr="00822A36" w14:paraId="14995AC2" w14:textId="77777777" w:rsidTr="00147DB6">
        <w:trPr>
          <w:trHeight w:val="391"/>
          <w:jc w:val="center"/>
        </w:trPr>
        <w:tc>
          <w:tcPr>
            <w:tcW w:w="872" w:type="dxa"/>
            <w:vMerge/>
            <w:shd w:val="clear" w:color="auto" w:fill="auto"/>
            <w:vAlign w:val="center"/>
          </w:tcPr>
          <w:p w14:paraId="093A0A31" w14:textId="77777777" w:rsidR="006E238C" w:rsidRPr="00822A36" w:rsidRDefault="006E238C" w:rsidP="00F61840">
            <w:pPr>
              <w:jc w:val="center"/>
              <w:rPr>
                <w:rFonts w:ascii="Times New Roman" w:hAnsi="Times New Roman" w:cs="Times New Roman"/>
                <w:sz w:val="20"/>
                <w:szCs w:val="20"/>
              </w:rPr>
            </w:pPr>
          </w:p>
        </w:tc>
        <w:tc>
          <w:tcPr>
            <w:tcW w:w="3921" w:type="dxa"/>
            <w:vMerge/>
            <w:vAlign w:val="center"/>
          </w:tcPr>
          <w:p w14:paraId="12A5AF14" w14:textId="77777777" w:rsidR="006E238C" w:rsidRPr="00A67DA5" w:rsidRDefault="006E238C" w:rsidP="00A67DA5">
            <w:pPr>
              <w:jc w:val="center"/>
              <w:rPr>
                <w:rFonts w:ascii="Times New Roman" w:hAnsi="Times New Roman" w:cs="Times New Roman"/>
                <w:sz w:val="20"/>
                <w:szCs w:val="20"/>
              </w:rPr>
            </w:pPr>
          </w:p>
        </w:tc>
        <w:tc>
          <w:tcPr>
            <w:tcW w:w="1861" w:type="dxa"/>
            <w:vAlign w:val="center"/>
          </w:tcPr>
          <w:p w14:paraId="793A4B5C" w14:textId="6F49205D" w:rsidR="006E238C" w:rsidRDefault="006E238C" w:rsidP="006E238C">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15C56764" w14:textId="2E8CEC11" w:rsidR="006E238C" w:rsidRDefault="006E238C" w:rsidP="006E238C">
            <w:pPr>
              <w:jc w:val="center"/>
              <w:rPr>
                <w:rFonts w:ascii="Times New Roman" w:hAnsi="Times New Roman" w:cs="Times New Roman"/>
                <w:sz w:val="20"/>
                <w:szCs w:val="20"/>
              </w:rPr>
            </w:pPr>
            <w:r>
              <w:rPr>
                <w:rFonts w:ascii="Times New Roman" w:hAnsi="Times New Roman" w:cs="Times New Roman"/>
                <w:sz w:val="20"/>
                <w:szCs w:val="20"/>
              </w:rPr>
              <w:t>Kierunek działania 2.1.</w:t>
            </w:r>
          </w:p>
        </w:tc>
        <w:tc>
          <w:tcPr>
            <w:tcW w:w="1717" w:type="dxa"/>
            <w:vMerge/>
            <w:vAlign w:val="center"/>
          </w:tcPr>
          <w:p w14:paraId="511C3361" w14:textId="77777777" w:rsidR="006E238C" w:rsidRPr="00BE5989" w:rsidRDefault="006E238C" w:rsidP="00F61840">
            <w:pPr>
              <w:jc w:val="center"/>
              <w:rPr>
                <w:rFonts w:ascii="Times New Roman" w:hAnsi="Times New Roman" w:cs="Times New Roman"/>
                <w:b/>
                <w:sz w:val="20"/>
                <w:szCs w:val="20"/>
              </w:rPr>
            </w:pPr>
          </w:p>
        </w:tc>
        <w:tc>
          <w:tcPr>
            <w:tcW w:w="2130" w:type="dxa"/>
            <w:vMerge/>
            <w:vAlign w:val="center"/>
          </w:tcPr>
          <w:p w14:paraId="41EBF817" w14:textId="77777777" w:rsidR="006E238C" w:rsidRPr="00822A36" w:rsidRDefault="006E238C" w:rsidP="00F61840">
            <w:pPr>
              <w:jc w:val="center"/>
              <w:rPr>
                <w:rFonts w:ascii="Times New Roman" w:hAnsi="Times New Roman" w:cs="Times New Roman"/>
                <w:sz w:val="20"/>
                <w:szCs w:val="20"/>
              </w:rPr>
            </w:pPr>
          </w:p>
        </w:tc>
      </w:tr>
      <w:tr w:rsidR="006E238C" w:rsidRPr="00822A36" w14:paraId="4EAFCCC4" w14:textId="77777777" w:rsidTr="00147DB6">
        <w:trPr>
          <w:cantSplit/>
          <w:trHeight w:val="977"/>
          <w:jc w:val="center"/>
        </w:trPr>
        <w:tc>
          <w:tcPr>
            <w:tcW w:w="872" w:type="dxa"/>
            <w:vMerge w:val="restart"/>
            <w:shd w:val="clear" w:color="auto" w:fill="auto"/>
            <w:textDirection w:val="btLr"/>
            <w:vAlign w:val="center"/>
          </w:tcPr>
          <w:p w14:paraId="7E6A3F6E" w14:textId="77777777" w:rsidR="006E238C" w:rsidRPr="00AF650C" w:rsidRDefault="006E238C" w:rsidP="00F61840">
            <w:pPr>
              <w:ind w:left="113" w:right="113"/>
              <w:jc w:val="center"/>
              <w:rPr>
                <w:rFonts w:ascii="Times New Roman" w:hAnsi="Times New Roman" w:cs="Times New Roman"/>
                <w:b/>
                <w:sz w:val="20"/>
                <w:szCs w:val="20"/>
              </w:rPr>
            </w:pPr>
            <w:r>
              <w:rPr>
                <w:rFonts w:ascii="Times New Roman" w:hAnsi="Times New Roman" w:cs="Times New Roman"/>
                <w:b/>
                <w:sz w:val="20"/>
                <w:szCs w:val="20"/>
              </w:rPr>
              <w:t>GOSPODARCZA</w:t>
            </w:r>
          </w:p>
        </w:tc>
        <w:tc>
          <w:tcPr>
            <w:tcW w:w="3921" w:type="dxa"/>
            <w:vAlign w:val="center"/>
          </w:tcPr>
          <w:p w14:paraId="4D105400" w14:textId="636B87F8" w:rsidR="006E238C" w:rsidRPr="00A67DA5" w:rsidRDefault="006E238C" w:rsidP="00A67DA5">
            <w:pPr>
              <w:jc w:val="center"/>
              <w:rPr>
                <w:rFonts w:ascii="Times New Roman" w:hAnsi="Times New Roman" w:cs="Times New Roman"/>
                <w:sz w:val="20"/>
                <w:szCs w:val="20"/>
              </w:rPr>
            </w:pPr>
            <w:r w:rsidRPr="00A67DA5">
              <w:rPr>
                <w:rFonts w:ascii="Times New Roman" w:eastAsia="Calibri" w:hAnsi="Times New Roman" w:cs="Times New Roman"/>
                <w:sz w:val="20"/>
                <w:szCs w:val="20"/>
              </w:rPr>
              <w:t xml:space="preserve">Wspieranie rozwoju przedsiębiorstw </w:t>
            </w:r>
            <w:r>
              <w:rPr>
                <w:rFonts w:ascii="Times New Roman" w:eastAsia="Calibri" w:hAnsi="Times New Roman" w:cs="Times New Roman"/>
                <w:sz w:val="20"/>
                <w:szCs w:val="20"/>
              </w:rPr>
              <w:br/>
            </w:r>
            <w:r w:rsidRPr="00A67DA5">
              <w:rPr>
                <w:rFonts w:ascii="Times New Roman" w:eastAsia="Calibri" w:hAnsi="Times New Roman" w:cs="Times New Roman"/>
                <w:sz w:val="20"/>
                <w:szCs w:val="20"/>
              </w:rPr>
              <w:t xml:space="preserve">i działalności gospodarczych mieszkańców </w:t>
            </w:r>
            <w:r w:rsidRPr="00A67DA5">
              <w:rPr>
                <w:rFonts w:ascii="Times New Roman" w:eastAsia="Calibri" w:hAnsi="Times New Roman" w:cs="Times New Roman"/>
                <w:sz w:val="20"/>
                <w:szCs w:val="20"/>
              </w:rPr>
              <w:br/>
              <w:t>na obszarze rewitalizacji</w:t>
            </w:r>
          </w:p>
        </w:tc>
        <w:tc>
          <w:tcPr>
            <w:tcW w:w="1861" w:type="dxa"/>
            <w:vAlign w:val="center"/>
          </w:tcPr>
          <w:p w14:paraId="0673535A" w14:textId="77777777" w:rsidR="006E238C" w:rsidRPr="00822A36" w:rsidRDefault="006E238C"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02F9A2C5" w14:textId="77777777" w:rsidR="006E238C" w:rsidRPr="006E238C" w:rsidRDefault="006E238C" w:rsidP="006E238C">
            <w:pPr>
              <w:jc w:val="center"/>
              <w:rPr>
                <w:rFonts w:ascii="Times New Roman" w:hAnsi="Times New Roman" w:cs="Times New Roman"/>
                <w:sz w:val="20"/>
                <w:szCs w:val="20"/>
              </w:rPr>
            </w:pPr>
            <w:r w:rsidRPr="006E238C">
              <w:rPr>
                <w:rFonts w:ascii="Times New Roman" w:hAnsi="Times New Roman" w:cs="Times New Roman"/>
                <w:sz w:val="20"/>
                <w:szCs w:val="20"/>
              </w:rPr>
              <w:t>Kierunek działania 1.1.</w:t>
            </w:r>
          </w:p>
          <w:p w14:paraId="115164E3" w14:textId="5724E064" w:rsidR="006E238C" w:rsidRPr="00AF650C" w:rsidRDefault="006E238C" w:rsidP="006E238C">
            <w:pPr>
              <w:jc w:val="center"/>
              <w:rPr>
                <w:rFonts w:ascii="Times New Roman" w:hAnsi="Times New Roman" w:cs="Times New Roman"/>
                <w:b/>
                <w:sz w:val="20"/>
                <w:szCs w:val="20"/>
              </w:rPr>
            </w:pPr>
            <w:r w:rsidRPr="006E238C">
              <w:rPr>
                <w:rFonts w:ascii="Times New Roman" w:hAnsi="Times New Roman" w:cs="Times New Roman"/>
                <w:sz w:val="20"/>
                <w:szCs w:val="20"/>
              </w:rPr>
              <w:t>Kierunek działania 1.2.</w:t>
            </w:r>
          </w:p>
        </w:tc>
        <w:tc>
          <w:tcPr>
            <w:tcW w:w="1717" w:type="dxa"/>
            <w:vAlign w:val="center"/>
          </w:tcPr>
          <w:p w14:paraId="36372C6A" w14:textId="5E8C6C67" w:rsidR="006E238C" w:rsidRPr="00680167" w:rsidRDefault="0050093C" w:rsidP="00F61840">
            <w:pPr>
              <w:jc w:val="center"/>
              <w:rPr>
                <w:rFonts w:ascii="Times New Roman" w:hAnsi="Times New Roman" w:cs="Times New Roman"/>
                <w:sz w:val="20"/>
                <w:szCs w:val="20"/>
              </w:rPr>
            </w:pPr>
            <w:r>
              <w:rPr>
                <w:rFonts w:ascii="Times New Roman" w:hAnsi="Times New Roman" w:cs="Times New Roman"/>
                <w:sz w:val="20"/>
                <w:szCs w:val="20"/>
              </w:rPr>
              <w:t>1, 4</w:t>
            </w:r>
            <w:r w:rsidR="0049765D">
              <w:rPr>
                <w:rFonts w:ascii="Times New Roman" w:hAnsi="Times New Roman" w:cs="Times New Roman"/>
                <w:sz w:val="20"/>
                <w:szCs w:val="20"/>
              </w:rPr>
              <w:t>, 7</w:t>
            </w:r>
          </w:p>
        </w:tc>
        <w:tc>
          <w:tcPr>
            <w:tcW w:w="2130" w:type="dxa"/>
            <w:vAlign w:val="center"/>
          </w:tcPr>
          <w:p w14:paraId="56492225" w14:textId="26165EAB" w:rsidR="006E238C"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1, 2, 3</w:t>
            </w:r>
          </w:p>
        </w:tc>
      </w:tr>
      <w:tr w:rsidR="006E238C" w:rsidRPr="00822A36" w14:paraId="4B60993D" w14:textId="77777777" w:rsidTr="00147DB6">
        <w:trPr>
          <w:trHeight w:val="454"/>
          <w:jc w:val="center"/>
        </w:trPr>
        <w:tc>
          <w:tcPr>
            <w:tcW w:w="872" w:type="dxa"/>
            <w:vMerge/>
            <w:shd w:val="clear" w:color="auto" w:fill="auto"/>
            <w:vAlign w:val="center"/>
          </w:tcPr>
          <w:p w14:paraId="4E6E8A3E" w14:textId="77777777" w:rsidR="006E238C" w:rsidRPr="00822A36" w:rsidRDefault="006E238C" w:rsidP="00F61840">
            <w:pPr>
              <w:jc w:val="center"/>
              <w:rPr>
                <w:rFonts w:ascii="Times New Roman" w:hAnsi="Times New Roman" w:cs="Times New Roman"/>
                <w:sz w:val="20"/>
                <w:szCs w:val="20"/>
              </w:rPr>
            </w:pPr>
          </w:p>
        </w:tc>
        <w:tc>
          <w:tcPr>
            <w:tcW w:w="3921" w:type="dxa"/>
            <w:vMerge w:val="restart"/>
            <w:vAlign w:val="center"/>
          </w:tcPr>
          <w:p w14:paraId="01BA4671" w14:textId="22090DBD" w:rsidR="006E238C" w:rsidRPr="00A67DA5" w:rsidRDefault="006E238C" w:rsidP="003C7D29">
            <w:pPr>
              <w:pStyle w:val="Bezodstpw"/>
              <w:ind w:firstLine="0"/>
              <w:jc w:val="center"/>
              <w:rPr>
                <w:sz w:val="20"/>
                <w:szCs w:val="20"/>
              </w:rPr>
            </w:pPr>
            <w:r w:rsidRPr="006E238C">
              <w:rPr>
                <w:sz w:val="20"/>
                <w:szCs w:val="20"/>
              </w:rPr>
              <w:t>Tworzenie warunków do rozwoju sfery gospodarczej na obszarze rewitalizacji</w:t>
            </w:r>
          </w:p>
        </w:tc>
        <w:tc>
          <w:tcPr>
            <w:tcW w:w="1861" w:type="dxa"/>
            <w:vAlign w:val="center"/>
          </w:tcPr>
          <w:p w14:paraId="622D0F53" w14:textId="0CFFF7CF" w:rsidR="006E238C" w:rsidRPr="00822A36" w:rsidRDefault="006E238C"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6CF7992D" w14:textId="77777777" w:rsidR="006E238C" w:rsidRPr="006E238C" w:rsidRDefault="006E238C" w:rsidP="0082118B">
            <w:pPr>
              <w:jc w:val="center"/>
              <w:rPr>
                <w:rFonts w:ascii="Times New Roman" w:hAnsi="Times New Roman" w:cs="Times New Roman"/>
                <w:sz w:val="20"/>
                <w:szCs w:val="20"/>
              </w:rPr>
            </w:pPr>
            <w:r w:rsidRPr="006E238C">
              <w:rPr>
                <w:rFonts w:ascii="Times New Roman" w:hAnsi="Times New Roman" w:cs="Times New Roman"/>
                <w:sz w:val="20"/>
                <w:szCs w:val="20"/>
              </w:rPr>
              <w:t>Kierunek działania 1.1.</w:t>
            </w:r>
          </w:p>
          <w:p w14:paraId="75B1DEC9" w14:textId="71BC3953" w:rsidR="006E238C" w:rsidRPr="00AF650C" w:rsidRDefault="006E238C" w:rsidP="00F61840">
            <w:pPr>
              <w:jc w:val="center"/>
              <w:rPr>
                <w:rFonts w:ascii="Times New Roman" w:hAnsi="Times New Roman" w:cs="Times New Roman"/>
                <w:b/>
                <w:sz w:val="20"/>
                <w:szCs w:val="20"/>
              </w:rPr>
            </w:pPr>
            <w:r w:rsidRPr="006E238C">
              <w:rPr>
                <w:rFonts w:ascii="Times New Roman" w:hAnsi="Times New Roman" w:cs="Times New Roman"/>
                <w:sz w:val="20"/>
                <w:szCs w:val="20"/>
              </w:rPr>
              <w:t>Kierunek działania 1.2.</w:t>
            </w:r>
          </w:p>
        </w:tc>
        <w:tc>
          <w:tcPr>
            <w:tcW w:w="1717" w:type="dxa"/>
            <w:vMerge w:val="restart"/>
            <w:vAlign w:val="center"/>
          </w:tcPr>
          <w:p w14:paraId="37EA7B4A" w14:textId="477EAE35" w:rsidR="006E238C"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1, 4</w:t>
            </w:r>
          </w:p>
        </w:tc>
        <w:tc>
          <w:tcPr>
            <w:tcW w:w="2130" w:type="dxa"/>
            <w:vMerge w:val="restart"/>
            <w:vAlign w:val="center"/>
          </w:tcPr>
          <w:p w14:paraId="4A1965BB" w14:textId="761080B8" w:rsidR="006E238C"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1, 2, 3, 5</w:t>
            </w:r>
          </w:p>
        </w:tc>
      </w:tr>
      <w:tr w:rsidR="006E238C" w:rsidRPr="00822A36" w14:paraId="0C8E2748" w14:textId="77777777" w:rsidTr="00147DB6">
        <w:trPr>
          <w:trHeight w:val="503"/>
          <w:jc w:val="center"/>
        </w:trPr>
        <w:tc>
          <w:tcPr>
            <w:tcW w:w="872" w:type="dxa"/>
            <w:vMerge/>
            <w:shd w:val="clear" w:color="auto" w:fill="auto"/>
            <w:vAlign w:val="center"/>
          </w:tcPr>
          <w:p w14:paraId="53E39EFD" w14:textId="77777777" w:rsidR="006E238C" w:rsidRPr="00822A36" w:rsidRDefault="006E238C" w:rsidP="00F61840">
            <w:pPr>
              <w:jc w:val="center"/>
              <w:rPr>
                <w:rFonts w:ascii="Times New Roman" w:hAnsi="Times New Roman" w:cs="Times New Roman"/>
                <w:sz w:val="20"/>
                <w:szCs w:val="20"/>
              </w:rPr>
            </w:pPr>
          </w:p>
        </w:tc>
        <w:tc>
          <w:tcPr>
            <w:tcW w:w="3921" w:type="dxa"/>
            <w:vMerge/>
            <w:vAlign w:val="center"/>
          </w:tcPr>
          <w:p w14:paraId="5E5723FA" w14:textId="77777777" w:rsidR="006E238C" w:rsidRPr="00A67DA5" w:rsidRDefault="006E238C" w:rsidP="00A67DA5">
            <w:pPr>
              <w:jc w:val="center"/>
              <w:rPr>
                <w:rFonts w:ascii="Times New Roman" w:hAnsi="Times New Roman" w:cs="Times New Roman"/>
                <w:sz w:val="20"/>
                <w:szCs w:val="20"/>
              </w:rPr>
            </w:pPr>
          </w:p>
        </w:tc>
        <w:tc>
          <w:tcPr>
            <w:tcW w:w="1861" w:type="dxa"/>
            <w:vAlign w:val="center"/>
          </w:tcPr>
          <w:p w14:paraId="500C2661" w14:textId="77777777" w:rsidR="006E238C" w:rsidRDefault="006E238C"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7D293B0A" w14:textId="77777777" w:rsidR="006E238C" w:rsidRDefault="006E238C" w:rsidP="00F61840">
            <w:pPr>
              <w:jc w:val="center"/>
              <w:rPr>
                <w:rFonts w:ascii="Times New Roman" w:hAnsi="Times New Roman" w:cs="Times New Roman"/>
                <w:sz w:val="20"/>
                <w:szCs w:val="20"/>
              </w:rPr>
            </w:pPr>
            <w:r>
              <w:rPr>
                <w:rFonts w:ascii="Times New Roman" w:hAnsi="Times New Roman" w:cs="Times New Roman"/>
                <w:sz w:val="20"/>
                <w:szCs w:val="20"/>
              </w:rPr>
              <w:t>Kierunek działania 2.1.</w:t>
            </w:r>
          </w:p>
          <w:p w14:paraId="50E8DD1C" w14:textId="154BA826" w:rsidR="006E238C" w:rsidRDefault="006E238C" w:rsidP="006E238C">
            <w:pPr>
              <w:jc w:val="center"/>
              <w:rPr>
                <w:rFonts w:ascii="Times New Roman" w:hAnsi="Times New Roman" w:cs="Times New Roman"/>
                <w:sz w:val="20"/>
                <w:szCs w:val="20"/>
              </w:rPr>
            </w:pPr>
            <w:r>
              <w:rPr>
                <w:rFonts w:ascii="Times New Roman" w:hAnsi="Times New Roman" w:cs="Times New Roman"/>
                <w:sz w:val="20"/>
                <w:szCs w:val="20"/>
              </w:rPr>
              <w:t>Kierunek działania 2.2.</w:t>
            </w:r>
          </w:p>
        </w:tc>
        <w:tc>
          <w:tcPr>
            <w:tcW w:w="1717" w:type="dxa"/>
            <w:vMerge/>
            <w:vAlign w:val="center"/>
          </w:tcPr>
          <w:p w14:paraId="10775BD5" w14:textId="77777777" w:rsidR="006E238C" w:rsidRPr="00822A36" w:rsidRDefault="006E238C" w:rsidP="00F61840">
            <w:pPr>
              <w:jc w:val="center"/>
              <w:rPr>
                <w:rFonts w:ascii="Times New Roman" w:hAnsi="Times New Roman" w:cs="Times New Roman"/>
                <w:sz w:val="20"/>
                <w:szCs w:val="20"/>
              </w:rPr>
            </w:pPr>
          </w:p>
        </w:tc>
        <w:tc>
          <w:tcPr>
            <w:tcW w:w="2130" w:type="dxa"/>
            <w:vMerge/>
            <w:vAlign w:val="center"/>
          </w:tcPr>
          <w:p w14:paraId="4E0AB9FE" w14:textId="77777777" w:rsidR="006E238C" w:rsidRPr="00822A36" w:rsidRDefault="006E238C" w:rsidP="00F61840">
            <w:pPr>
              <w:jc w:val="center"/>
              <w:rPr>
                <w:rFonts w:ascii="Times New Roman" w:hAnsi="Times New Roman" w:cs="Times New Roman"/>
                <w:sz w:val="20"/>
                <w:szCs w:val="20"/>
              </w:rPr>
            </w:pPr>
          </w:p>
        </w:tc>
      </w:tr>
      <w:tr w:rsidR="003332FF" w:rsidRPr="00822A36" w14:paraId="095E71FC" w14:textId="77777777" w:rsidTr="00147DB6">
        <w:trPr>
          <w:cantSplit/>
          <w:trHeight w:val="850"/>
          <w:jc w:val="center"/>
        </w:trPr>
        <w:tc>
          <w:tcPr>
            <w:tcW w:w="872" w:type="dxa"/>
            <w:vMerge w:val="restart"/>
            <w:shd w:val="clear" w:color="auto" w:fill="auto"/>
            <w:textDirection w:val="btLr"/>
            <w:vAlign w:val="center"/>
          </w:tcPr>
          <w:p w14:paraId="4410B63A" w14:textId="77777777" w:rsidR="003332FF" w:rsidRPr="00BF62B1" w:rsidRDefault="003332FF" w:rsidP="00F61840">
            <w:pPr>
              <w:ind w:left="113" w:right="113"/>
              <w:jc w:val="center"/>
              <w:rPr>
                <w:rFonts w:ascii="Times New Roman" w:hAnsi="Times New Roman" w:cs="Times New Roman"/>
                <w:b/>
                <w:sz w:val="20"/>
                <w:szCs w:val="20"/>
              </w:rPr>
            </w:pPr>
            <w:r>
              <w:rPr>
                <w:rFonts w:ascii="Times New Roman" w:hAnsi="Times New Roman" w:cs="Times New Roman"/>
                <w:b/>
                <w:sz w:val="20"/>
                <w:szCs w:val="20"/>
              </w:rPr>
              <w:t>FUNKCJONALNO-</w:t>
            </w:r>
            <w:r>
              <w:rPr>
                <w:rFonts w:ascii="Times New Roman" w:hAnsi="Times New Roman" w:cs="Times New Roman"/>
                <w:b/>
                <w:sz w:val="20"/>
                <w:szCs w:val="20"/>
              </w:rPr>
              <w:br/>
              <w:t>-PRZESTRZENNA</w:t>
            </w:r>
          </w:p>
        </w:tc>
        <w:tc>
          <w:tcPr>
            <w:tcW w:w="3921" w:type="dxa"/>
            <w:vMerge w:val="restart"/>
            <w:vAlign w:val="center"/>
          </w:tcPr>
          <w:p w14:paraId="502BAA68" w14:textId="647D43BD" w:rsidR="003332FF" w:rsidRPr="00A67DA5" w:rsidRDefault="003332FF" w:rsidP="003C7D29">
            <w:pPr>
              <w:jc w:val="center"/>
              <w:rPr>
                <w:rFonts w:ascii="Times New Roman" w:hAnsi="Times New Roman" w:cs="Times New Roman"/>
                <w:sz w:val="20"/>
                <w:szCs w:val="20"/>
              </w:rPr>
            </w:pPr>
            <w:r w:rsidRPr="00A67DA5">
              <w:rPr>
                <w:rFonts w:ascii="Times New Roman" w:eastAsia="Calibri" w:hAnsi="Times New Roman" w:cs="Times New Roman"/>
                <w:sz w:val="20"/>
                <w:szCs w:val="20"/>
              </w:rPr>
              <w:t>Połączenie funkcjonalno-przestrzenne osiedlowej c</w:t>
            </w:r>
            <w:r w:rsidR="009D1515">
              <w:rPr>
                <w:rFonts w:ascii="Times New Roman" w:eastAsia="Calibri" w:hAnsi="Times New Roman" w:cs="Times New Roman"/>
                <w:sz w:val="20"/>
                <w:szCs w:val="20"/>
              </w:rPr>
              <w:t xml:space="preserve">zęści Gorzyc z częścią sołecką </w:t>
            </w:r>
          </w:p>
        </w:tc>
        <w:tc>
          <w:tcPr>
            <w:tcW w:w="1861" w:type="dxa"/>
            <w:vAlign w:val="center"/>
          </w:tcPr>
          <w:p w14:paraId="363541BB" w14:textId="77777777" w:rsidR="003332FF" w:rsidRPr="00822A36" w:rsidRDefault="003332FF"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131FC74E" w14:textId="73342BE5" w:rsidR="003332FF" w:rsidRPr="00822A36" w:rsidRDefault="009D1515" w:rsidP="009D1515">
            <w:pPr>
              <w:jc w:val="center"/>
              <w:rPr>
                <w:rFonts w:ascii="Times New Roman" w:hAnsi="Times New Roman" w:cs="Times New Roman"/>
                <w:sz w:val="20"/>
                <w:szCs w:val="20"/>
              </w:rPr>
            </w:pPr>
            <w:r>
              <w:rPr>
                <w:rFonts w:ascii="Times New Roman" w:hAnsi="Times New Roman" w:cs="Times New Roman"/>
                <w:sz w:val="20"/>
                <w:szCs w:val="20"/>
              </w:rPr>
              <w:t>Kierunek działania 1.2.</w:t>
            </w:r>
          </w:p>
        </w:tc>
        <w:tc>
          <w:tcPr>
            <w:tcW w:w="1717" w:type="dxa"/>
            <w:vMerge w:val="restart"/>
            <w:vAlign w:val="center"/>
          </w:tcPr>
          <w:p w14:paraId="452DAAD7" w14:textId="61EE1519" w:rsidR="003332FF" w:rsidRPr="00601B0F" w:rsidRDefault="0050093C" w:rsidP="00F61840">
            <w:pPr>
              <w:jc w:val="center"/>
              <w:rPr>
                <w:rFonts w:ascii="Times New Roman" w:hAnsi="Times New Roman" w:cs="Times New Roman"/>
                <w:sz w:val="20"/>
                <w:szCs w:val="20"/>
              </w:rPr>
            </w:pPr>
            <w:r>
              <w:rPr>
                <w:rFonts w:ascii="Times New Roman" w:hAnsi="Times New Roman" w:cs="Times New Roman"/>
                <w:sz w:val="20"/>
                <w:szCs w:val="20"/>
              </w:rPr>
              <w:t xml:space="preserve">1, 4, </w:t>
            </w:r>
          </w:p>
        </w:tc>
        <w:tc>
          <w:tcPr>
            <w:tcW w:w="2130" w:type="dxa"/>
            <w:vMerge w:val="restart"/>
            <w:vAlign w:val="center"/>
          </w:tcPr>
          <w:p w14:paraId="03FFDA18" w14:textId="722705B5" w:rsidR="003332FF"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4, 6</w:t>
            </w:r>
          </w:p>
        </w:tc>
      </w:tr>
      <w:tr w:rsidR="003332FF" w:rsidRPr="00822A36" w14:paraId="772E00D2" w14:textId="77777777" w:rsidTr="00147DB6">
        <w:trPr>
          <w:trHeight w:val="567"/>
          <w:jc w:val="center"/>
        </w:trPr>
        <w:tc>
          <w:tcPr>
            <w:tcW w:w="872" w:type="dxa"/>
            <w:vMerge/>
            <w:shd w:val="clear" w:color="auto" w:fill="auto"/>
            <w:vAlign w:val="center"/>
          </w:tcPr>
          <w:p w14:paraId="07478AEB" w14:textId="77777777" w:rsidR="003332FF" w:rsidRPr="00822A36" w:rsidRDefault="003332FF" w:rsidP="00F61840">
            <w:pPr>
              <w:jc w:val="center"/>
              <w:rPr>
                <w:rFonts w:ascii="Times New Roman" w:hAnsi="Times New Roman" w:cs="Times New Roman"/>
                <w:sz w:val="20"/>
                <w:szCs w:val="20"/>
              </w:rPr>
            </w:pPr>
          </w:p>
        </w:tc>
        <w:tc>
          <w:tcPr>
            <w:tcW w:w="3921" w:type="dxa"/>
            <w:vMerge/>
            <w:vAlign w:val="center"/>
          </w:tcPr>
          <w:p w14:paraId="5EA91FF4" w14:textId="77777777" w:rsidR="003332FF" w:rsidRPr="00A67DA5" w:rsidRDefault="003332FF" w:rsidP="00A67DA5">
            <w:pPr>
              <w:jc w:val="center"/>
              <w:rPr>
                <w:rFonts w:ascii="Times New Roman" w:hAnsi="Times New Roman" w:cs="Times New Roman"/>
                <w:sz w:val="20"/>
                <w:szCs w:val="20"/>
              </w:rPr>
            </w:pPr>
          </w:p>
        </w:tc>
        <w:tc>
          <w:tcPr>
            <w:tcW w:w="1861" w:type="dxa"/>
            <w:vAlign w:val="center"/>
          </w:tcPr>
          <w:p w14:paraId="193BB187" w14:textId="77777777" w:rsidR="003332FF" w:rsidRDefault="003332FF"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22165260" w14:textId="77777777" w:rsidR="003332FF" w:rsidRPr="009D1515" w:rsidRDefault="003332FF"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2.1.</w:t>
            </w:r>
          </w:p>
          <w:p w14:paraId="4D62E78B" w14:textId="77777777" w:rsidR="003332FF" w:rsidRPr="00334F64" w:rsidRDefault="003332FF"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2.2.</w:t>
            </w:r>
          </w:p>
        </w:tc>
        <w:tc>
          <w:tcPr>
            <w:tcW w:w="1717" w:type="dxa"/>
            <w:vMerge/>
            <w:vAlign w:val="center"/>
          </w:tcPr>
          <w:p w14:paraId="6659A1F3" w14:textId="77777777" w:rsidR="003332FF" w:rsidRPr="00822A36" w:rsidRDefault="003332FF" w:rsidP="00F61840">
            <w:pPr>
              <w:jc w:val="center"/>
              <w:rPr>
                <w:rFonts w:ascii="Times New Roman" w:hAnsi="Times New Roman" w:cs="Times New Roman"/>
                <w:sz w:val="20"/>
                <w:szCs w:val="20"/>
              </w:rPr>
            </w:pPr>
          </w:p>
        </w:tc>
        <w:tc>
          <w:tcPr>
            <w:tcW w:w="2130" w:type="dxa"/>
            <w:vMerge/>
            <w:vAlign w:val="center"/>
          </w:tcPr>
          <w:p w14:paraId="17A6DB0B" w14:textId="77777777" w:rsidR="003332FF" w:rsidRPr="00822A36" w:rsidRDefault="003332FF" w:rsidP="00F61840">
            <w:pPr>
              <w:jc w:val="center"/>
              <w:rPr>
                <w:rFonts w:ascii="Times New Roman" w:hAnsi="Times New Roman" w:cs="Times New Roman"/>
                <w:sz w:val="20"/>
                <w:szCs w:val="20"/>
              </w:rPr>
            </w:pPr>
          </w:p>
        </w:tc>
      </w:tr>
      <w:tr w:rsidR="009D1515" w:rsidRPr="00822A36" w14:paraId="6A84CB23" w14:textId="77777777" w:rsidTr="00147DB6">
        <w:trPr>
          <w:trHeight w:val="804"/>
          <w:jc w:val="center"/>
        </w:trPr>
        <w:tc>
          <w:tcPr>
            <w:tcW w:w="872" w:type="dxa"/>
            <w:vMerge/>
            <w:shd w:val="clear" w:color="auto" w:fill="auto"/>
            <w:vAlign w:val="center"/>
          </w:tcPr>
          <w:p w14:paraId="3AE27199" w14:textId="77777777" w:rsidR="009D1515" w:rsidRPr="00822A36" w:rsidRDefault="009D1515" w:rsidP="00F61840">
            <w:pPr>
              <w:jc w:val="center"/>
              <w:rPr>
                <w:rFonts w:ascii="Times New Roman" w:hAnsi="Times New Roman" w:cs="Times New Roman"/>
                <w:sz w:val="20"/>
                <w:szCs w:val="20"/>
              </w:rPr>
            </w:pPr>
          </w:p>
        </w:tc>
        <w:tc>
          <w:tcPr>
            <w:tcW w:w="3921" w:type="dxa"/>
            <w:vAlign w:val="center"/>
          </w:tcPr>
          <w:p w14:paraId="1C2CD76C" w14:textId="0D6FD33A" w:rsidR="009D1515" w:rsidRPr="009D1515" w:rsidRDefault="009D1515" w:rsidP="006E238C">
            <w:pPr>
              <w:jc w:val="center"/>
              <w:rPr>
                <w:rFonts w:ascii="Times New Roman" w:hAnsi="Times New Roman" w:cs="Times New Roman"/>
                <w:sz w:val="20"/>
                <w:szCs w:val="20"/>
              </w:rPr>
            </w:pPr>
            <w:r w:rsidRPr="009D1515">
              <w:rPr>
                <w:rFonts w:ascii="Times New Roman" w:eastAsia="Calibri" w:hAnsi="Times New Roman" w:cs="Times New Roman"/>
                <w:sz w:val="20"/>
                <w:szCs w:val="20"/>
              </w:rPr>
              <w:t>Zwiększenie funkcjonalności układów komunikacyjnych z uwzględnieniem preferencji dla ruchu pieszego i rowerowego</w:t>
            </w:r>
          </w:p>
        </w:tc>
        <w:tc>
          <w:tcPr>
            <w:tcW w:w="1861" w:type="dxa"/>
            <w:vAlign w:val="center"/>
          </w:tcPr>
          <w:p w14:paraId="7F50FFBB" w14:textId="63F2336E" w:rsidR="009D1515" w:rsidRPr="00822A36" w:rsidRDefault="009D1515"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616F9D4C" w14:textId="75A3B558" w:rsidR="009D1515" w:rsidRPr="009D1515" w:rsidRDefault="009D1515"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2.1.</w:t>
            </w:r>
            <w:r>
              <w:rPr>
                <w:rFonts w:ascii="Times New Roman" w:hAnsi="Times New Roman" w:cs="Times New Roman"/>
                <w:sz w:val="20"/>
                <w:szCs w:val="20"/>
              </w:rPr>
              <w:br/>
            </w:r>
            <w:r w:rsidRPr="009D1515">
              <w:rPr>
                <w:rFonts w:ascii="Times New Roman" w:hAnsi="Times New Roman" w:cs="Times New Roman"/>
                <w:sz w:val="20"/>
                <w:szCs w:val="20"/>
              </w:rPr>
              <w:t>Kierunek działania 2.2.</w:t>
            </w:r>
          </w:p>
        </w:tc>
        <w:tc>
          <w:tcPr>
            <w:tcW w:w="1717" w:type="dxa"/>
            <w:vAlign w:val="center"/>
          </w:tcPr>
          <w:p w14:paraId="11F249E6" w14:textId="3CDA9186" w:rsidR="009D1515" w:rsidRPr="0050093C" w:rsidRDefault="0050093C" w:rsidP="00F61840">
            <w:pPr>
              <w:jc w:val="center"/>
              <w:rPr>
                <w:rFonts w:ascii="Times New Roman" w:hAnsi="Times New Roman" w:cs="Times New Roman"/>
                <w:sz w:val="20"/>
                <w:szCs w:val="20"/>
              </w:rPr>
            </w:pPr>
            <w:r w:rsidRPr="0050093C">
              <w:rPr>
                <w:rFonts w:ascii="Times New Roman" w:hAnsi="Times New Roman" w:cs="Times New Roman"/>
                <w:sz w:val="20"/>
                <w:szCs w:val="20"/>
              </w:rPr>
              <w:t>1, 2, 4</w:t>
            </w:r>
          </w:p>
        </w:tc>
        <w:tc>
          <w:tcPr>
            <w:tcW w:w="2130" w:type="dxa"/>
            <w:vAlign w:val="center"/>
          </w:tcPr>
          <w:p w14:paraId="1709B581" w14:textId="36AEE8C3" w:rsidR="009D1515" w:rsidRPr="00601B0F" w:rsidRDefault="009D1515" w:rsidP="00F61840">
            <w:pPr>
              <w:jc w:val="center"/>
              <w:rPr>
                <w:rFonts w:ascii="Times New Roman" w:hAnsi="Times New Roman" w:cs="Times New Roman"/>
                <w:sz w:val="20"/>
                <w:szCs w:val="20"/>
              </w:rPr>
            </w:pPr>
          </w:p>
        </w:tc>
      </w:tr>
      <w:tr w:rsidR="003332FF" w:rsidRPr="00822A36" w14:paraId="26B9C05D" w14:textId="77777777" w:rsidTr="00147DB6">
        <w:trPr>
          <w:trHeight w:val="794"/>
          <w:jc w:val="center"/>
        </w:trPr>
        <w:tc>
          <w:tcPr>
            <w:tcW w:w="872" w:type="dxa"/>
            <w:vMerge/>
            <w:shd w:val="clear" w:color="auto" w:fill="auto"/>
            <w:vAlign w:val="center"/>
          </w:tcPr>
          <w:p w14:paraId="49AFA790" w14:textId="77777777" w:rsidR="003332FF" w:rsidRPr="00822A36" w:rsidRDefault="003332FF" w:rsidP="00F61840">
            <w:pPr>
              <w:jc w:val="center"/>
              <w:rPr>
                <w:rFonts w:ascii="Times New Roman" w:hAnsi="Times New Roman" w:cs="Times New Roman"/>
                <w:sz w:val="20"/>
                <w:szCs w:val="20"/>
              </w:rPr>
            </w:pPr>
          </w:p>
        </w:tc>
        <w:tc>
          <w:tcPr>
            <w:tcW w:w="3921" w:type="dxa"/>
            <w:vMerge w:val="restart"/>
            <w:vAlign w:val="center"/>
          </w:tcPr>
          <w:p w14:paraId="72BC2ECE" w14:textId="085B376C" w:rsidR="003332FF" w:rsidRPr="009D1515" w:rsidRDefault="009D1515" w:rsidP="00A67DA5">
            <w:pPr>
              <w:jc w:val="center"/>
              <w:rPr>
                <w:rFonts w:ascii="Times New Roman" w:hAnsi="Times New Roman" w:cs="Times New Roman"/>
                <w:sz w:val="20"/>
                <w:szCs w:val="20"/>
              </w:rPr>
            </w:pPr>
            <w:r w:rsidRPr="009D1515">
              <w:rPr>
                <w:rFonts w:ascii="Times New Roman" w:hAnsi="Times New Roman" w:cs="Times New Roman"/>
                <w:sz w:val="20"/>
                <w:szCs w:val="20"/>
              </w:rPr>
              <w:t xml:space="preserve">Uporządkowanie oraz stworzenie atrakcyjnych przestrzeni publicznych </w:t>
            </w:r>
            <w:r w:rsidRPr="009D1515">
              <w:rPr>
                <w:rFonts w:ascii="Times New Roman" w:hAnsi="Times New Roman" w:cs="Times New Roman"/>
                <w:sz w:val="20"/>
                <w:szCs w:val="20"/>
              </w:rPr>
              <w:br/>
              <w:t>i międzyblokowych sprzyjających aktywności mieszkańców</w:t>
            </w:r>
          </w:p>
        </w:tc>
        <w:tc>
          <w:tcPr>
            <w:tcW w:w="1861" w:type="dxa"/>
            <w:vAlign w:val="center"/>
          </w:tcPr>
          <w:p w14:paraId="385C7977" w14:textId="77777777" w:rsidR="003332FF" w:rsidRPr="00822A36" w:rsidRDefault="003332FF"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443D1411" w14:textId="20A47E82" w:rsidR="003332FF" w:rsidRPr="00822A36" w:rsidRDefault="009D1515" w:rsidP="009D1515">
            <w:pPr>
              <w:jc w:val="center"/>
              <w:rPr>
                <w:rFonts w:ascii="Times New Roman" w:hAnsi="Times New Roman" w:cs="Times New Roman"/>
                <w:sz w:val="20"/>
                <w:szCs w:val="20"/>
              </w:rPr>
            </w:pPr>
            <w:r>
              <w:rPr>
                <w:rFonts w:ascii="Times New Roman" w:hAnsi="Times New Roman" w:cs="Times New Roman"/>
                <w:sz w:val="20"/>
                <w:szCs w:val="20"/>
              </w:rPr>
              <w:t>Kierunek działania 1.1.</w:t>
            </w:r>
          </w:p>
        </w:tc>
        <w:tc>
          <w:tcPr>
            <w:tcW w:w="1717" w:type="dxa"/>
            <w:vMerge w:val="restart"/>
            <w:vAlign w:val="center"/>
          </w:tcPr>
          <w:p w14:paraId="7637BA45" w14:textId="2878603F" w:rsidR="003332FF"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1, 2, 4</w:t>
            </w:r>
          </w:p>
        </w:tc>
        <w:tc>
          <w:tcPr>
            <w:tcW w:w="2130" w:type="dxa"/>
            <w:vMerge w:val="restart"/>
            <w:vAlign w:val="center"/>
          </w:tcPr>
          <w:p w14:paraId="52F1F10F" w14:textId="5E12DC20" w:rsidR="003332FF"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4, 6</w:t>
            </w:r>
          </w:p>
        </w:tc>
      </w:tr>
      <w:tr w:rsidR="003332FF" w:rsidRPr="00822A36" w14:paraId="511D2A9B" w14:textId="77777777" w:rsidTr="00147DB6">
        <w:trPr>
          <w:trHeight w:val="510"/>
          <w:jc w:val="center"/>
        </w:trPr>
        <w:tc>
          <w:tcPr>
            <w:tcW w:w="872" w:type="dxa"/>
            <w:vMerge/>
            <w:shd w:val="clear" w:color="auto" w:fill="auto"/>
            <w:vAlign w:val="center"/>
          </w:tcPr>
          <w:p w14:paraId="3F15898D" w14:textId="77777777" w:rsidR="003332FF" w:rsidRPr="00822A36" w:rsidRDefault="003332FF" w:rsidP="00F61840">
            <w:pPr>
              <w:jc w:val="center"/>
              <w:rPr>
                <w:rFonts w:ascii="Times New Roman" w:hAnsi="Times New Roman" w:cs="Times New Roman"/>
                <w:sz w:val="20"/>
                <w:szCs w:val="20"/>
              </w:rPr>
            </w:pPr>
          </w:p>
        </w:tc>
        <w:tc>
          <w:tcPr>
            <w:tcW w:w="3921" w:type="dxa"/>
            <w:vMerge/>
            <w:vAlign w:val="center"/>
          </w:tcPr>
          <w:p w14:paraId="384AB0ED" w14:textId="77777777" w:rsidR="003332FF" w:rsidRPr="00A67DA5" w:rsidRDefault="003332FF" w:rsidP="00A67DA5">
            <w:pPr>
              <w:jc w:val="center"/>
              <w:rPr>
                <w:rFonts w:ascii="Times New Roman" w:hAnsi="Times New Roman" w:cs="Times New Roman"/>
                <w:sz w:val="20"/>
                <w:szCs w:val="20"/>
              </w:rPr>
            </w:pPr>
          </w:p>
        </w:tc>
        <w:tc>
          <w:tcPr>
            <w:tcW w:w="1861" w:type="dxa"/>
            <w:vAlign w:val="center"/>
          </w:tcPr>
          <w:p w14:paraId="2472519C" w14:textId="77777777" w:rsidR="003332FF" w:rsidRDefault="003332FF"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50B19B86" w14:textId="77777777" w:rsidR="003332FF" w:rsidRPr="009D1515" w:rsidRDefault="003332FF"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2.1.</w:t>
            </w:r>
          </w:p>
          <w:p w14:paraId="48A832F4" w14:textId="77777777" w:rsidR="003332FF" w:rsidRPr="009D1515" w:rsidRDefault="003332FF"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2.2.</w:t>
            </w:r>
          </w:p>
        </w:tc>
        <w:tc>
          <w:tcPr>
            <w:tcW w:w="1717" w:type="dxa"/>
            <w:vMerge/>
            <w:vAlign w:val="center"/>
          </w:tcPr>
          <w:p w14:paraId="77B79B38" w14:textId="77777777" w:rsidR="003332FF" w:rsidRPr="00822A36" w:rsidRDefault="003332FF" w:rsidP="00F61840">
            <w:pPr>
              <w:jc w:val="center"/>
              <w:rPr>
                <w:rFonts w:ascii="Times New Roman" w:hAnsi="Times New Roman" w:cs="Times New Roman"/>
                <w:sz w:val="20"/>
                <w:szCs w:val="20"/>
              </w:rPr>
            </w:pPr>
          </w:p>
        </w:tc>
        <w:tc>
          <w:tcPr>
            <w:tcW w:w="2130" w:type="dxa"/>
            <w:vMerge/>
            <w:vAlign w:val="center"/>
          </w:tcPr>
          <w:p w14:paraId="59CAB8B7" w14:textId="77777777" w:rsidR="003332FF" w:rsidRPr="00822A36" w:rsidRDefault="003332FF" w:rsidP="00F61840">
            <w:pPr>
              <w:jc w:val="center"/>
              <w:rPr>
                <w:rFonts w:ascii="Times New Roman" w:hAnsi="Times New Roman" w:cs="Times New Roman"/>
                <w:sz w:val="20"/>
                <w:szCs w:val="20"/>
              </w:rPr>
            </w:pPr>
          </w:p>
        </w:tc>
      </w:tr>
      <w:tr w:rsidR="009D1515" w:rsidRPr="00822A36" w14:paraId="76625D4E" w14:textId="77777777" w:rsidTr="00147DB6">
        <w:trPr>
          <w:cantSplit/>
          <w:trHeight w:val="624"/>
          <w:jc w:val="center"/>
        </w:trPr>
        <w:tc>
          <w:tcPr>
            <w:tcW w:w="872" w:type="dxa"/>
            <w:vMerge w:val="restart"/>
            <w:shd w:val="clear" w:color="auto" w:fill="auto"/>
            <w:textDirection w:val="btLr"/>
            <w:vAlign w:val="center"/>
          </w:tcPr>
          <w:p w14:paraId="579A12C0" w14:textId="77777777" w:rsidR="009D1515" w:rsidRPr="005A182B" w:rsidRDefault="009D1515" w:rsidP="00F61840">
            <w:pPr>
              <w:ind w:left="113" w:right="113"/>
              <w:jc w:val="center"/>
              <w:rPr>
                <w:rFonts w:ascii="Times New Roman" w:hAnsi="Times New Roman" w:cs="Times New Roman"/>
                <w:b/>
                <w:sz w:val="20"/>
                <w:szCs w:val="20"/>
              </w:rPr>
            </w:pPr>
            <w:r>
              <w:rPr>
                <w:rFonts w:ascii="Times New Roman" w:hAnsi="Times New Roman" w:cs="Times New Roman"/>
                <w:b/>
                <w:sz w:val="20"/>
                <w:szCs w:val="20"/>
              </w:rPr>
              <w:t>TECHNICZNA</w:t>
            </w:r>
          </w:p>
        </w:tc>
        <w:tc>
          <w:tcPr>
            <w:tcW w:w="3921" w:type="dxa"/>
            <w:vMerge w:val="restart"/>
            <w:vAlign w:val="center"/>
          </w:tcPr>
          <w:p w14:paraId="4CCE33EE" w14:textId="32AF73F1" w:rsidR="009D1515" w:rsidRPr="00A67DA5" w:rsidRDefault="009D1515" w:rsidP="00A67DA5">
            <w:pPr>
              <w:jc w:val="center"/>
              <w:rPr>
                <w:rFonts w:ascii="Times New Roman" w:hAnsi="Times New Roman" w:cs="Times New Roman"/>
                <w:sz w:val="20"/>
                <w:szCs w:val="20"/>
              </w:rPr>
            </w:pPr>
            <w:r w:rsidRPr="00A67DA5">
              <w:rPr>
                <w:rFonts w:ascii="Times New Roman" w:eastAsia="Calibri" w:hAnsi="Times New Roman" w:cs="Times New Roman"/>
                <w:sz w:val="20"/>
                <w:szCs w:val="20"/>
              </w:rPr>
              <w:t xml:space="preserve">Zatrzymanie postępującej degradacji technicznej i/lub poprawa efektywności energetycznej zasobów mieszkaniowych </w:t>
            </w:r>
            <w:r>
              <w:rPr>
                <w:rFonts w:ascii="Times New Roman" w:eastAsia="Calibri" w:hAnsi="Times New Roman" w:cs="Times New Roman"/>
                <w:sz w:val="20"/>
                <w:szCs w:val="20"/>
              </w:rPr>
              <w:br/>
            </w:r>
            <w:r w:rsidRPr="00A67DA5">
              <w:rPr>
                <w:rFonts w:ascii="Times New Roman" w:eastAsia="Calibri" w:hAnsi="Times New Roman" w:cs="Times New Roman"/>
                <w:sz w:val="20"/>
                <w:szCs w:val="20"/>
              </w:rPr>
              <w:t>i budynków użyteczności publicznej</w:t>
            </w:r>
            <w:r>
              <w:rPr>
                <w:rFonts w:ascii="Times New Roman" w:eastAsia="Calibri" w:hAnsi="Times New Roman" w:cs="Times New Roman"/>
                <w:sz w:val="20"/>
                <w:szCs w:val="20"/>
              </w:rPr>
              <w:t xml:space="preserve"> </w:t>
            </w:r>
          </w:p>
        </w:tc>
        <w:tc>
          <w:tcPr>
            <w:tcW w:w="1861" w:type="dxa"/>
            <w:vAlign w:val="center"/>
          </w:tcPr>
          <w:p w14:paraId="1DAB05AF" w14:textId="77777777" w:rsidR="009D1515" w:rsidRPr="00822A36" w:rsidRDefault="009D1515"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094A3F89" w14:textId="52B0D9DA" w:rsidR="009D1515" w:rsidRPr="00822A36" w:rsidRDefault="009D1515" w:rsidP="009D1515">
            <w:pPr>
              <w:jc w:val="center"/>
              <w:rPr>
                <w:rFonts w:ascii="Times New Roman" w:hAnsi="Times New Roman" w:cs="Times New Roman"/>
                <w:sz w:val="20"/>
                <w:szCs w:val="20"/>
              </w:rPr>
            </w:pPr>
            <w:r>
              <w:rPr>
                <w:rFonts w:ascii="Times New Roman" w:hAnsi="Times New Roman" w:cs="Times New Roman"/>
                <w:sz w:val="20"/>
                <w:szCs w:val="20"/>
              </w:rPr>
              <w:t>Kierunek działania 1.1.</w:t>
            </w:r>
          </w:p>
        </w:tc>
        <w:tc>
          <w:tcPr>
            <w:tcW w:w="1717" w:type="dxa"/>
            <w:vMerge w:val="restart"/>
            <w:vAlign w:val="center"/>
          </w:tcPr>
          <w:p w14:paraId="00741CE7" w14:textId="2D110CD5" w:rsidR="009D1515" w:rsidRPr="0050093C" w:rsidRDefault="0050093C" w:rsidP="0050093C">
            <w:pPr>
              <w:jc w:val="center"/>
              <w:rPr>
                <w:rFonts w:ascii="Times New Roman" w:hAnsi="Times New Roman" w:cs="Times New Roman"/>
                <w:sz w:val="20"/>
                <w:szCs w:val="20"/>
              </w:rPr>
            </w:pPr>
            <w:r w:rsidRPr="0050093C">
              <w:rPr>
                <w:rFonts w:ascii="Times New Roman" w:hAnsi="Times New Roman" w:cs="Times New Roman"/>
                <w:sz w:val="20"/>
                <w:szCs w:val="20"/>
              </w:rPr>
              <w:t>1, 2</w:t>
            </w:r>
          </w:p>
        </w:tc>
        <w:tc>
          <w:tcPr>
            <w:tcW w:w="2130" w:type="dxa"/>
            <w:vMerge w:val="restart"/>
            <w:vAlign w:val="center"/>
          </w:tcPr>
          <w:p w14:paraId="01856AE4" w14:textId="41CDEFDF" w:rsidR="009D1515"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4</w:t>
            </w:r>
            <w:r w:rsidR="003C7D29">
              <w:rPr>
                <w:rFonts w:ascii="Times New Roman" w:hAnsi="Times New Roman" w:cs="Times New Roman"/>
                <w:sz w:val="20"/>
                <w:szCs w:val="20"/>
              </w:rPr>
              <w:t>, 9</w:t>
            </w:r>
          </w:p>
        </w:tc>
      </w:tr>
      <w:tr w:rsidR="009D1515" w:rsidRPr="00822A36" w14:paraId="3D9D0F98" w14:textId="77777777" w:rsidTr="00147DB6">
        <w:trPr>
          <w:trHeight w:val="1003"/>
          <w:jc w:val="center"/>
        </w:trPr>
        <w:tc>
          <w:tcPr>
            <w:tcW w:w="872" w:type="dxa"/>
            <w:vMerge/>
            <w:shd w:val="clear" w:color="auto" w:fill="auto"/>
            <w:vAlign w:val="center"/>
          </w:tcPr>
          <w:p w14:paraId="36A272AE" w14:textId="77777777" w:rsidR="009D1515" w:rsidRPr="00822A36" w:rsidRDefault="009D1515" w:rsidP="00F61840">
            <w:pPr>
              <w:jc w:val="center"/>
              <w:rPr>
                <w:rFonts w:ascii="Times New Roman" w:hAnsi="Times New Roman" w:cs="Times New Roman"/>
                <w:sz w:val="20"/>
                <w:szCs w:val="20"/>
              </w:rPr>
            </w:pPr>
          </w:p>
        </w:tc>
        <w:tc>
          <w:tcPr>
            <w:tcW w:w="3921" w:type="dxa"/>
            <w:vMerge/>
            <w:vAlign w:val="center"/>
          </w:tcPr>
          <w:p w14:paraId="111659C0" w14:textId="77777777" w:rsidR="009D1515" w:rsidRPr="00A67DA5" w:rsidRDefault="009D1515" w:rsidP="00A67DA5">
            <w:pPr>
              <w:jc w:val="center"/>
              <w:rPr>
                <w:rFonts w:ascii="Times New Roman" w:hAnsi="Times New Roman" w:cs="Times New Roman"/>
                <w:sz w:val="20"/>
                <w:szCs w:val="20"/>
              </w:rPr>
            </w:pPr>
          </w:p>
        </w:tc>
        <w:tc>
          <w:tcPr>
            <w:tcW w:w="1861" w:type="dxa"/>
            <w:vAlign w:val="center"/>
          </w:tcPr>
          <w:p w14:paraId="217DDABE" w14:textId="77777777" w:rsidR="009D1515" w:rsidRDefault="009D1515"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743D6324" w14:textId="77777777" w:rsidR="009D1515" w:rsidRPr="009D1515" w:rsidRDefault="009D1515"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2.1.</w:t>
            </w:r>
          </w:p>
          <w:p w14:paraId="1F55E499" w14:textId="30BF7A2B" w:rsidR="009D1515" w:rsidRPr="00A275BE" w:rsidRDefault="009D1515" w:rsidP="009D1515">
            <w:pPr>
              <w:jc w:val="center"/>
              <w:rPr>
                <w:rFonts w:ascii="Times New Roman" w:hAnsi="Times New Roman" w:cs="Times New Roman"/>
                <w:sz w:val="20"/>
                <w:szCs w:val="20"/>
              </w:rPr>
            </w:pPr>
            <w:r w:rsidRPr="009D1515">
              <w:rPr>
                <w:rFonts w:ascii="Times New Roman" w:hAnsi="Times New Roman" w:cs="Times New Roman"/>
                <w:sz w:val="20"/>
                <w:szCs w:val="20"/>
              </w:rPr>
              <w:t>Kierunek działania 2</w:t>
            </w:r>
            <w:r>
              <w:rPr>
                <w:rFonts w:ascii="Times New Roman" w:hAnsi="Times New Roman" w:cs="Times New Roman"/>
                <w:sz w:val="20"/>
                <w:szCs w:val="20"/>
              </w:rPr>
              <w:t>.2.</w:t>
            </w:r>
          </w:p>
        </w:tc>
        <w:tc>
          <w:tcPr>
            <w:tcW w:w="1717" w:type="dxa"/>
            <w:vMerge/>
            <w:vAlign w:val="center"/>
          </w:tcPr>
          <w:p w14:paraId="3D2F80BF" w14:textId="77777777" w:rsidR="009D1515" w:rsidRPr="00822A36" w:rsidRDefault="009D1515" w:rsidP="00F61840">
            <w:pPr>
              <w:jc w:val="center"/>
              <w:rPr>
                <w:rFonts w:ascii="Times New Roman" w:hAnsi="Times New Roman" w:cs="Times New Roman"/>
                <w:sz w:val="20"/>
                <w:szCs w:val="20"/>
              </w:rPr>
            </w:pPr>
          </w:p>
        </w:tc>
        <w:tc>
          <w:tcPr>
            <w:tcW w:w="2130" w:type="dxa"/>
            <w:vMerge/>
            <w:vAlign w:val="center"/>
          </w:tcPr>
          <w:p w14:paraId="626AFDF2" w14:textId="77777777" w:rsidR="009D1515" w:rsidRPr="00822A36" w:rsidRDefault="009D1515" w:rsidP="00F61840">
            <w:pPr>
              <w:jc w:val="center"/>
              <w:rPr>
                <w:rFonts w:ascii="Times New Roman" w:hAnsi="Times New Roman" w:cs="Times New Roman"/>
                <w:sz w:val="20"/>
                <w:szCs w:val="20"/>
              </w:rPr>
            </w:pPr>
          </w:p>
        </w:tc>
      </w:tr>
      <w:tr w:rsidR="009D1515" w:rsidRPr="00822A36" w14:paraId="58C5F38D" w14:textId="77777777" w:rsidTr="00147DB6">
        <w:trPr>
          <w:trHeight w:val="1003"/>
          <w:jc w:val="center"/>
        </w:trPr>
        <w:tc>
          <w:tcPr>
            <w:tcW w:w="872" w:type="dxa"/>
            <w:vMerge/>
            <w:shd w:val="clear" w:color="auto" w:fill="auto"/>
            <w:vAlign w:val="center"/>
          </w:tcPr>
          <w:p w14:paraId="2463A6D6" w14:textId="77777777" w:rsidR="009D1515" w:rsidRPr="00822A36" w:rsidRDefault="009D1515" w:rsidP="00F61840">
            <w:pPr>
              <w:jc w:val="center"/>
              <w:rPr>
                <w:rFonts w:ascii="Times New Roman" w:hAnsi="Times New Roman" w:cs="Times New Roman"/>
                <w:sz w:val="20"/>
                <w:szCs w:val="20"/>
              </w:rPr>
            </w:pPr>
          </w:p>
        </w:tc>
        <w:tc>
          <w:tcPr>
            <w:tcW w:w="3921" w:type="dxa"/>
            <w:vAlign w:val="center"/>
          </w:tcPr>
          <w:p w14:paraId="1E0425E1" w14:textId="3D1D4F40" w:rsidR="009D1515" w:rsidRPr="009D1515" w:rsidRDefault="009D1515" w:rsidP="00A67DA5">
            <w:pPr>
              <w:jc w:val="center"/>
              <w:rPr>
                <w:rFonts w:ascii="Times New Roman" w:hAnsi="Times New Roman" w:cs="Times New Roman"/>
                <w:sz w:val="20"/>
                <w:szCs w:val="20"/>
              </w:rPr>
            </w:pPr>
            <w:r w:rsidRPr="009D1515">
              <w:rPr>
                <w:rFonts w:ascii="Times New Roman" w:eastAsia="Calibri" w:hAnsi="Times New Roman" w:cs="Times New Roman"/>
                <w:sz w:val="20"/>
                <w:szCs w:val="20"/>
              </w:rPr>
              <w:t>Uporządkowanie i zwiększenie dostępu do podstawowej infrastruktury komunalnej oraz usług dla mieszkańców</w:t>
            </w:r>
          </w:p>
        </w:tc>
        <w:tc>
          <w:tcPr>
            <w:tcW w:w="1861" w:type="dxa"/>
            <w:vAlign w:val="center"/>
          </w:tcPr>
          <w:p w14:paraId="202DDCD1" w14:textId="303B5BBE" w:rsidR="009D1515" w:rsidRDefault="009D1515"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703B653B" w14:textId="77777777" w:rsidR="009D1515" w:rsidRPr="009D1515" w:rsidRDefault="009D1515" w:rsidP="0082118B">
            <w:pPr>
              <w:jc w:val="center"/>
              <w:rPr>
                <w:rFonts w:ascii="Times New Roman" w:hAnsi="Times New Roman" w:cs="Times New Roman"/>
                <w:sz w:val="20"/>
                <w:szCs w:val="20"/>
              </w:rPr>
            </w:pPr>
            <w:r w:rsidRPr="009D1515">
              <w:rPr>
                <w:rFonts w:ascii="Times New Roman" w:hAnsi="Times New Roman" w:cs="Times New Roman"/>
                <w:sz w:val="20"/>
                <w:szCs w:val="20"/>
              </w:rPr>
              <w:t>Kierunek działania 2.1.</w:t>
            </w:r>
          </w:p>
          <w:p w14:paraId="1A7CFA9F" w14:textId="31A78723" w:rsidR="009D1515" w:rsidRPr="009D1515" w:rsidRDefault="009D1515" w:rsidP="00F61840">
            <w:pPr>
              <w:jc w:val="center"/>
              <w:rPr>
                <w:rFonts w:ascii="Times New Roman" w:hAnsi="Times New Roman" w:cs="Times New Roman"/>
                <w:sz w:val="20"/>
                <w:szCs w:val="20"/>
              </w:rPr>
            </w:pPr>
            <w:r w:rsidRPr="009D1515">
              <w:rPr>
                <w:rFonts w:ascii="Times New Roman" w:hAnsi="Times New Roman" w:cs="Times New Roman"/>
                <w:sz w:val="20"/>
                <w:szCs w:val="20"/>
              </w:rPr>
              <w:t>Kierunek działania 2</w:t>
            </w:r>
            <w:r>
              <w:rPr>
                <w:rFonts w:ascii="Times New Roman" w:hAnsi="Times New Roman" w:cs="Times New Roman"/>
                <w:sz w:val="20"/>
                <w:szCs w:val="20"/>
              </w:rPr>
              <w:t>.2.</w:t>
            </w:r>
          </w:p>
        </w:tc>
        <w:tc>
          <w:tcPr>
            <w:tcW w:w="1717" w:type="dxa"/>
            <w:vAlign w:val="center"/>
          </w:tcPr>
          <w:p w14:paraId="47A75E2F" w14:textId="022606D9" w:rsidR="009D1515"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4, 5</w:t>
            </w:r>
          </w:p>
        </w:tc>
        <w:tc>
          <w:tcPr>
            <w:tcW w:w="2130" w:type="dxa"/>
            <w:vAlign w:val="center"/>
          </w:tcPr>
          <w:p w14:paraId="7AD5024B" w14:textId="6C5CEAD2" w:rsidR="009D1515" w:rsidRPr="00822A36" w:rsidRDefault="0050093C" w:rsidP="00F61840">
            <w:pPr>
              <w:jc w:val="center"/>
              <w:rPr>
                <w:rFonts w:ascii="Times New Roman" w:hAnsi="Times New Roman" w:cs="Times New Roman"/>
                <w:sz w:val="20"/>
                <w:szCs w:val="20"/>
              </w:rPr>
            </w:pPr>
            <w:r>
              <w:rPr>
                <w:rFonts w:ascii="Times New Roman" w:hAnsi="Times New Roman" w:cs="Times New Roman"/>
                <w:sz w:val="20"/>
                <w:szCs w:val="20"/>
              </w:rPr>
              <w:t>4, 7</w:t>
            </w:r>
            <w:r w:rsidR="003C7D29">
              <w:rPr>
                <w:rFonts w:ascii="Times New Roman" w:hAnsi="Times New Roman" w:cs="Times New Roman"/>
                <w:sz w:val="20"/>
                <w:szCs w:val="20"/>
              </w:rPr>
              <w:t>, 8</w:t>
            </w:r>
          </w:p>
        </w:tc>
      </w:tr>
      <w:tr w:rsidR="009D1515" w:rsidRPr="00822A36" w14:paraId="4450A4C5" w14:textId="77777777" w:rsidTr="00147DB6">
        <w:trPr>
          <w:cantSplit/>
          <w:trHeight w:val="976"/>
          <w:jc w:val="center"/>
        </w:trPr>
        <w:tc>
          <w:tcPr>
            <w:tcW w:w="872" w:type="dxa"/>
            <w:vMerge w:val="restart"/>
            <w:shd w:val="clear" w:color="auto" w:fill="auto"/>
            <w:textDirection w:val="btLr"/>
            <w:vAlign w:val="center"/>
          </w:tcPr>
          <w:p w14:paraId="0EB95EA8" w14:textId="77777777" w:rsidR="009D1515" w:rsidRPr="001623E6" w:rsidRDefault="009D1515" w:rsidP="00F61840">
            <w:pPr>
              <w:ind w:left="113" w:right="113"/>
              <w:jc w:val="center"/>
              <w:rPr>
                <w:rFonts w:ascii="Times New Roman" w:hAnsi="Times New Roman" w:cs="Times New Roman"/>
                <w:b/>
                <w:sz w:val="20"/>
                <w:szCs w:val="20"/>
              </w:rPr>
            </w:pPr>
            <w:r>
              <w:rPr>
                <w:rFonts w:ascii="Times New Roman" w:hAnsi="Times New Roman" w:cs="Times New Roman"/>
                <w:b/>
                <w:sz w:val="20"/>
                <w:szCs w:val="20"/>
              </w:rPr>
              <w:t>ŚRODOWISKOWA</w:t>
            </w:r>
          </w:p>
        </w:tc>
        <w:tc>
          <w:tcPr>
            <w:tcW w:w="3921" w:type="dxa"/>
            <w:vMerge w:val="restart"/>
            <w:vAlign w:val="center"/>
          </w:tcPr>
          <w:p w14:paraId="78E82133" w14:textId="77777777" w:rsidR="009D1515" w:rsidRPr="00A67DA5" w:rsidRDefault="009D1515" w:rsidP="009D1515">
            <w:pPr>
              <w:jc w:val="center"/>
              <w:rPr>
                <w:rFonts w:ascii="Times New Roman" w:hAnsi="Times New Roman" w:cs="Times New Roman"/>
                <w:sz w:val="20"/>
                <w:szCs w:val="20"/>
              </w:rPr>
            </w:pPr>
            <w:r w:rsidRPr="00A67DA5">
              <w:rPr>
                <w:rFonts w:ascii="Times New Roman" w:hAnsi="Times New Roman" w:cs="Times New Roman"/>
                <w:sz w:val="20"/>
                <w:szCs w:val="20"/>
              </w:rPr>
              <w:t>Zwiększenie terenów zieleni urządzonej</w:t>
            </w:r>
          </w:p>
          <w:p w14:paraId="787114D1" w14:textId="0FCF182F" w:rsidR="009D1515" w:rsidRPr="00A67DA5" w:rsidRDefault="009D1515" w:rsidP="003C7D29">
            <w:pPr>
              <w:jc w:val="center"/>
              <w:rPr>
                <w:rFonts w:ascii="Times New Roman" w:hAnsi="Times New Roman" w:cs="Times New Roman"/>
                <w:sz w:val="20"/>
                <w:szCs w:val="20"/>
              </w:rPr>
            </w:pPr>
            <w:r w:rsidRPr="00A67DA5">
              <w:rPr>
                <w:rFonts w:ascii="Times New Roman" w:hAnsi="Times New Roman" w:cs="Times New Roman"/>
                <w:sz w:val="20"/>
                <w:szCs w:val="20"/>
              </w:rPr>
              <w:t>służących wypoczyn</w:t>
            </w:r>
            <w:r w:rsidR="003C7D29">
              <w:rPr>
                <w:rFonts w:ascii="Times New Roman" w:hAnsi="Times New Roman" w:cs="Times New Roman"/>
                <w:sz w:val="20"/>
                <w:szCs w:val="20"/>
              </w:rPr>
              <w:t>kowi i rekreacji mieszkańców</w:t>
            </w:r>
          </w:p>
        </w:tc>
        <w:tc>
          <w:tcPr>
            <w:tcW w:w="1861" w:type="dxa"/>
            <w:vAlign w:val="center"/>
          </w:tcPr>
          <w:p w14:paraId="25389934" w14:textId="77777777" w:rsidR="009D1515" w:rsidRPr="00822A36" w:rsidRDefault="009D1515" w:rsidP="00F61840">
            <w:pPr>
              <w:jc w:val="center"/>
              <w:rPr>
                <w:rFonts w:ascii="Times New Roman" w:hAnsi="Times New Roman" w:cs="Times New Roman"/>
                <w:sz w:val="20"/>
                <w:szCs w:val="20"/>
              </w:rPr>
            </w:pPr>
            <w:r>
              <w:rPr>
                <w:rFonts w:ascii="Times New Roman" w:hAnsi="Times New Roman" w:cs="Times New Roman"/>
                <w:sz w:val="20"/>
                <w:szCs w:val="20"/>
              </w:rPr>
              <w:t>Cel rewitalizacji 1.</w:t>
            </w:r>
          </w:p>
        </w:tc>
        <w:tc>
          <w:tcPr>
            <w:tcW w:w="2256" w:type="dxa"/>
            <w:vAlign w:val="center"/>
          </w:tcPr>
          <w:p w14:paraId="075A1C5D" w14:textId="3EB00498" w:rsidR="009D1515" w:rsidRPr="00822A36" w:rsidRDefault="009D1515" w:rsidP="009D1515">
            <w:pPr>
              <w:jc w:val="center"/>
              <w:rPr>
                <w:rFonts w:ascii="Times New Roman" w:hAnsi="Times New Roman" w:cs="Times New Roman"/>
                <w:sz w:val="20"/>
                <w:szCs w:val="20"/>
              </w:rPr>
            </w:pPr>
            <w:r w:rsidRPr="00334F64">
              <w:rPr>
                <w:rFonts w:ascii="Times New Roman" w:hAnsi="Times New Roman" w:cs="Times New Roman"/>
                <w:sz w:val="20"/>
                <w:szCs w:val="20"/>
              </w:rPr>
              <w:t>Kierunek działania 1.</w:t>
            </w:r>
            <w:r>
              <w:rPr>
                <w:rFonts w:ascii="Times New Roman" w:hAnsi="Times New Roman" w:cs="Times New Roman"/>
                <w:sz w:val="20"/>
                <w:szCs w:val="20"/>
              </w:rPr>
              <w:t>1</w:t>
            </w:r>
            <w:r w:rsidRPr="00334F64">
              <w:rPr>
                <w:rFonts w:ascii="Times New Roman" w:hAnsi="Times New Roman" w:cs="Times New Roman"/>
                <w:sz w:val="20"/>
                <w:szCs w:val="20"/>
              </w:rPr>
              <w:t>.</w:t>
            </w:r>
          </w:p>
        </w:tc>
        <w:tc>
          <w:tcPr>
            <w:tcW w:w="1717" w:type="dxa"/>
            <w:vMerge w:val="restart"/>
            <w:vAlign w:val="center"/>
          </w:tcPr>
          <w:p w14:paraId="26FEBF4E" w14:textId="07E1608B" w:rsidR="009D1515" w:rsidRPr="0050093C" w:rsidRDefault="0050093C" w:rsidP="00F61840">
            <w:pPr>
              <w:jc w:val="center"/>
              <w:rPr>
                <w:rFonts w:ascii="Times New Roman" w:hAnsi="Times New Roman" w:cs="Times New Roman"/>
                <w:sz w:val="20"/>
                <w:szCs w:val="20"/>
              </w:rPr>
            </w:pPr>
            <w:r w:rsidRPr="0050093C">
              <w:rPr>
                <w:rFonts w:ascii="Times New Roman" w:hAnsi="Times New Roman" w:cs="Times New Roman"/>
                <w:sz w:val="20"/>
                <w:szCs w:val="20"/>
              </w:rPr>
              <w:t>1, 2</w:t>
            </w:r>
          </w:p>
        </w:tc>
        <w:tc>
          <w:tcPr>
            <w:tcW w:w="2130" w:type="dxa"/>
            <w:vMerge w:val="restart"/>
            <w:vAlign w:val="center"/>
          </w:tcPr>
          <w:p w14:paraId="15FDCA90" w14:textId="1E18CCA3" w:rsidR="009D1515" w:rsidRPr="0050093C" w:rsidRDefault="0050093C" w:rsidP="00F61840">
            <w:pPr>
              <w:jc w:val="center"/>
              <w:rPr>
                <w:rFonts w:ascii="Times New Roman" w:hAnsi="Times New Roman" w:cs="Times New Roman"/>
                <w:sz w:val="20"/>
                <w:szCs w:val="20"/>
              </w:rPr>
            </w:pPr>
            <w:r w:rsidRPr="0050093C">
              <w:rPr>
                <w:rFonts w:ascii="Times New Roman" w:hAnsi="Times New Roman" w:cs="Times New Roman"/>
                <w:sz w:val="20"/>
                <w:szCs w:val="20"/>
              </w:rPr>
              <w:t>6</w:t>
            </w:r>
            <w:r w:rsidR="003C7D29">
              <w:rPr>
                <w:rFonts w:ascii="Times New Roman" w:hAnsi="Times New Roman" w:cs="Times New Roman"/>
                <w:sz w:val="20"/>
                <w:szCs w:val="20"/>
              </w:rPr>
              <w:t>, 9</w:t>
            </w:r>
          </w:p>
        </w:tc>
      </w:tr>
      <w:tr w:rsidR="009D1515" w:rsidRPr="00822A36" w14:paraId="10F1D803" w14:textId="77777777" w:rsidTr="00147DB6">
        <w:trPr>
          <w:trHeight w:val="1118"/>
          <w:jc w:val="center"/>
        </w:trPr>
        <w:tc>
          <w:tcPr>
            <w:tcW w:w="872" w:type="dxa"/>
            <w:vMerge/>
            <w:shd w:val="clear" w:color="auto" w:fill="auto"/>
            <w:vAlign w:val="center"/>
          </w:tcPr>
          <w:p w14:paraId="64CDE4B8" w14:textId="77777777" w:rsidR="009D1515" w:rsidRPr="00822A36" w:rsidRDefault="009D1515" w:rsidP="00F61840">
            <w:pPr>
              <w:jc w:val="center"/>
              <w:rPr>
                <w:rFonts w:ascii="Times New Roman" w:hAnsi="Times New Roman" w:cs="Times New Roman"/>
                <w:sz w:val="20"/>
                <w:szCs w:val="20"/>
              </w:rPr>
            </w:pPr>
          </w:p>
        </w:tc>
        <w:tc>
          <w:tcPr>
            <w:tcW w:w="3921" w:type="dxa"/>
            <w:vMerge/>
            <w:vAlign w:val="center"/>
          </w:tcPr>
          <w:p w14:paraId="49CC47CD" w14:textId="77777777" w:rsidR="009D1515" w:rsidRPr="00A67DA5" w:rsidRDefault="009D1515" w:rsidP="00A67DA5">
            <w:pPr>
              <w:jc w:val="center"/>
              <w:rPr>
                <w:rFonts w:ascii="Times New Roman" w:hAnsi="Times New Roman" w:cs="Times New Roman"/>
                <w:sz w:val="20"/>
                <w:szCs w:val="20"/>
              </w:rPr>
            </w:pPr>
          </w:p>
        </w:tc>
        <w:tc>
          <w:tcPr>
            <w:tcW w:w="1861" w:type="dxa"/>
            <w:vAlign w:val="center"/>
          </w:tcPr>
          <w:p w14:paraId="3CEB5EF6" w14:textId="77777777" w:rsidR="009D1515" w:rsidRDefault="009D1515" w:rsidP="00F61840">
            <w:pPr>
              <w:jc w:val="center"/>
              <w:rPr>
                <w:rFonts w:ascii="Times New Roman" w:hAnsi="Times New Roman" w:cs="Times New Roman"/>
                <w:sz w:val="20"/>
                <w:szCs w:val="20"/>
              </w:rPr>
            </w:pPr>
            <w:r>
              <w:rPr>
                <w:rFonts w:ascii="Times New Roman" w:hAnsi="Times New Roman" w:cs="Times New Roman"/>
                <w:sz w:val="20"/>
                <w:szCs w:val="20"/>
              </w:rPr>
              <w:t>Cel rewitalizacji 2.</w:t>
            </w:r>
          </w:p>
        </w:tc>
        <w:tc>
          <w:tcPr>
            <w:tcW w:w="2256" w:type="dxa"/>
            <w:vAlign w:val="center"/>
          </w:tcPr>
          <w:p w14:paraId="1741FA49" w14:textId="2DBCDA58" w:rsidR="009D1515" w:rsidRPr="003965DC" w:rsidRDefault="009D1515" w:rsidP="009D1515">
            <w:pPr>
              <w:jc w:val="center"/>
              <w:rPr>
                <w:rFonts w:ascii="Times New Roman" w:hAnsi="Times New Roman" w:cs="Times New Roman"/>
                <w:sz w:val="20"/>
                <w:szCs w:val="20"/>
              </w:rPr>
            </w:pPr>
            <w:r w:rsidRPr="003965DC">
              <w:rPr>
                <w:rFonts w:ascii="Times New Roman" w:hAnsi="Times New Roman" w:cs="Times New Roman"/>
                <w:sz w:val="20"/>
                <w:szCs w:val="20"/>
              </w:rPr>
              <w:t>Kierunek działania 2.1.</w:t>
            </w:r>
          </w:p>
        </w:tc>
        <w:tc>
          <w:tcPr>
            <w:tcW w:w="1717" w:type="dxa"/>
            <w:vMerge/>
            <w:vAlign w:val="center"/>
          </w:tcPr>
          <w:p w14:paraId="592B729F" w14:textId="77777777" w:rsidR="009D1515" w:rsidRPr="00822A36" w:rsidRDefault="009D1515" w:rsidP="00F61840">
            <w:pPr>
              <w:jc w:val="center"/>
              <w:rPr>
                <w:rFonts w:ascii="Times New Roman" w:hAnsi="Times New Roman" w:cs="Times New Roman"/>
                <w:sz w:val="20"/>
                <w:szCs w:val="20"/>
              </w:rPr>
            </w:pPr>
          </w:p>
        </w:tc>
        <w:tc>
          <w:tcPr>
            <w:tcW w:w="2130" w:type="dxa"/>
            <w:vMerge/>
            <w:vAlign w:val="center"/>
          </w:tcPr>
          <w:p w14:paraId="72D92F20" w14:textId="77777777" w:rsidR="009D1515" w:rsidRPr="00822A36" w:rsidRDefault="009D1515" w:rsidP="00F61840">
            <w:pPr>
              <w:jc w:val="center"/>
              <w:rPr>
                <w:rFonts w:ascii="Times New Roman" w:hAnsi="Times New Roman" w:cs="Times New Roman"/>
                <w:sz w:val="20"/>
                <w:szCs w:val="20"/>
              </w:rPr>
            </w:pPr>
          </w:p>
        </w:tc>
      </w:tr>
    </w:tbl>
    <w:p w14:paraId="432BC579" w14:textId="7BA11442" w:rsidR="008932AB" w:rsidRPr="008932AB" w:rsidRDefault="008932AB" w:rsidP="008932AB">
      <w:pPr>
        <w:spacing w:before="60" w:after="0" w:line="360" w:lineRule="auto"/>
        <w:jc w:val="center"/>
        <w:rPr>
          <w:rFonts w:ascii="Times New Roman" w:hAnsi="Times New Roman" w:cs="Times New Roman"/>
          <w:i/>
          <w:sz w:val="20"/>
          <w:szCs w:val="20"/>
        </w:rPr>
      </w:pPr>
      <w:r w:rsidRPr="008932AB">
        <w:rPr>
          <w:rFonts w:ascii="Times New Roman" w:hAnsi="Times New Roman" w:cs="Times New Roman"/>
          <w:i/>
          <w:sz w:val="20"/>
          <w:szCs w:val="20"/>
        </w:rPr>
        <w:t>Źródło: Opracowanie własne</w:t>
      </w:r>
    </w:p>
    <w:p w14:paraId="72F60D47" w14:textId="22A1823A" w:rsidR="008932AB" w:rsidRPr="008932AB" w:rsidRDefault="008932AB" w:rsidP="008932AB">
      <w:pPr>
        <w:spacing w:after="0" w:line="360" w:lineRule="auto"/>
        <w:jc w:val="center"/>
        <w:rPr>
          <w:rFonts w:ascii="Times New Roman" w:hAnsi="Times New Roman" w:cs="Times New Roman"/>
          <w:sz w:val="20"/>
          <w:szCs w:val="20"/>
        </w:rPr>
      </w:pPr>
    </w:p>
    <w:p w14:paraId="4792B113" w14:textId="3E3FBBF4" w:rsidR="008932AB" w:rsidRDefault="008932AB" w:rsidP="008932AB">
      <w:pPr>
        <w:spacing w:after="0" w:line="360" w:lineRule="auto"/>
        <w:jc w:val="both"/>
        <w:rPr>
          <w:rFonts w:ascii="Times New Roman" w:hAnsi="Times New Roman" w:cs="Times New Roman"/>
          <w:sz w:val="24"/>
          <w:szCs w:val="24"/>
        </w:rPr>
      </w:pPr>
    </w:p>
    <w:p w14:paraId="223A3808" w14:textId="64FDB605" w:rsidR="008932AB" w:rsidRDefault="008932AB" w:rsidP="008932AB">
      <w:pPr>
        <w:spacing w:after="0" w:line="360" w:lineRule="auto"/>
        <w:jc w:val="both"/>
        <w:rPr>
          <w:rFonts w:ascii="Times New Roman" w:hAnsi="Times New Roman" w:cs="Times New Roman"/>
          <w:sz w:val="24"/>
          <w:szCs w:val="24"/>
        </w:rPr>
      </w:pPr>
    </w:p>
    <w:p w14:paraId="743CC9C9" w14:textId="77777777" w:rsidR="008932AB" w:rsidRDefault="008932AB" w:rsidP="008932AB">
      <w:pPr>
        <w:spacing w:after="0" w:line="360" w:lineRule="auto"/>
        <w:jc w:val="both"/>
        <w:rPr>
          <w:rFonts w:ascii="Times New Roman" w:hAnsi="Times New Roman" w:cs="Times New Roman"/>
          <w:sz w:val="24"/>
          <w:szCs w:val="24"/>
        </w:rPr>
        <w:sectPr w:rsidR="008932AB" w:rsidSect="00F628C1">
          <w:pgSz w:w="16838" w:h="11906" w:orient="landscape"/>
          <w:pgMar w:top="1418" w:right="1418" w:bottom="1418" w:left="1418" w:header="709" w:footer="1361" w:gutter="0"/>
          <w:cols w:space="708"/>
          <w:docGrid w:linePitch="360"/>
        </w:sectPr>
      </w:pPr>
    </w:p>
    <w:p w14:paraId="57486D11" w14:textId="77777777" w:rsidR="00900C96" w:rsidRPr="002B77BE" w:rsidRDefault="00900C96" w:rsidP="003C7D29">
      <w:pPr>
        <w:spacing w:line="360" w:lineRule="auto"/>
        <w:jc w:val="center"/>
        <w:rPr>
          <w:rFonts w:ascii="Times New Roman" w:hAnsi="Times New Roman" w:cs="Times New Roman"/>
          <w:sz w:val="24"/>
          <w:szCs w:val="24"/>
        </w:rPr>
      </w:pPr>
      <w:r w:rsidRPr="002B77BE">
        <w:rPr>
          <w:rFonts w:ascii="Times New Roman" w:hAnsi="Times New Roman" w:cs="Times New Roman"/>
          <w:sz w:val="24"/>
          <w:szCs w:val="24"/>
        </w:rPr>
        <w:lastRenderedPageBreak/>
        <w:t>KOMPLEMENTARNOŚĆ PROCEDURALNO-INSTYTUCJONALNA</w:t>
      </w:r>
    </w:p>
    <w:p w14:paraId="0C148EA5" w14:textId="77777777" w:rsidR="00DD57E1" w:rsidRDefault="00900C96" w:rsidP="00DD57E1">
      <w:pPr>
        <w:pStyle w:val="Akapitzlist"/>
        <w:spacing w:after="0" w:line="360" w:lineRule="auto"/>
        <w:ind w:left="0"/>
        <w:jc w:val="both"/>
        <w:rPr>
          <w:rFonts w:ascii="Times New Roman" w:hAnsi="Times New Roman" w:cs="Times New Roman"/>
          <w:sz w:val="24"/>
          <w:szCs w:val="24"/>
        </w:rPr>
      </w:pPr>
      <w:r w:rsidRPr="002B77BE">
        <w:rPr>
          <w:rFonts w:ascii="Times New Roman" w:hAnsi="Times New Roman" w:cs="Times New Roman"/>
          <w:sz w:val="24"/>
          <w:szCs w:val="24"/>
        </w:rPr>
        <w:tab/>
      </w:r>
      <w:r w:rsidR="00DD57E1" w:rsidRPr="000F12A7">
        <w:rPr>
          <w:rFonts w:ascii="Times New Roman" w:hAnsi="Times New Roman" w:cs="Times New Roman"/>
          <w:sz w:val="24"/>
          <w:szCs w:val="24"/>
        </w:rPr>
        <w:t>Dla zagwarantowania, że przyjęte postanowienia będą konsekwentnie realizowane, zapewnione zostały warunki organizacyjne i instytucjonalne do</w:t>
      </w:r>
      <w:r w:rsidR="00DD57E1">
        <w:rPr>
          <w:rFonts w:ascii="Times New Roman" w:hAnsi="Times New Roman" w:cs="Times New Roman"/>
          <w:sz w:val="24"/>
          <w:szCs w:val="24"/>
        </w:rPr>
        <w:t xml:space="preserve"> ich wdrażania oraz weryfikacji. </w:t>
      </w:r>
    </w:p>
    <w:p w14:paraId="0BB11375" w14:textId="4A5442CC" w:rsidR="00DD57E1" w:rsidRDefault="00DD57E1" w:rsidP="00DD57E1">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Podmiotem odpowiedzialnym za wdrażanie założeń dokumentu jest </w:t>
      </w:r>
      <w:r w:rsidR="000C3000">
        <w:rPr>
          <w:rFonts w:ascii="Times New Roman" w:hAnsi="Times New Roman" w:cs="Times New Roman"/>
          <w:sz w:val="24"/>
          <w:szCs w:val="24"/>
        </w:rPr>
        <w:t xml:space="preserve">Wójt Gminy Gorzyce </w:t>
      </w:r>
      <w:r>
        <w:rPr>
          <w:rFonts w:ascii="Times New Roman" w:hAnsi="Times New Roman" w:cs="Times New Roman"/>
          <w:sz w:val="24"/>
          <w:szCs w:val="24"/>
        </w:rPr>
        <w:t xml:space="preserve">przy pomocy Koordynatora ds. rewitalizacji, powołanego w </w:t>
      </w:r>
      <w:r w:rsidR="000C3000">
        <w:rPr>
          <w:rFonts w:ascii="Times New Roman" w:hAnsi="Times New Roman" w:cs="Times New Roman"/>
          <w:sz w:val="24"/>
          <w:szCs w:val="24"/>
        </w:rPr>
        <w:t xml:space="preserve">Referacie Rozwoju </w:t>
      </w:r>
      <w:r w:rsidR="000C3000">
        <w:rPr>
          <w:rFonts w:ascii="Times New Roman" w:hAnsi="Times New Roman" w:cs="Times New Roman"/>
          <w:sz w:val="24"/>
          <w:szCs w:val="24"/>
        </w:rPr>
        <w:br/>
        <w:t>i Promocji Urzędu Gminy Gorzyce</w:t>
      </w:r>
      <w:r w:rsidR="003C7D29">
        <w:rPr>
          <w:rFonts w:ascii="Times New Roman" w:hAnsi="Times New Roman" w:cs="Times New Roman"/>
          <w:sz w:val="24"/>
          <w:szCs w:val="24"/>
        </w:rPr>
        <w:t xml:space="preserve">, </w:t>
      </w:r>
      <w:r w:rsidR="003C7D29" w:rsidRPr="00F12F5F">
        <w:rPr>
          <w:rFonts w:ascii="Times New Roman" w:hAnsi="Times New Roman" w:cs="Times New Roman"/>
          <w:sz w:val="24"/>
          <w:szCs w:val="24"/>
        </w:rPr>
        <w:t>który posiada wiedzę i doświadczenie</w:t>
      </w:r>
      <w:r w:rsidR="003C7D29">
        <w:rPr>
          <w:rFonts w:ascii="Times New Roman" w:hAnsi="Times New Roman" w:cs="Times New Roman"/>
          <w:sz w:val="24"/>
          <w:szCs w:val="24"/>
        </w:rPr>
        <w:t xml:space="preserve"> w zakresie zarządzania projektami.</w:t>
      </w:r>
      <w:r w:rsidR="000C3000">
        <w:rPr>
          <w:rFonts w:ascii="Times New Roman" w:hAnsi="Times New Roman" w:cs="Times New Roman"/>
          <w:sz w:val="24"/>
          <w:szCs w:val="24"/>
        </w:rPr>
        <w:t xml:space="preserve"> </w:t>
      </w:r>
      <w:r>
        <w:rPr>
          <w:rFonts w:ascii="Times New Roman" w:hAnsi="Times New Roman" w:cs="Times New Roman"/>
          <w:sz w:val="24"/>
          <w:szCs w:val="24"/>
        </w:rPr>
        <w:t xml:space="preserve">Jednocześnie jest to efekt osadzenia rewitalizacji w ramach istniejących struktur organizacyjnych </w:t>
      </w:r>
      <w:r w:rsidR="000C3000">
        <w:rPr>
          <w:rFonts w:ascii="Times New Roman" w:hAnsi="Times New Roman" w:cs="Times New Roman"/>
          <w:sz w:val="24"/>
          <w:szCs w:val="24"/>
        </w:rPr>
        <w:t>Urzędu</w:t>
      </w:r>
      <w:r>
        <w:rPr>
          <w:rFonts w:ascii="Times New Roman" w:hAnsi="Times New Roman" w:cs="Times New Roman"/>
          <w:sz w:val="24"/>
          <w:szCs w:val="24"/>
        </w:rPr>
        <w:t xml:space="preserve"> odpowiedzialnych za koordynację systemu zarządzania rozwojem gminy.</w:t>
      </w:r>
    </w:p>
    <w:p w14:paraId="234415DF" w14:textId="6C416054" w:rsidR="00DD57E1" w:rsidRDefault="00DD57E1" w:rsidP="00DD57E1">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Koordynator będzie współpracował z innymi pracownikami </w:t>
      </w:r>
      <w:r w:rsidR="000C3000">
        <w:rPr>
          <w:rFonts w:ascii="Times New Roman" w:hAnsi="Times New Roman" w:cs="Times New Roman"/>
          <w:sz w:val="24"/>
          <w:szCs w:val="24"/>
        </w:rPr>
        <w:t>Urzędu Gminy Gorzyce</w:t>
      </w:r>
      <w:r>
        <w:rPr>
          <w:rFonts w:ascii="Times New Roman" w:hAnsi="Times New Roman" w:cs="Times New Roman"/>
          <w:sz w:val="24"/>
          <w:szCs w:val="24"/>
        </w:rPr>
        <w:t xml:space="preserve">, </w:t>
      </w:r>
      <w:r w:rsidR="0050093C">
        <w:rPr>
          <w:rFonts w:ascii="Times New Roman" w:hAnsi="Times New Roman" w:cs="Times New Roman"/>
          <w:sz w:val="24"/>
          <w:szCs w:val="24"/>
        </w:rPr>
        <w:br/>
      </w:r>
      <w:r>
        <w:rPr>
          <w:rFonts w:ascii="Times New Roman" w:hAnsi="Times New Roman" w:cs="Times New Roman"/>
          <w:sz w:val="24"/>
          <w:szCs w:val="24"/>
        </w:rPr>
        <w:t xml:space="preserve">a także jednostek organizacyjnych gminy, będących specjalistami w danych dziedzinach. </w:t>
      </w:r>
    </w:p>
    <w:p w14:paraId="0607BF7E" w14:textId="1C04BDB1" w:rsidR="00900C96" w:rsidRDefault="00DD57E1" w:rsidP="00DD57E1">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W celu efektywnego oraz zintegrowanego współdziałania różnych jednostek, </w:t>
      </w:r>
      <w:r w:rsidR="000C3000">
        <w:rPr>
          <w:rFonts w:ascii="Times New Roman" w:hAnsi="Times New Roman" w:cs="Times New Roman"/>
          <w:sz w:val="24"/>
          <w:szCs w:val="24"/>
        </w:rPr>
        <w:t>Wójt</w:t>
      </w:r>
      <w:r>
        <w:rPr>
          <w:rFonts w:ascii="Times New Roman" w:hAnsi="Times New Roman" w:cs="Times New Roman"/>
          <w:sz w:val="24"/>
          <w:szCs w:val="24"/>
        </w:rPr>
        <w:t xml:space="preserve"> może powołać Zespół </w:t>
      </w:r>
      <w:r w:rsidRPr="00637AA3">
        <w:rPr>
          <w:rFonts w:ascii="Times New Roman" w:hAnsi="Times New Roman" w:cs="Times New Roman"/>
          <w:sz w:val="24"/>
          <w:szCs w:val="24"/>
        </w:rPr>
        <w:t>Zad</w:t>
      </w:r>
      <w:r>
        <w:rPr>
          <w:rFonts w:ascii="Times New Roman" w:hAnsi="Times New Roman" w:cs="Times New Roman"/>
          <w:sz w:val="24"/>
          <w:szCs w:val="24"/>
        </w:rPr>
        <w:t>aniowy, w którego skład w</w:t>
      </w:r>
      <w:r w:rsidR="007971BC">
        <w:rPr>
          <w:rFonts w:ascii="Times New Roman" w:hAnsi="Times New Roman" w:cs="Times New Roman"/>
          <w:sz w:val="24"/>
          <w:szCs w:val="24"/>
        </w:rPr>
        <w:t xml:space="preserve">ejdą przedstawiciele </w:t>
      </w:r>
      <w:r w:rsidR="000C3000">
        <w:rPr>
          <w:rFonts w:ascii="Times New Roman" w:hAnsi="Times New Roman" w:cs="Times New Roman"/>
          <w:sz w:val="24"/>
          <w:szCs w:val="24"/>
        </w:rPr>
        <w:t>referatów</w:t>
      </w:r>
      <w:r w:rsidR="007971BC">
        <w:rPr>
          <w:rFonts w:ascii="Times New Roman" w:hAnsi="Times New Roman" w:cs="Times New Roman"/>
          <w:sz w:val="24"/>
          <w:szCs w:val="24"/>
        </w:rPr>
        <w:t xml:space="preserve"> </w:t>
      </w:r>
      <w:r w:rsidR="007971BC">
        <w:rPr>
          <w:rFonts w:ascii="Times New Roman" w:hAnsi="Times New Roman" w:cs="Times New Roman"/>
          <w:sz w:val="24"/>
          <w:szCs w:val="24"/>
        </w:rPr>
        <w:br/>
      </w:r>
      <w:r w:rsidR="000C3000">
        <w:rPr>
          <w:rFonts w:ascii="Times New Roman" w:hAnsi="Times New Roman" w:cs="Times New Roman"/>
          <w:sz w:val="24"/>
          <w:szCs w:val="24"/>
        </w:rPr>
        <w:t>Urzędu Gminy Gorzyce</w:t>
      </w:r>
      <w:r>
        <w:rPr>
          <w:rFonts w:ascii="Times New Roman" w:hAnsi="Times New Roman" w:cs="Times New Roman"/>
          <w:sz w:val="24"/>
          <w:szCs w:val="24"/>
        </w:rPr>
        <w:t xml:space="preserve"> i/lub jednostek organizacyjnych gminy odpowiedzialnych za realizację konkretnych projektów. Powołanie Zespołu Zadaniowego przyczyni się do wzajemnego uzupełniania się działań oraz spójności procedur w realizacji </w:t>
      </w:r>
      <w:r w:rsidRPr="00637AA3">
        <w:rPr>
          <w:rFonts w:ascii="Times New Roman" w:hAnsi="Times New Roman" w:cs="Times New Roman"/>
          <w:sz w:val="24"/>
          <w:szCs w:val="24"/>
        </w:rPr>
        <w:t>po</w:t>
      </w:r>
      <w:r>
        <w:rPr>
          <w:rFonts w:ascii="Times New Roman" w:hAnsi="Times New Roman" w:cs="Times New Roman"/>
          <w:sz w:val="24"/>
          <w:szCs w:val="24"/>
        </w:rPr>
        <w:t xml:space="preserve">szczególnych przedsięwzięć rewitalizacyjnych w </w:t>
      </w:r>
      <w:r w:rsidRPr="00637AA3">
        <w:rPr>
          <w:rFonts w:ascii="Times New Roman" w:hAnsi="Times New Roman" w:cs="Times New Roman"/>
          <w:sz w:val="24"/>
          <w:szCs w:val="24"/>
        </w:rPr>
        <w:t>za</w:t>
      </w:r>
      <w:r>
        <w:rPr>
          <w:rFonts w:ascii="Times New Roman" w:hAnsi="Times New Roman" w:cs="Times New Roman"/>
          <w:sz w:val="24"/>
          <w:szCs w:val="24"/>
        </w:rPr>
        <w:t xml:space="preserve">kresie powiązanych projektów </w:t>
      </w:r>
      <w:r w:rsidRPr="00637AA3">
        <w:rPr>
          <w:rFonts w:ascii="Times New Roman" w:hAnsi="Times New Roman" w:cs="Times New Roman"/>
          <w:sz w:val="24"/>
          <w:szCs w:val="24"/>
        </w:rPr>
        <w:t>infrastrukturalnych (</w:t>
      </w:r>
      <w:r>
        <w:rPr>
          <w:rFonts w:ascii="Times New Roman" w:hAnsi="Times New Roman" w:cs="Times New Roman"/>
          <w:sz w:val="24"/>
          <w:szCs w:val="24"/>
        </w:rPr>
        <w:t>„</w:t>
      </w:r>
      <w:r w:rsidRPr="00637AA3">
        <w:rPr>
          <w:rFonts w:ascii="Times New Roman" w:hAnsi="Times New Roman" w:cs="Times New Roman"/>
          <w:sz w:val="24"/>
          <w:szCs w:val="24"/>
        </w:rPr>
        <w:t>twardych</w:t>
      </w:r>
      <w:r>
        <w:rPr>
          <w:rFonts w:ascii="Times New Roman" w:hAnsi="Times New Roman" w:cs="Times New Roman"/>
          <w:sz w:val="24"/>
          <w:szCs w:val="24"/>
        </w:rPr>
        <w:t>”</w:t>
      </w:r>
      <w:r w:rsidRPr="00637AA3">
        <w:rPr>
          <w:rFonts w:ascii="Times New Roman" w:hAnsi="Times New Roman" w:cs="Times New Roman"/>
          <w:sz w:val="24"/>
          <w:szCs w:val="24"/>
        </w:rPr>
        <w:t>) oraz społecznych (</w:t>
      </w:r>
      <w:r>
        <w:rPr>
          <w:rFonts w:ascii="Times New Roman" w:hAnsi="Times New Roman" w:cs="Times New Roman"/>
          <w:sz w:val="24"/>
          <w:szCs w:val="24"/>
        </w:rPr>
        <w:t>„</w:t>
      </w:r>
      <w:r w:rsidRPr="00637AA3">
        <w:rPr>
          <w:rFonts w:ascii="Times New Roman" w:hAnsi="Times New Roman" w:cs="Times New Roman"/>
          <w:sz w:val="24"/>
          <w:szCs w:val="24"/>
        </w:rPr>
        <w:t>miękkich</w:t>
      </w:r>
      <w:r>
        <w:rPr>
          <w:rFonts w:ascii="Times New Roman" w:hAnsi="Times New Roman" w:cs="Times New Roman"/>
          <w:sz w:val="24"/>
          <w:szCs w:val="24"/>
        </w:rPr>
        <w:t>”</w:t>
      </w:r>
      <w:r w:rsidRPr="00637AA3">
        <w:rPr>
          <w:rFonts w:ascii="Times New Roman" w:hAnsi="Times New Roman" w:cs="Times New Roman"/>
          <w:sz w:val="24"/>
          <w:szCs w:val="24"/>
        </w:rPr>
        <w:t>).</w:t>
      </w:r>
      <w:r>
        <w:rPr>
          <w:rFonts w:ascii="Times New Roman" w:hAnsi="Times New Roman" w:cs="Times New Roman"/>
          <w:sz w:val="24"/>
          <w:szCs w:val="24"/>
        </w:rPr>
        <w:t xml:space="preserve"> </w:t>
      </w:r>
      <w:r w:rsidRPr="00422EED">
        <w:rPr>
          <w:rFonts w:ascii="Times New Roman" w:hAnsi="Times New Roman" w:cs="Times New Roman"/>
          <w:sz w:val="24"/>
          <w:szCs w:val="24"/>
        </w:rPr>
        <w:t>Przewiduje się</w:t>
      </w:r>
      <w:r>
        <w:rPr>
          <w:rFonts w:ascii="Times New Roman" w:hAnsi="Times New Roman" w:cs="Times New Roman"/>
          <w:sz w:val="24"/>
          <w:szCs w:val="24"/>
        </w:rPr>
        <w:t xml:space="preserve"> również</w:t>
      </w:r>
      <w:r w:rsidRPr="00422EED">
        <w:rPr>
          <w:rFonts w:ascii="Times New Roman" w:hAnsi="Times New Roman" w:cs="Times New Roman"/>
          <w:sz w:val="24"/>
          <w:szCs w:val="24"/>
        </w:rPr>
        <w:t xml:space="preserve">, iż </w:t>
      </w:r>
      <w:r w:rsidR="008041C2">
        <w:rPr>
          <w:rFonts w:ascii="Times New Roman" w:hAnsi="Times New Roman" w:cs="Times New Roman"/>
          <w:sz w:val="24"/>
          <w:szCs w:val="24"/>
        </w:rPr>
        <w:t xml:space="preserve">w </w:t>
      </w:r>
      <w:r w:rsidRPr="00422EED">
        <w:rPr>
          <w:rFonts w:ascii="Times New Roman" w:hAnsi="Times New Roman" w:cs="Times New Roman"/>
          <w:sz w:val="24"/>
          <w:szCs w:val="24"/>
        </w:rPr>
        <w:t xml:space="preserve">zależności od realizowanego przedsięwzięcia </w:t>
      </w:r>
      <w:r>
        <w:rPr>
          <w:rFonts w:ascii="Times New Roman" w:hAnsi="Times New Roman" w:cs="Times New Roman"/>
          <w:sz w:val="24"/>
          <w:szCs w:val="24"/>
        </w:rPr>
        <w:t>w skład Zespołu Z</w:t>
      </w:r>
      <w:r w:rsidRPr="00422EED">
        <w:rPr>
          <w:rFonts w:ascii="Times New Roman" w:hAnsi="Times New Roman" w:cs="Times New Roman"/>
          <w:sz w:val="24"/>
          <w:szCs w:val="24"/>
        </w:rPr>
        <w:t xml:space="preserve">adaniowego </w:t>
      </w:r>
      <w:r w:rsidR="008041C2">
        <w:rPr>
          <w:rFonts w:ascii="Times New Roman" w:hAnsi="Times New Roman" w:cs="Times New Roman"/>
          <w:sz w:val="24"/>
          <w:szCs w:val="24"/>
        </w:rPr>
        <w:t>mogą wejść też</w:t>
      </w:r>
      <w:r>
        <w:rPr>
          <w:rFonts w:ascii="Times New Roman" w:hAnsi="Times New Roman" w:cs="Times New Roman"/>
          <w:sz w:val="24"/>
          <w:szCs w:val="24"/>
        </w:rPr>
        <w:t xml:space="preserve"> przedstawiciele</w:t>
      </w:r>
      <w:r w:rsidRPr="00422EED">
        <w:rPr>
          <w:rFonts w:ascii="Times New Roman" w:hAnsi="Times New Roman" w:cs="Times New Roman"/>
          <w:sz w:val="24"/>
          <w:szCs w:val="24"/>
        </w:rPr>
        <w:t xml:space="preserve"> </w:t>
      </w:r>
      <w:r>
        <w:rPr>
          <w:rFonts w:ascii="Times New Roman" w:hAnsi="Times New Roman" w:cs="Times New Roman"/>
          <w:sz w:val="24"/>
          <w:szCs w:val="24"/>
        </w:rPr>
        <w:t>interesariuszy rewitalizacji, biorących udział we wdrażaniu GPR</w:t>
      </w:r>
      <w:r w:rsidRPr="00422EED">
        <w:rPr>
          <w:rFonts w:ascii="Times New Roman" w:hAnsi="Times New Roman" w:cs="Times New Roman"/>
          <w:sz w:val="24"/>
          <w:szCs w:val="24"/>
        </w:rPr>
        <w:t>.</w:t>
      </w:r>
    </w:p>
    <w:p w14:paraId="7249F014" w14:textId="4F64BDD0" w:rsidR="00900C96" w:rsidRPr="00FC1B95" w:rsidRDefault="00900C96" w:rsidP="00900C96">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Jako organ opiniodawczo-doradczy </w:t>
      </w:r>
      <w:r w:rsidR="000C3000">
        <w:rPr>
          <w:rFonts w:ascii="Times New Roman" w:hAnsi="Times New Roman" w:cs="Times New Roman"/>
          <w:sz w:val="24"/>
          <w:szCs w:val="24"/>
        </w:rPr>
        <w:t>Wójta Gminy Gorzyce</w:t>
      </w:r>
      <w:r>
        <w:rPr>
          <w:rFonts w:ascii="Times New Roman" w:hAnsi="Times New Roman" w:cs="Times New Roman"/>
          <w:sz w:val="24"/>
          <w:szCs w:val="24"/>
        </w:rPr>
        <w:t xml:space="preserve"> powołany został Komitet Rewitalizacji. </w:t>
      </w:r>
      <w:r w:rsidRPr="00455560">
        <w:rPr>
          <w:rFonts w:ascii="Times New Roman" w:hAnsi="Times New Roman" w:cs="Times New Roman"/>
          <w:sz w:val="24"/>
          <w:szCs w:val="24"/>
        </w:rPr>
        <w:t>Wybrani kandydaci zostali powołani na c</w:t>
      </w:r>
      <w:r>
        <w:rPr>
          <w:rFonts w:ascii="Times New Roman" w:hAnsi="Times New Roman" w:cs="Times New Roman"/>
          <w:sz w:val="24"/>
          <w:szCs w:val="24"/>
        </w:rPr>
        <w:t>złonków Komitetu Rewitalizacji</w:t>
      </w:r>
      <w:r w:rsidR="00DD57E1">
        <w:rPr>
          <w:rFonts w:ascii="Times New Roman" w:hAnsi="Times New Roman" w:cs="Times New Roman"/>
          <w:sz w:val="24"/>
          <w:szCs w:val="24"/>
        </w:rPr>
        <w:t xml:space="preserve"> </w:t>
      </w:r>
      <w:r w:rsidR="005E27CB">
        <w:rPr>
          <w:rFonts w:ascii="Times New Roman" w:hAnsi="Times New Roman" w:cs="Times New Roman"/>
          <w:sz w:val="24"/>
          <w:szCs w:val="24"/>
        </w:rPr>
        <w:br/>
      </w:r>
      <w:r w:rsidR="00DD57E1">
        <w:rPr>
          <w:rFonts w:ascii="Times New Roman" w:hAnsi="Times New Roman" w:cs="Times New Roman"/>
          <w:sz w:val="24"/>
          <w:szCs w:val="24"/>
        </w:rPr>
        <w:t xml:space="preserve">przez </w:t>
      </w:r>
      <w:r w:rsidR="000C3000">
        <w:rPr>
          <w:rFonts w:ascii="Times New Roman" w:hAnsi="Times New Roman" w:cs="Times New Roman"/>
          <w:sz w:val="24"/>
          <w:szCs w:val="24"/>
        </w:rPr>
        <w:t>Wójta</w:t>
      </w:r>
      <w:r>
        <w:rPr>
          <w:rFonts w:ascii="Times New Roman" w:hAnsi="Times New Roman" w:cs="Times New Roman"/>
          <w:sz w:val="24"/>
          <w:szCs w:val="24"/>
        </w:rPr>
        <w:t xml:space="preserve"> </w:t>
      </w:r>
      <w:r w:rsidR="000C3000" w:rsidRPr="000C3000">
        <w:rPr>
          <w:rFonts w:ascii="Times New Roman" w:hAnsi="Times New Roman" w:cs="Times New Roman"/>
          <w:sz w:val="24"/>
          <w:szCs w:val="24"/>
        </w:rPr>
        <w:t>Zarządzenie</w:t>
      </w:r>
      <w:r w:rsidR="000C3000">
        <w:rPr>
          <w:rFonts w:ascii="Times New Roman" w:hAnsi="Times New Roman" w:cs="Times New Roman"/>
          <w:sz w:val="24"/>
          <w:szCs w:val="24"/>
        </w:rPr>
        <w:t>m</w:t>
      </w:r>
      <w:r w:rsidR="000C3000" w:rsidRPr="000C3000">
        <w:rPr>
          <w:rFonts w:ascii="Times New Roman" w:hAnsi="Times New Roman" w:cs="Times New Roman"/>
          <w:sz w:val="24"/>
          <w:szCs w:val="24"/>
        </w:rPr>
        <w:t xml:space="preserve"> Nr 4/17 Wójta Gminy Gorzyce z dn</w:t>
      </w:r>
      <w:r w:rsidR="006C6428">
        <w:rPr>
          <w:rFonts w:ascii="Times New Roman" w:hAnsi="Times New Roman" w:cs="Times New Roman"/>
          <w:sz w:val="24"/>
          <w:szCs w:val="24"/>
        </w:rPr>
        <w:t>ia</w:t>
      </w:r>
      <w:r w:rsidR="000C3000" w:rsidRPr="000C3000">
        <w:rPr>
          <w:rFonts w:ascii="Times New Roman" w:hAnsi="Times New Roman" w:cs="Times New Roman"/>
          <w:sz w:val="24"/>
          <w:szCs w:val="24"/>
        </w:rPr>
        <w:t xml:space="preserve"> </w:t>
      </w:r>
      <w:r w:rsidR="003C7D29">
        <w:rPr>
          <w:rFonts w:ascii="Times New Roman" w:hAnsi="Times New Roman" w:cs="Times New Roman"/>
          <w:sz w:val="24"/>
          <w:szCs w:val="24"/>
        </w:rPr>
        <w:t>0</w:t>
      </w:r>
      <w:r w:rsidR="000C3000" w:rsidRPr="000C3000">
        <w:rPr>
          <w:rFonts w:ascii="Times New Roman" w:hAnsi="Times New Roman" w:cs="Times New Roman"/>
          <w:sz w:val="24"/>
          <w:szCs w:val="24"/>
        </w:rPr>
        <w:t>3.</w:t>
      </w:r>
      <w:r w:rsidR="003C7D29">
        <w:rPr>
          <w:rFonts w:ascii="Times New Roman" w:hAnsi="Times New Roman" w:cs="Times New Roman"/>
          <w:sz w:val="24"/>
          <w:szCs w:val="24"/>
        </w:rPr>
        <w:t>01.2017 r. w sprawie powołania K</w:t>
      </w:r>
      <w:r w:rsidR="000C3000" w:rsidRPr="000C3000">
        <w:rPr>
          <w:rFonts w:ascii="Times New Roman" w:hAnsi="Times New Roman" w:cs="Times New Roman"/>
          <w:sz w:val="24"/>
          <w:szCs w:val="24"/>
        </w:rPr>
        <w:t>omitetu Rewitalizacji ds.</w:t>
      </w:r>
      <w:r w:rsidR="000C3000">
        <w:rPr>
          <w:rFonts w:ascii="Times New Roman" w:hAnsi="Times New Roman" w:cs="Times New Roman"/>
          <w:sz w:val="24"/>
          <w:szCs w:val="24"/>
        </w:rPr>
        <w:t xml:space="preserve"> </w:t>
      </w:r>
      <w:r w:rsidR="000C3000" w:rsidRPr="000C3000">
        <w:rPr>
          <w:rFonts w:ascii="Times New Roman" w:hAnsi="Times New Roman" w:cs="Times New Roman"/>
          <w:sz w:val="24"/>
          <w:szCs w:val="24"/>
        </w:rPr>
        <w:t>Gminnego Programu Rewitalizacji dla Gminy Gorzyce</w:t>
      </w:r>
      <w:r>
        <w:rPr>
          <w:rFonts w:ascii="Times New Roman" w:hAnsi="Times New Roman" w:cs="Times New Roman"/>
          <w:sz w:val="24"/>
          <w:szCs w:val="24"/>
        </w:rPr>
        <w:t xml:space="preserve">. </w:t>
      </w:r>
    </w:p>
    <w:p w14:paraId="1EEBA2FC" w14:textId="7A9AEB7D" w:rsidR="00B93743" w:rsidRPr="002F3C67" w:rsidRDefault="00B93743" w:rsidP="00900C96">
      <w:pPr>
        <w:spacing w:after="0" w:line="360" w:lineRule="auto"/>
        <w:jc w:val="both"/>
        <w:rPr>
          <w:rFonts w:ascii="Times New Roman" w:hAnsi="Times New Roman" w:cs="Times New Roman"/>
          <w:sz w:val="24"/>
          <w:szCs w:val="24"/>
          <w:highlight w:val="yellow"/>
        </w:rPr>
      </w:pPr>
    </w:p>
    <w:p w14:paraId="31F4A11E" w14:textId="77777777" w:rsidR="00900C96" w:rsidRPr="005E4B77" w:rsidRDefault="00900C96" w:rsidP="00900C96">
      <w:pPr>
        <w:spacing w:after="0" w:line="360" w:lineRule="auto"/>
        <w:jc w:val="center"/>
        <w:rPr>
          <w:rFonts w:ascii="Times New Roman" w:hAnsi="Times New Roman" w:cs="Times New Roman"/>
          <w:sz w:val="24"/>
          <w:szCs w:val="24"/>
        </w:rPr>
      </w:pPr>
      <w:r w:rsidRPr="005E4B77">
        <w:rPr>
          <w:rFonts w:ascii="Times New Roman" w:hAnsi="Times New Roman" w:cs="Times New Roman"/>
          <w:sz w:val="24"/>
          <w:szCs w:val="24"/>
        </w:rPr>
        <w:t>KOMPLEMENTARNOŚĆ MIĘDZYOKRESOWA</w:t>
      </w:r>
    </w:p>
    <w:p w14:paraId="7564719D" w14:textId="77777777" w:rsidR="00900C96" w:rsidRPr="005A3527" w:rsidRDefault="00900C96" w:rsidP="00900C9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W Gminnym Programie Rewitalizacji zwrócono również uwagę na zachowanie ciągłości </w:t>
      </w:r>
      <w:r w:rsidRPr="00470AE1">
        <w:rPr>
          <w:rFonts w:ascii="Times New Roman" w:hAnsi="Times New Roman" w:cs="Times New Roman"/>
          <w:sz w:val="24"/>
          <w:szCs w:val="24"/>
        </w:rPr>
        <w:t>programowej</w:t>
      </w:r>
      <w:r>
        <w:rPr>
          <w:rFonts w:ascii="Times New Roman" w:hAnsi="Times New Roman" w:cs="Times New Roman"/>
          <w:sz w:val="24"/>
          <w:szCs w:val="24"/>
        </w:rPr>
        <w:t xml:space="preserve"> w odniesieniu do przedsięwzięć o charakterze infrastrukturalnym, które zostały już zrealizowane w ramach polityki spójności</w:t>
      </w:r>
      <w:r w:rsidRPr="00470AE1">
        <w:rPr>
          <w:rFonts w:ascii="Times New Roman" w:hAnsi="Times New Roman" w:cs="Times New Roman"/>
          <w:sz w:val="24"/>
          <w:szCs w:val="24"/>
        </w:rPr>
        <w:t xml:space="preserve"> 2007</w:t>
      </w:r>
      <w:r>
        <w:rPr>
          <w:rFonts w:ascii="Times New Roman" w:hAnsi="Times New Roman" w:cs="Times New Roman"/>
          <w:sz w:val="24"/>
          <w:szCs w:val="24"/>
        </w:rPr>
        <w:t>–</w:t>
      </w:r>
      <w:r w:rsidRPr="00470AE1">
        <w:rPr>
          <w:rFonts w:ascii="Times New Roman" w:hAnsi="Times New Roman" w:cs="Times New Roman"/>
          <w:sz w:val="24"/>
          <w:szCs w:val="24"/>
        </w:rPr>
        <w:t>2013</w:t>
      </w:r>
      <w:r>
        <w:rPr>
          <w:rFonts w:ascii="Times New Roman" w:hAnsi="Times New Roman" w:cs="Times New Roman"/>
          <w:sz w:val="24"/>
          <w:szCs w:val="24"/>
        </w:rPr>
        <w:t>, a także komplementarnymi projektami społecznymi wdrażanymi</w:t>
      </w:r>
      <w:r w:rsidRPr="00611380">
        <w:rPr>
          <w:rFonts w:ascii="Times New Roman" w:hAnsi="Times New Roman" w:cs="Times New Roman"/>
          <w:sz w:val="24"/>
          <w:szCs w:val="24"/>
        </w:rPr>
        <w:t xml:space="preserve"> w ramach polityki spójności 2014</w:t>
      </w:r>
      <w:r>
        <w:rPr>
          <w:rFonts w:ascii="Times New Roman" w:hAnsi="Times New Roman" w:cs="Times New Roman"/>
          <w:sz w:val="24"/>
          <w:szCs w:val="24"/>
        </w:rPr>
        <w:t>–</w:t>
      </w:r>
      <w:r w:rsidRPr="00611380">
        <w:rPr>
          <w:rFonts w:ascii="Times New Roman" w:hAnsi="Times New Roman" w:cs="Times New Roman"/>
          <w:sz w:val="24"/>
          <w:szCs w:val="24"/>
        </w:rPr>
        <w:t>2020.</w:t>
      </w:r>
      <w:r>
        <w:rPr>
          <w:rFonts w:ascii="Times New Roman" w:hAnsi="Times New Roman" w:cs="Times New Roman"/>
          <w:sz w:val="24"/>
          <w:szCs w:val="24"/>
        </w:rPr>
        <w:t xml:space="preserve"> Ma to kluczowe znaczenie dla efektywności procesu rewitalizacji w odziaływaniu na sytuację kryzysową występującą na danym obszarze.</w:t>
      </w:r>
    </w:p>
    <w:p w14:paraId="5DE9CC98" w14:textId="77777777" w:rsidR="00FB21C4" w:rsidRDefault="00900C96" w:rsidP="002463AA">
      <w:pPr>
        <w:pStyle w:val="Akapitzlist"/>
        <w:spacing w:after="0" w:line="360" w:lineRule="auto"/>
        <w:ind w:left="0"/>
        <w:jc w:val="both"/>
        <w:rPr>
          <w:rFonts w:ascii="Times New Roman" w:hAnsi="Times New Roman" w:cs="Times New Roman"/>
          <w:sz w:val="24"/>
          <w:szCs w:val="24"/>
        </w:rPr>
        <w:sectPr w:rsidR="00FB21C4" w:rsidSect="00BF7D27">
          <w:pgSz w:w="11906" w:h="16838"/>
          <w:pgMar w:top="1418" w:right="1418" w:bottom="1418" w:left="1418" w:header="709" w:footer="1361" w:gutter="0"/>
          <w:cols w:space="708"/>
          <w:docGrid w:linePitch="360"/>
        </w:sectPr>
      </w:pPr>
      <w:r w:rsidRPr="005A3527">
        <w:rPr>
          <w:rFonts w:ascii="Times New Roman" w:hAnsi="Times New Roman" w:cs="Times New Roman"/>
          <w:sz w:val="24"/>
          <w:szCs w:val="24"/>
        </w:rPr>
        <w:tab/>
      </w:r>
    </w:p>
    <w:p w14:paraId="29679BA8" w14:textId="740AD066" w:rsidR="00FC1747" w:rsidRPr="00FC1747" w:rsidRDefault="00FC1747" w:rsidP="002463AA">
      <w:pPr>
        <w:pStyle w:val="Akapitzlist"/>
        <w:spacing w:after="0" w:line="360" w:lineRule="auto"/>
        <w:ind w:left="0"/>
        <w:jc w:val="both"/>
        <w:rPr>
          <w:rFonts w:ascii="Times New Roman" w:hAnsi="Times New Roman" w:cs="Times New Roman"/>
          <w:sz w:val="24"/>
          <w:szCs w:val="24"/>
        </w:rPr>
      </w:pPr>
    </w:p>
    <w:p w14:paraId="405CACB0" w14:textId="42AF40E5" w:rsidR="00202E30" w:rsidRDefault="00202E30" w:rsidP="00202E30">
      <w:pPr>
        <w:pStyle w:val="Legenda"/>
        <w:spacing w:after="60"/>
        <w:jc w:val="center"/>
        <w:rPr>
          <w:rFonts w:ascii="Times New Roman" w:hAnsi="Times New Roman" w:cs="Times New Roman"/>
          <w:b/>
          <w:i w:val="0"/>
          <w:color w:val="auto"/>
          <w:sz w:val="20"/>
          <w:szCs w:val="20"/>
        </w:rPr>
      </w:pPr>
      <w:bookmarkStart w:id="92" w:name="_Toc485154320"/>
      <w:r w:rsidRPr="005B3BBA">
        <w:rPr>
          <w:rFonts w:ascii="Times New Roman" w:hAnsi="Times New Roman" w:cs="Times New Roman"/>
          <w:b/>
          <w:i w:val="0"/>
          <w:color w:val="auto"/>
          <w:sz w:val="20"/>
          <w:szCs w:val="20"/>
        </w:rPr>
        <w:t xml:space="preserve">Tabela </w:t>
      </w:r>
      <w:r w:rsidRPr="005B3BBA">
        <w:rPr>
          <w:rFonts w:ascii="Times New Roman" w:hAnsi="Times New Roman" w:cs="Times New Roman"/>
          <w:b/>
          <w:i w:val="0"/>
          <w:color w:val="auto"/>
          <w:sz w:val="20"/>
          <w:szCs w:val="20"/>
        </w:rPr>
        <w:fldChar w:fldCharType="begin"/>
      </w:r>
      <w:r w:rsidRPr="005B3BBA">
        <w:rPr>
          <w:rFonts w:ascii="Times New Roman" w:hAnsi="Times New Roman" w:cs="Times New Roman"/>
          <w:b/>
          <w:i w:val="0"/>
          <w:color w:val="auto"/>
          <w:sz w:val="20"/>
          <w:szCs w:val="20"/>
        </w:rPr>
        <w:instrText xml:space="preserve"> SEQ Tabela \* ARABIC </w:instrText>
      </w:r>
      <w:r w:rsidRPr="005B3BBA">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21</w:t>
      </w:r>
      <w:r w:rsidRPr="005B3BBA">
        <w:rPr>
          <w:rFonts w:ascii="Times New Roman" w:hAnsi="Times New Roman" w:cs="Times New Roman"/>
          <w:b/>
          <w:i w:val="0"/>
          <w:color w:val="auto"/>
          <w:sz w:val="20"/>
          <w:szCs w:val="20"/>
        </w:rPr>
        <w:fldChar w:fldCharType="end"/>
      </w:r>
      <w:r>
        <w:rPr>
          <w:rFonts w:ascii="Times New Roman" w:hAnsi="Times New Roman" w:cs="Times New Roman"/>
          <w:b/>
          <w:i w:val="0"/>
          <w:color w:val="auto"/>
          <w:sz w:val="20"/>
          <w:szCs w:val="20"/>
        </w:rPr>
        <w:t xml:space="preserve"> Wykaz projektów zrealizowanych na wyznaczonych podobszarach rewitalizacji na terenie Gminy </w:t>
      </w:r>
      <w:r w:rsidR="004F6D2B">
        <w:rPr>
          <w:rFonts w:ascii="Times New Roman" w:hAnsi="Times New Roman" w:cs="Times New Roman"/>
          <w:b/>
          <w:i w:val="0"/>
          <w:color w:val="auto"/>
          <w:sz w:val="20"/>
          <w:szCs w:val="20"/>
        </w:rPr>
        <w:t>Gorzyce</w:t>
      </w:r>
      <w:bookmarkEnd w:id="92"/>
      <w:r w:rsidR="004F6D2B">
        <w:rPr>
          <w:rFonts w:ascii="Times New Roman" w:hAnsi="Times New Roman" w:cs="Times New Roman"/>
          <w:b/>
          <w:i w:val="0"/>
          <w:color w:val="auto"/>
          <w:sz w:val="20"/>
          <w:szCs w:val="20"/>
        </w:rPr>
        <w:t xml:space="preserve"> </w:t>
      </w:r>
    </w:p>
    <w:tbl>
      <w:tblPr>
        <w:tblW w:w="48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5"/>
        <w:gridCol w:w="1589"/>
        <w:gridCol w:w="1387"/>
        <w:gridCol w:w="1559"/>
        <w:gridCol w:w="5201"/>
      </w:tblGrid>
      <w:tr w:rsidR="00F628C1" w:rsidRPr="004F6D2B" w14:paraId="2079C600" w14:textId="048852E1" w:rsidTr="005B7202">
        <w:trPr>
          <w:trHeight w:val="420"/>
        </w:trPr>
        <w:tc>
          <w:tcPr>
            <w:tcW w:w="1447" w:type="pct"/>
            <w:shd w:val="clear" w:color="auto" w:fill="DEEAF6" w:themeFill="accent1" w:themeFillTint="33"/>
            <w:vAlign w:val="center"/>
            <w:hideMark/>
          </w:tcPr>
          <w:p w14:paraId="0357A15E" w14:textId="77777777" w:rsidR="004F6D2B" w:rsidRPr="004F6D2B" w:rsidRDefault="004F6D2B" w:rsidP="00C50F3E">
            <w:pPr>
              <w:spacing w:after="0" w:line="276" w:lineRule="auto"/>
              <w:jc w:val="center"/>
              <w:rPr>
                <w:rFonts w:ascii="Times New Roman" w:eastAsia="Times New Roman" w:hAnsi="Times New Roman" w:cs="Times New Roman"/>
                <w:b/>
                <w:color w:val="000000"/>
                <w:sz w:val="20"/>
                <w:szCs w:val="20"/>
                <w:lang w:eastAsia="pl-PL"/>
              </w:rPr>
            </w:pPr>
            <w:r w:rsidRPr="004F6D2B">
              <w:rPr>
                <w:rFonts w:ascii="Times New Roman" w:eastAsia="Times New Roman" w:hAnsi="Times New Roman" w:cs="Times New Roman"/>
                <w:b/>
                <w:color w:val="000000"/>
                <w:sz w:val="20"/>
                <w:szCs w:val="20"/>
                <w:lang w:eastAsia="pl-PL"/>
              </w:rPr>
              <w:t>Tytuł projektu</w:t>
            </w:r>
          </w:p>
        </w:tc>
        <w:tc>
          <w:tcPr>
            <w:tcW w:w="580" w:type="pct"/>
            <w:shd w:val="clear" w:color="auto" w:fill="DEEAF6" w:themeFill="accent1" w:themeFillTint="33"/>
            <w:vAlign w:val="center"/>
            <w:hideMark/>
          </w:tcPr>
          <w:p w14:paraId="53D63850" w14:textId="77777777" w:rsidR="004F6D2B" w:rsidRPr="004F6D2B" w:rsidRDefault="004F6D2B" w:rsidP="00C50F3E">
            <w:pPr>
              <w:spacing w:after="0" w:line="276" w:lineRule="auto"/>
              <w:jc w:val="center"/>
              <w:rPr>
                <w:rFonts w:ascii="Times New Roman" w:eastAsia="Times New Roman" w:hAnsi="Times New Roman" w:cs="Times New Roman"/>
                <w:b/>
                <w:color w:val="000000"/>
                <w:sz w:val="20"/>
                <w:szCs w:val="20"/>
                <w:lang w:eastAsia="pl-PL"/>
              </w:rPr>
            </w:pPr>
            <w:r w:rsidRPr="004F6D2B">
              <w:rPr>
                <w:rFonts w:ascii="Times New Roman" w:eastAsia="Times New Roman" w:hAnsi="Times New Roman" w:cs="Times New Roman"/>
                <w:b/>
                <w:color w:val="000000"/>
                <w:sz w:val="20"/>
                <w:szCs w:val="20"/>
                <w:lang w:eastAsia="pl-PL"/>
              </w:rPr>
              <w:t>Nazwa beneficjenta</w:t>
            </w:r>
          </w:p>
        </w:tc>
        <w:tc>
          <w:tcPr>
            <w:tcW w:w="506" w:type="pct"/>
            <w:shd w:val="clear" w:color="auto" w:fill="DEEAF6" w:themeFill="accent1" w:themeFillTint="33"/>
            <w:vAlign w:val="center"/>
            <w:hideMark/>
          </w:tcPr>
          <w:p w14:paraId="5C3B327F" w14:textId="77777777" w:rsidR="004F6D2B" w:rsidRPr="004F6D2B" w:rsidRDefault="004F6D2B" w:rsidP="00C50F3E">
            <w:pPr>
              <w:spacing w:after="0" w:line="276" w:lineRule="auto"/>
              <w:jc w:val="center"/>
              <w:rPr>
                <w:rFonts w:ascii="Times New Roman" w:eastAsia="Times New Roman" w:hAnsi="Times New Roman" w:cs="Times New Roman"/>
                <w:b/>
                <w:color w:val="000000"/>
                <w:sz w:val="20"/>
                <w:szCs w:val="20"/>
                <w:lang w:eastAsia="pl-PL"/>
              </w:rPr>
            </w:pPr>
            <w:r w:rsidRPr="004F6D2B">
              <w:rPr>
                <w:rFonts w:ascii="Times New Roman" w:eastAsia="Times New Roman" w:hAnsi="Times New Roman" w:cs="Times New Roman"/>
                <w:b/>
                <w:color w:val="000000"/>
                <w:sz w:val="20"/>
                <w:szCs w:val="20"/>
                <w:lang w:eastAsia="pl-PL"/>
              </w:rPr>
              <w:t>Wartość projektu [zł]</w:t>
            </w:r>
          </w:p>
        </w:tc>
        <w:tc>
          <w:tcPr>
            <w:tcW w:w="569" w:type="pct"/>
            <w:shd w:val="clear" w:color="auto" w:fill="DEEAF6" w:themeFill="accent1" w:themeFillTint="33"/>
            <w:vAlign w:val="center"/>
            <w:hideMark/>
          </w:tcPr>
          <w:p w14:paraId="660D1F61" w14:textId="56100B30" w:rsidR="004F6D2B" w:rsidRPr="004F6D2B" w:rsidRDefault="004F6D2B" w:rsidP="00C50F3E">
            <w:pPr>
              <w:spacing w:after="0" w:line="276" w:lineRule="auto"/>
              <w:jc w:val="center"/>
              <w:rPr>
                <w:rFonts w:ascii="Times New Roman" w:eastAsia="Times New Roman" w:hAnsi="Times New Roman" w:cs="Times New Roman"/>
                <w:b/>
                <w:color w:val="000000"/>
                <w:sz w:val="20"/>
                <w:szCs w:val="20"/>
                <w:lang w:eastAsia="pl-PL"/>
              </w:rPr>
            </w:pPr>
            <w:r w:rsidRPr="004F6D2B">
              <w:rPr>
                <w:rFonts w:ascii="Times New Roman" w:eastAsia="Times New Roman" w:hAnsi="Times New Roman" w:cs="Times New Roman"/>
                <w:b/>
                <w:color w:val="000000"/>
                <w:sz w:val="20"/>
                <w:szCs w:val="20"/>
                <w:lang w:eastAsia="pl-PL"/>
              </w:rPr>
              <w:t>Dofinansowanie z U</w:t>
            </w:r>
            <w:r w:rsidR="005B7202">
              <w:rPr>
                <w:rFonts w:ascii="Times New Roman" w:eastAsia="Times New Roman" w:hAnsi="Times New Roman" w:cs="Times New Roman"/>
                <w:b/>
                <w:color w:val="000000"/>
                <w:sz w:val="20"/>
                <w:szCs w:val="20"/>
                <w:lang w:eastAsia="pl-PL"/>
              </w:rPr>
              <w:t>E</w:t>
            </w:r>
            <w:r w:rsidRPr="004F6D2B">
              <w:rPr>
                <w:rFonts w:ascii="Times New Roman" w:eastAsia="Times New Roman" w:hAnsi="Times New Roman" w:cs="Times New Roman"/>
                <w:b/>
                <w:color w:val="000000"/>
                <w:sz w:val="20"/>
                <w:szCs w:val="20"/>
                <w:lang w:eastAsia="pl-PL"/>
              </w:rPr>
              <w:t xml:space="preserve"> [zł]</w:t>
            </w:r>
          </w:p>
        </w:tc>
        <w:tc>
          <w:tcPr>
            <w:tcW w:w="1898" w:type="pct"/>
            <w:shd w:val="clear" w:color="auto" w:fill="DEEAF6" w:themeFill="accent1" w:themeFillTint="33"/>
            <w:vAlign w:val="center"/>
          </w:tcPr>
          <w:p w14:paraId="7CE025A0" w14:textId="1D5BC751" w:rsidR="004F6D2B" w:rsidRPr="004F6D2B" w:rsidRDefault="004F6D2B" w:rsidP="00C50F3E">
            <w:pPr>
              <w:spacing w:after="0" w:line="276" w:lineRule="auto"/>
              <w:jc w:val="center"/>
              <w:rPr>
                <w:rFonts w:ascii="Times New Roman" w:eastAsia="Times New Roman" w:hAnsi="Times New Roman" w:cs="Times New Roman"/>
                <w:b/>
                <w:color w:val="000000"/>
                <w:sz w:val="20"/>
                <w:szCs w:val="20"/>
                <w:lang w:eastAsia="pl-PL"/>
              </w:rPr>
            </w:pPr>
            <w:r>
              <w:rPr>
                <w:rFonts w:ascii="Times New Roman" w:eastAsia="Times New Roman" w:hAnsi="Times New Roman" w:cs="Times New Roman"/>
                <w:b/>
                <w:color w:val="000000"/>
                <w:sz w:val="20"/>
                <w:szCs w:val="20"/>
                <w:lang w:eastAsia="pl-PL"/>
              </w:rPr>
              <w:t>Działanie</w:t>
            </w:r>
          </w:p>
        </w:tc>
      </w:tr>
      <w:tr w:rsidR="00F628C1" w:rsidRPr="004F6D2B" w14:paraId="21FE056D" w14:textId="3E106B8D" w:rsidTr="005B7202">
        <w:trPr>
          <w:trHeight w:val="57"/>
        </w:trPr>
        <w:tc>
          <w:tcPr>
            <w:tcW w:w="1447" w:type="pct"/>
            <w:shd w:val="clear" w:color="auto" w:fill="auto"/>
            <w:vAlign w:val="center"/>
            <w:hideMark/>
          </w:tcPr>
          <w:p w14:paraId="7AADA7D7" w14:textId="274760CB"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Budowa mostu na rzece Łęg w ciągu projektowanej drogi gminnej Gorzyce</w:t>
            </w:r>
            <w:r w:rsidR="00584DA9">
              <w:rPr>
                <w:rFonts w:ascii="Times New Roman" w:eastAsia="Times New Roman" w:hAnsi="Times New Roman" w:cs="Times New Roman"/>
                <w:color w:val="000000"/>
                <w:sz w:val="20"/>
                <w:szCs w:val="20"/>
                <w:lang w:eastAsia="pl-PL"/>
              </w:rPr>
              <w:t>–</w:t>
            </w:r>
            <w:r w:rsidRPr="004F6D2B">
              <w:rPr>
                <w:rFonts w:ascii="Times New Roman" w:eastAsia="Times New Roman" w:hAnsi="Times New Roman" w:cs="Times New Roman"/>
                <w:color w:val="000000"/>
                <w:sz w:val="20"/>
                <w:szCs w:val="20"/>
                <w:lang w:eastAsia="pl-PL"/>
              </w:rPr>
              <w:t>Orliska.</w:t>
            </w:r>
          </w:p>
        </w:tc>
        <w:tc>
          <w:tcPr>
            <w:tcW w:w="580" w:type="pct"/>
            <w:shd w:val="clear" w:color="auto" w:fill="auto"/>
            <w:vAlign w:val="center"/>
            <w:hideMark/>
          </w:tcPr>
          <w:p w14:paraId="730CEBFF"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p>
        </w:tc>
        <w:tc>
          <w:tcPr>
            <w:tcW w:w="506" w:type="pct"/>
            <w:shd w:val="clear" w:color="auto" w:fill="auto"/>
            <w:vAlign w:val="center"/>
            <w:hideMark/>
          </w:tcPr>
          <w:p w14:paraId="51C69072" w14:textId="029871AC"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3</w:t>
            </w:r>
            <w:r w:rsidR="00F628C1">
              <w:rPr>
                <w:rFonts w:ascii="Times New Roman" w:eastAsia="Times New Roman" w:hAnsi="Times New Roman" w:cs="Times New Roman"/>
                <w:color w:val="000000"/>
                <w:sz w:val="20"/>
                <w:szCs w:val="20"/>
                <w:lang w:eastAsia="pl-PL"/>
              </w:rPr>
              <w:t xml:space="preserve"> </w:t>
            </w:r>
            <w:r w:rsidRPr="004F6D2B">
              <w:rPr>
                <w:rFonts w:ascii="Times New Roman" w:eastAsia="Times New Roman" w:hAnsi="Times New Roman" w:cs="Times New Roman"/>
                <w:color w:val="000000"/>
                <w:sz w:val="20"/>
                <w:szCs w:val="20"/>
                <w:lang w:eastAsia="pl-PL"/>
              </w:rPr>
              <w:t>705</w:t>
            </w:r>
            <w:r w:rsidR="00232E2B">
              <w:rPr>
                <w:rFonts w:ascii="Times New Roman" w:eastAsia="Times New Roman" w:hAnsi="Times New Roman" w:cs="Times New Roman"/>
                <w:color w:val="000000"/>
                <w:sz w:val="20"/>
                <w:szCs w:val="20"/>
                <w:lang w:eastAsia="pl-PL"/>
              </w:rPr>
              <w:t> 571,</w:t>
            </w:r>
            <w:r w:rsidRPr="004F6D2B">
              <w:rPr>
                <w:rFonts w:ascii="Times New Roman" w:eastAsia="Times New Roman" w:hAnsi="Times New Roman" w:cs="Times New Roman"/>
                <w:color w:val="000000"/>
                <w:sz w:val="20"/>
                <w:szCs w:val="20"/>
                <w:lang w:eastAsia="pl-PL"/>
              </w:rPr>
              <w:t>11</w:t>
            </w:r>
          </w:p>
        </w:tc>
        <w:tc>
          <w:tcPr>
            <w:tcW w:w="569" w:type="pct"/>
            <w:shd w:val="clear" w:color="auto" w:fill="auto"/>
            <w:vAlign w:val="center"/>
            <w:hideMark/>
          </w:tcPr>
          <w:p w14:paraId="49A0342A" w14:textId="6392C0E4"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w:t>
            </w:r>
            <w:r w:rsidR="00F628C1">
              <w:rPr>
                <w:rFonts w:ascii="Times New Roman" w:eastAsia="Times New Roman" w:hAnsi="Times New Roman" w:cs="Times New Roman"/>
                <w:color w:val="000000"/>
                <w:sz w:val="20"/>
                <w:szCs w:val="20"/>
                <w:lang w:eastAsia="pl-PL"/>
              </w:rPr>
              <w:t xml:space="preserve"> </w:t>
            </w:r>
            <w:r w:rsidRPr="004F6D2B">
              <w:rPr>
                <w:rFonts w:ascii="Times New Roman" w:eastAsia="Times New Roman" w:hAnsi="Times New Roman" w:cs="Times New Roman"/>
                <w:color w:val="000000"/>
                <w:sz w:val="20"/>
                <w:szCs w:val="20"/>
                <w:lang w:eastAsia="pl-PL"/>
              </w:rPr>
              <w:t>898</w:t>
            </w:r>
            <w:r w:rsidR="00232E2B">
              <w:rPr>
                <w:rFonts w:ascii="Times New Roman" w:eastAsia="Times New Roman" w:hAnsi="Times New Roman" w:cs="Times New Roman"/>
                <w:color w:val="000000"/>
                <w:sz w:val="20"/>
                <w:szCs w:val="20"/>
                <w:lang w:eastAsia="pl-PL"/>
              </w:rPr>
              <w:t> 432,</w:t>
            </w:r>
            <w:r w:rsidRPr="004F6D2B">
              <w:rPr>
                <w:rFonts w:ascii="Times New Roman" w:eastAsia="Times New Roman" w:hAnsi="Times New Roman" w:cs="Times New Roman"/>
                <w:color w:val="000000"/>
                <w:sz w:val="20"/>
                <w:szCs w:val="20"/>
                <w:lang w:eastAsia="pl-PL"/>
              </w:rPr>
              <w:t>55</w:t>
            </w:r>
          </w:p>
        </w:tc>
        <w:tc>
          <w:tcPr>
            <w:tcW w:w="1898" w:type="pct"/>
            <w:vAlign w:val="center"/>
          </w:tcPr>
          <w:p w14:paraId="16FAE6CD" w14:textId="604ECC53"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Rozwoju Regionalnego</w:t>
            </w:r>
            <w:r w:rsidRPr="004F6D2B">
              <w:rPr>
                <w:rFonts w:ascii="Times New Roman" w:eastAsia="Times New Roman" w:hAnsi="Times New Roman" w:cs="Times New Roman"/>
                <w:sz w:val="20"/>
                <w:szCs w:val="20"/>
                <w:lang w:eastAsia="pl-PL"/>
              </w:rPr>
              <w:br/>
              <w:t>działanie: 2.1. Infrastruktura komunikacyjna</w:t>
            </w:r>
          </w:p>
        </w:tc>
      </w:tr>
      <w:tr w:rsidR="00F628C1" w:rsidRPr="004F6D2B" w14:paraId="10A3EEBD" w14:textId="32751380" w:rsidTr="005B7202">
        <w:trPr>
          <w:trHeight w:val="57"/>
        </w:trPr>
        <w:tc>
          <w:tcPr>
            <w:tcW w:w="1447" w:type="pct"/>
            <w:shd w:val="clear" w:color="auto" w:fill="auto"/>
            <w:vAlign w:val="center"/>
            <w:hideMark/>
          </w:tcPr>
          <w:p w14:paraId="2922FC18"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Budowa drogi dojazdowej do Rejonu Inwestycyjnego Gorzyce Tarnobrzeskiej Specjalnej Strefy Ekonomicznej Euro-Park Wisłosan w powiecie tarnobrzeskim</w:t>
            </w:r>
          </w:p>
        </w:tc>
        <w:tc>
          <w:tcPr>
            <w:tcW w:w="580" w:type="pct"/>
            <w:shd w:val="clear" w:color="auto" w:fill="auto"/>
            <w:vAlign w:val="center"/>
            <w:hideMark/>
          </w:tcPr>
          <w:p w14:paraId="3E2DE1DC"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p>
        </w:tc>
        <w:tc>
          <w:tcPr>
            <w:tcW w:w="506" w:type="pct"/>
            <w:shd w:val="clear" w:color="auto" w:fill="auto"/>
            <w:vAlign w:val="center"/>
            <w:hideMark/>
          </w:tcPr>
          <w:p w14:paraId="013E9728" w14:textId="17D4BB1B"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w:t>
            </w:r>
            <w:r w:rsidR="00F628C1">
              <w:rPr>
                <w:rFonts w:ascii="Times New Roman" w:eastAsia="Times New Roman" w:hAnsi="Times New Roman" w:cs="Times New Roman"/>
                <w:color w:val="000000"/>
                <w:sz w:val="20"/>
                <w:szCs w:val="20"/>
                <w:lang w:eastAsia="pl-PL"/>
              </w:rPr>
              <w:t xml:space="preserve"> </w:t>
            </w:r>
            <w:r w:rsidRPr="004F6D2B">
              <w:rPr>
                <w:rFonts w:ascii="Times New Roman" w:eastAsia="Times New Roman" w:hAnsi="Times New Roman" w:cs="Times New Roman"/>
                <w:color w:val="000000"/>
                <w:sz w:val="20"/>
                <w:szCs w:val="20"/>
                <w:lang w:eastAsia="pl-PL"/>
              </w:rPr>
              <w:t>369</w:t>
            </w:r>
            <w:r w:rsidR="00232E2B">
              <w:rPr>
                <w:rFonts w:ascii="Times New Roman" w:eastAsia="Times New Roman" w:hAnsi="Times New Roman" w:cs="Times New Roman"/>
                <w:color w:val="000000"/>
                <w:sz w:val="20"/>
                <w:szCs w:val="20"/>
                <w:lang w:eastAsia="pl-PL"/>
              </w:rPr>
              <w:t> 983,</w:t>
            </w:r>
            <w:r w:rsidRPr="004F6D2B">
              <w:rPr>
                <w:rFonts w:ascii="Times New Roman" w:eastAsia="Times New Roman" w:hAnsi="Times New Roman" w:cs="Times New Roman"/>
                <w:color w:val="000000"/>
                <w:sz w:val="20"/>
                <w:szCs w:val="20"/>
                <w:lang w:eastAsia="pl-PL"/>
              </w:rPr>
              <w:t>09</w:t>
            </w:r>
          </w:p>
        </w:tc>
        <w:tc>
          <w:tcPr>
            <w:tcW w:w="569" w:type="pct"/>
            <w:shd w:val="clear" w:color="auto" w:fill="auto"/>
            <w:vAlign w:val="center"/>
            <w:hideMark/>
          </w:tcPr>
          <w:p w14:paraId="59399207" w14:textId="6FBBBCAE"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946</w:t>
            </w:r>
            <w:r w:rsidR="00232E2B">
              <w:rPr>
                <w:rFonts w:ascii="Times New Roman" w:eastAsia="Times New Roman" w:hAnsi="Times New Roman" w:cs="Times New Roman"/>
                <w:color w:val="000000"/>
                <w:sz w:val="20"/>
                <w:szCs w:val="20"/>
                <w:lang w:eastAsia="pl-PL"/>
              </w:rPr>
              <w:t> 410,</w:t>
            </w:r>
            <w:r w:rsidRPr="004F6D2B">
              <w:rPr>
                <w:rFonts w:ascii="Times New Roman" w:eastAsia="Times New Roman" w:hAnsi="Times New Roman" w:cs="Times New Roman"/>
                <w:color w:val="000000"/>
                <w:sz w:val="20"/>
                <w:szCs w:val="20"/>
                <w:lang w:eastAsia="pl-PL"/>
              </w:rPr>
              <w:t>45</w:t>
            </w:r>
          </w:p>
        </w:tc>
        <w:tc>
          <w:tcPr>
            <w:tcW w:w="1898" w:type="pct"/>
            <w:vAlign w:val="center"/>
          </w:tcPr>
          <w:p w14:paraId="1BD12026" w14:textId="03A4B20A"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Rozwoju Regionalnego</w:t>
            </w:r>
          </w:p>
          <w:p w14:paraId="5079E4D9" w14:textId="466B4209"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 2.1. Infrastruktura komunikacyjna</w:t>
            </w:r>
          </w:p>
        </w:tc>
      </w:tr>
      <w:tr w:rsidR="00F628C1" w:rsidRPr="004F6D2B" w14:paraId="2B9C6F3F" w14:textId="6F4D4061" w:rsidTr="005B7202">
        <w:trPr>
          <w:trHeight w:val="57"/>
        </w:trPr>
        <w:tc>
          <w:tcPr>
            <w:tcW w:w="1447" w:type="pct"/>
            <w:shd w:val="clear" w:color="auto" w:fill="auto"/>
            <w:vAlign w:val="center"/>
            <w:hideMark/>
          </w:tcPr>
          <w:p w14:paraId="7C0A7F94" w14:textId="12365161"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Remont dróg gminnych nr 100131R, 100146R, 100145R, 100132R, 100106R położonych na terenie Gminy Gorzyce na obszarach zniszczonych przez powódź w 2010</w:t>
            </w:r>
            <w:r w:rsidR="00584DA9">
              <w:rPr>
                <w:rFonts w:ascii="Times New Roman" w:eastAsia="Times New Roman" w:hAnsi="Times New Roman" w:cs="Times New Roman"/>
                <w:color w:val="000000"/>
                <w:sz w:val="20"/>
                <w:szCs w:val="20"/>
                <w:lang w:eastAsia="pl-PL"/>
              </w:rPr>
              <w:t xml:space="preserve"> </w:t>
            </w:r>
            <w:r w:rsidRPr="004F6D2B">
              <w:rPr>
                <w:rFonts w:ascii="Times New Roman" w:eastAsia="Times New Roman" w:hAnsi="Times New Roman" w:cs="Times New Roman"/>
                <w:color w:val="000000"/>
                <w:sz w:val="20"/>
                <w:szCs w:val="20"/>
                <w:lang w:eastAsia="pl-PL"/>
              </w:rPr>
              <w:t>r.</w:t>
            </w:r>
          </w:p>
        </w:tc>
        <w:tc>
          <w:tcPr>
            <w:tcW w:w="580" w:type="pct"/>
            <w:shd w:val="clear" w:color="auto" w:fill="auto"/>
            <w:vAlign w:val="center"/>
            <w:hideMark/>
          </w:tcPr>
          <w:p w14:paraId="39CD5670"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p>
        </w:tc>
        <w:tc>
          <w:tcPr>
            <w:tcW w:w="506" w:type="pct"/>
            <w:shd w:val="clear" w:color="auto" w:fill="auto"/>
            <w:vAlign w:val="center"/>
            <w:hideMark/>
          </w:tcPr>
          <w:p w14:paraId="1579E254" w14:textId="45AC1623"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934</w:t>
            </w:r>
            <w:r w:rsidR="00232E2B">
              <w:rPr>
                <w:rFonts w:ascii="Times New Roman" w:eastAsia="Times New Roman" w:hAnsi="Times New Roman" w:cs="Times New Roman"/>
                <w:color w:val="000000"/>
                <w:sz w:val="20"/>
                <w:szCs w:val="20"/>
                <w:lang w:eastAsia="pl-PL"/>
              </w:rPr>
              <w:t> 467,</w:t>
            </w:r>
            <w:r w:rsidRPr="004F6D2B">
              <w:rPr>
                <w:rFonts w:ascii="Times New Roman" w:eastAsia="Times New Roman" w:hAnsi="Times New Roman" w:cs="Times New Roman"/>
                <w:color w:val="000000"/>
                <w:sz w:val="20"/>
                <w:szCs w:val="20"/>
                <w:lang w:eastAsia="pl-PL"/>
              </w:rPr>
              <w:t>42</w:t>
            </w:r>
          </w:p>
        </w:tc>
        <w:tc>
          <w:tcPr>
            <w:tcW w:w="569" w:type="pct"/>
            <w:shd w:val="clear" w:color="auto" w:fill="auto"/>
            <w:vAlign w:val="center"/>
            <w:hideMark/>
          </w:tcPr>
          <w:p w14:paraId="7FEC699B" w14:textId="2E81BDC4"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887</w:t>
            </w:r>
            <w:r w:rsidR="00232E2B">
              <w:rPr>
                <w:rFonts w:ascii="Times New Roman" w:eastAsia="Times New Roman" w:hAnsi="Times New Roman" w:cs="Times New Roman"/>
                <w:color w:val="000000"/>
                <w:sz w:val="20"/>
                <w:szCs w:val="20"/>
                <w:lang w:eastAsia="pl-PL"/>
              </w:rPr>
              <w:t> 744,</w:t>
            </w:r>
            <w:r w:rsidRPr="004F6D2B">
              <w:rPr>
                <w:rFonts w:ascii="Times New Roman" w:eastAsia="Times New Roman" w:hAnsi="Times New Roman" w:cs="Times New Roman"/>
                <w:color w:val="000000"/>
                <w:sz w:val="20"/>
                <w:szCs w:val="20"/>
                <w:lang w:eastAsia="pl-PL"/>
              </w:rPr>
              <w:t>04</w:t>
            </w:r>
          </w:p>
        </w:tc>
        <w:tc>
          <w:tcPr>
            <w:tcW w:w="1898" w:type="pct"/>
            <w:vAlign w:val="center"/>
          </w:tcPr>
          <w:p w14:paraId="11E8F60B" w14:textId="1D0FD680"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Rozwoju Regionalnego</w:t>
            </w:r>
          </w:p>
          <w:p w14:paraId="01ABCA7E" w14:textId="5E698A3C"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 7.3. Aktywizacja obszarów zmarginalizowanych gospodarczo</w:t>
            </w:r>
          </w:p>
        </w:tc>
      </w:tr>
      <w:tr w:rsidR="00F628C1" w:rsidRPr="004F6D2B" w14:paraId="2BD24F01" w14:textId="368403FD" w:rsidTr="005B7202">
        <w:trPr>
          <w:trHeight w:val="57"/>
        </w:trPr>
        <w:tc>
          <w:tcPr>
            <w:tcW w:w="1447" w:type="pct"/>
            <w:shd w:val="clear" w:color="auto" w:fill="auto"/>
            <w:vAlign w:val="center"/>
            <w:hideMark/>
          </w:tcPr>
          <w:p w14:paraId="2B649B2E"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Poprawa efektywności wykorzystania infrastruktury energetycznej budynków użyteczności publicznej w miejscowości Gorzyce poprzez termomodernizację oraz montaż kolektorów słonecznych</w:t>
            </w:r>
          </w:p>
        </w:tc>
        <w:tc>
          <w:tcPr>
            <w:tcW w:w="580" w:type="pct"/>
            <w:shd w:val="clear" w:color="auto" w:fill="auto"/>
            <w:vAlign w:val="center"/>
            <w:hideMark/>
          </w:tcPr>
          <w:p w14:paraId="4DA1FEA4"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p>
        </w:tc>
        <w:tc>
          <w:tcPr>
            <w:tcW w:w="506" w:type="pct"/>
            <w:shd w:val="clear" w:color="auto" w:fill="auto"/>
            <w:vAlign w:val="center"/>
            <w:hideMark/>
          </w:tcPr>
          <w:p w14:paraId="5AB2A5A1" w14:textId="7C8FAD3E"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w:t>
            </w:r>
            <w:r w:rsidR="00F628C1">
              <w:rPr>
                <w:rFonts w:ascii="Times New Roman" w:eastAsia="Times New Roman" w:hAnsi="Times New Roman" w:cs="Times New Roman"/>
                <w:color w:val="000000"/>
                <w:sz w:val="20"/>
                <w:szCs w:val="20"/>
                <w:lang w:eastAsia="pl-PL"/>
              </w:rPr>
              <w:t xml:space="preserve"> </w:t>
            </w:r>
            <w:r w:rsidRPr="004F6D2B">
              <w:rPr>
                <w:rFonts w:ascii="Times New Roman" w:eastAsia="Times New Roman" w:hAnsi="Times New Roman" w:cs="Times New Roman"/>
                <w:color w:val="000000"/>
                <w:sz w:val="20"/>
                <w:szCs w:val="20"/>
                <w:lang w:eastAsia="pl-PL"/>
              </w:rPr>
              <w:t>323</w:t>
            </w:r>
            <w:r w:rsidR="00232E2B">
              <w:rPr>
                <w:rFonts w:ascii="Times New Roman" w:eastAsia="Times New Roman" w:hAnsi="Times New Roman" w:cs="Times New Roman"/>
                <w:color w:val="000000"/>
                <w:sz w:val="20"/>
                <w:szCs w:val="20"/>
                <w:lang w:eastAsia="pl-PL"/>
              </w:rPr>
              <w:t> 814,</w:t>
            </w:r>
            <w:r w:rsidRPr="004F6D2B">
              <w:rPr>
                <w:rFonts w:ascii="Times New Roman" w:eastAsia="Times New Roman" w:hAnsi="Times New Roman" w:cs="Times New Roman"/>
                <w:color w:val="000000"/>
                <w:sz w:val="20"/>
                <w:szCs w:val="20"/>
                <w:lang w:eastAsia="pl-PL"/>
              </w:rPr>
              <w:t>63</w:t>
            </w:r>
          </w:p>
        </w:tc>
        <w:tc>
          <w:tcPr>
            <w:tcW w:w="569" w:type="pct"/>
            <w:shd w:val="clear" w:color="auto" w:fill="auto"/>
            <w:vAlign w:val="center"/>
            <w:hideMark/>
          </w:tcPr>
          <w:p w14:paraId="1288F958" w14:textId="7C1E3AD9"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880</w:t>
            </w:r>
            <w:r w:rsidR="00232E2B">
              <w:rPr>
                <w:rFonts w:ascii="Times New Roman" w:eastAsia="Times New Roman" w:hAnsi="Times New Roman" w:cs="Times New Roman"/>
                <w:color w:val="000000"/>
                <w:sz w:val="20"/>
                <w:szCs w:val="20"/>
                <w:lang w:eastAsia="pl-PL"/>
              </w:rPr>
              <w:t> 120,</w:t>
            </w:r>
            <w:r w:rsidRPr="004F6D2B">
              <w:rPr>
                <w:rFonts w:ascii="Times New Roman" w:eastAsia="Times New Roman" w:hAnsi="Times New Roman" w:cs="Times New Roman"/>
                <w:color w:val="000000"/>
                <w:sz w:val="20"/>
                <w:szCs w:val="20"/>
                <w:lang w:eastAsia="pl-PL"/>
              </w:rPr>
              <w:t>09</w:t>
            </w:r>
          </w:p>
        </w:tc>
        <w:tc>
          <w:tcPr>
            <w:tcW w:w="1898" w:type="pct"/>
            <w:vAlign w:val="center"/>
          </w:tcPr>
          <w:p w14:paraId="5393104B" w14:textId="1BF83B83"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Rozwoju Regionalnego</w:t>
            </w:r>
          </w:p>
          <w:p w14:paraId="0199CDF1" w14:textId="7C974DDD"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 2.2. Infrastruktura energetyczna</w:t>
            </w:r>
          </w:p>
        </w:tc>
      </w:tr>
      <w:tr w:rsidR="00F628C1" w:rsidRPr="004F6D2B" w14:paraId="5532A055" w14:textId="047E568B" w:rsidTr="005B7202">
        <w:trPr>
          <w:trHeight w:val="57"/>
        </w:trPr>
        <w:tc>
          <w:tcPr>
            <w:tcW w:w="1447" w:type="pct"/>
            <w:shd w:val="clear" w:color="auto" w:fill="auto"/>
            <w:vAlign w:val="center"/>
            <w:hideMark/>
          </w:tcPr>
          <w:p w14:paraId="3E2DAF62" w14:textId="751B0C49"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Sukces w zasięgu ręki</w:t>
            </w:r>
            <w:r w:rsidR="00584DA9">
              <w:rPr>
                <w:rFonts w:ascii="Times New Roman" w:eastAsia="Times New Roman" w:hAnsi="Times New Roman" w:cs="Times New Roman"/>
                <w:color w:val="000000"/>
                <w:sz w:val="20"/>
                <w:szCs w:val="20"/>
                <w:lang w:eastAsia="pl-PL"/>
              </w:rPr>
              <w:t xml:space="preserve"> – </w:t>
            </w:r>
            <w:r w:rsidRPr="004F6D2B">
              <w:rPr>
                <w:rFonts w:ascii="Times New Roman" w:eastAsia="Times New Roman" w:hAnsi="Times New Roman" w:cs="Times New Roman"/>
                <w:color w:val="000000"/>
                <w:sz w:val="20"/>
                <w:szCs w:val="20"/>
                <w:lang w:eastAsia="pl-PL"/>
              </w:rPr>
              <w:t>II edycja</w:t>
            </w:r>
          </w:p>
        </w:tc>
        <w:tc>
          <w:tcPr>
            <w:tcW w:w="580" w:type="pct"/>
            <w:shd w:val="clear" w:color="auto" w:fill="auto"/>
            <w:vAlign w:val="center"/>
            <w:hideMark/>
          </w:tcPr>
          <w:p w14:paraId="79AE0A28" w14:textId="372B8E8D"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r w:rsidR="005E3698">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Szkoła Podstawowa nr 2 im. Jana Pawła II</w:t>
            </w:r>
          </w:p>
        </w:tc>
        <w:tc>
          <w:tcPr>
            <w:tcW w:w="506" w:type="pct"/>
            <w:shd w:val="clear" w:color="auto" w:fill="auto"/>
            <w:vAlign w:val="center"/>
            <w:hideMark/>
          </w:tcPr>
          <w:p w14:paraId="24C88C48" w14:textId="75B56E98"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963</w:t>
            </w:r>
            <w:r w:rsidR="00232E2B">
              <w:rPr>
                <w:rFonts w:ascii="Times New Roman" w:eastAsia="Times New Roman" w:hAnsi="Times New Roman" w:cs="Times New Roman"/>
                <w:color w:val="000000"/>
                <w:sz w:val="20"/>
                <w:szCs w:val="20"/>
                <w:lang w:eastAsia="pl-PL"/>
              </w:rPr>
              <w:t> 193,</w:t>
            </w:r>
            <w:r w:rsidRPr="004F6D2B">
              <w:rPr>
                <w:rFonts w:ascii="Times New Roman" w:eastAsia="Times New Roman" w:hAnsi="Times New Roman" w:cs="Times New Roman"/>
                <w:color w:val="000000"/>
                <w:sz w:val="20"/>
                <w:szCs w:val="20"/>
                <w:lang w:eastAsia="pl-PL"/>
              </w:rPr>
              <w:t>00</w:t>
            </w:r>
          </w:p>
        </w:tc>
        <w:tc>
          <w:tcPr>
            <w:tcW w:w="569" w:type="pct"/>
            <w:shd w:val="clear" w:color="auto" w:fill="auto"/>
            <w:vAlign w:val="center"/>
            <w:hideMark/>
          </w:tcPr>
          <w:p w14:paraId="3CBA6146" w14:textId="67CE9F86"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818</w:t>
            </w:r>
            <w:r w:rsidR="00232E2B">
              <w:rPr>
                <w:rFonts w:ascii="Times New Roman" w:eastAsia="Times New Roman" w:hAnsi="Times New Roman" w:cs="Times New Roman"/>
                <w:color w:val="000000"/>
                <w:sz w:val="20"/>
                <w:szCs w:val="20"/>
                <w:lang w:eastAsia="pl-PL"/>
              </w:rPr>
              <w:t> 714,</w:t>
            </w:r>
            <w:r w:rsidRPr="004F6D2B">
              <w:rPr>
                <w:rFonts w:ascii="Times New Roman" w:eastAsia="Times New Roman" w:hAnsi="Times New Roman" w:cs="Times New Roman"/>
                <w:color w:val="000000"/>
                <w:sz w:val="20"/>
                <w:szCs w:val="20"/>
                <w:lang w:eastAsia="pl-PL"/>
              </w:rPr>
              <w:t>05</w:t>
            </w:r>
          </w:p>
        </w:tc>
        <w:tc>
          <w:tcPr>
            <w:tcW w:w="1898" w:type="pct"/>
            <w:vAlign w:val="center"/>
          </w:tcPr>
          <w:p w14:paraId="7D52EC42" w14:textId="106879C6"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Społeczny</w:t>
            </w:r>
          </w:p>
          <w:p w14:paraId="1A77D72C" w14:textId="65FA8D1B"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 xml:space="preserve">9.1. Wyrównywanie szans edukacyjnych </w:t>
            </w:r>
            <w:r w:rsidR="00C50F3E">
              <w:rPr>
                <w:rFonts w:ascii="Times New Roman" w:eastAsia="Times New Roman" w:hAnsi="Times New Roman" w:cs="Times New Roman"/>
                <w:sz w:val="20"/>
                <w:szCs w:val="20"/>
                <w:lang w:eastAsia="pl-PL"/>
              </w:rPr>
              <w:br/>
            </w:r>
            <w:r w:rsidRPr="004F6D2B">
              <w:rPr>
                <w:rFonts w:ascii="Times New Roman" w:eastAsia="Times New Roman" w:hAnsi="Times New Roman" w:cs="Times New Roman"/>
                <w:sz w:val="20"/>
                <w:szCs w:val="20"/>
                <w:lang w:eastAsia="pl-PL"/>
              </w:rPr>
              <w:t>i zapewnienie wysokiej jakości usług edukacyjnych świadczonych w systemie oświaty</w:t>
            </w:r>
          </w:p>
          <w:p w14:paraId="7DCACA9D" w14:textId="2E9D0105" w:rsidR="00C50F3E" w:rsidRPr="004F6D2B" w:rsidRDefault="004F6D2B" w:rsidP="005B7202">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poddziałanie: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 xml:space="preserve">9.1.2 Wyrównywanie szans edukacyjnych uczniów z grup o utrudnionym dostępie do edukacji oraz zmniejszanie różnic </w:t>
            </w:r>
            <w:r w:rsidR="00F628C1">
              <w:rPr>
                <w:rFonts w:ascii="Times New Roman" w:eastAsia="Times New Roman" w:hAnsi="Times New Roman" w:cs="Times New Roman"/>
                <w:sz w:val="20"/>
                <w:szCs w:val="20"/>
                <w:lang w:eastAsia="pl-PL"/>
              </w:rPr>
              <w:t>w jakości usług edukacyjnych</w:t>
            </w:r>
          </w:p>
        </w:tc>
      </w:tr>
      <w:tr w:rsidR="00F628C1" w:rsidRPr="004F6D2B" w14:paraId="633F8D24" w14:textId="4791980A" w:rsidTr="005B7202">
        <w:trPr>
          <w:trHeight w:val="57"/>
        </w:trPr>
        <w:tc>
          <w:tcPr>
            <w:tcW w:w="1447" w:type="pct"/>
            <w:shd w:val="clear" w:color="auto" w:fill="auto"/>
            <w:vAlign w:val="center"/>
            <w:hideMark/>
          </w:tcPr>
          <w:p w14:paraId="234A70D7" w14:textId="16C39A19"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 xml:space="preserve">Termomodernizacja Kompleksu Budynków Szkolnych przy ul. Edukacji Narodowej 3 </w:t>
            </w:r>
            <w:r w:rsidR="00C50F3E">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 xml:space="preserve">w miejscowości Gorzyce </w:t>
            </w:r>
            <w:r w:rsidR="00FF4A35">
              <w:rPr>
                <w:rFonts w:ascii="Times New Roman" w:eastAsia="Times New Roman" w:hAnsi="Times New Roman" w:cs="Times New Roman"/>
                <w:color w:val="000000"/>
                <w:sz w:val="20"/>
                <w:szCs w:val="20"/>
                <w:lang w:eastAsia="pl-PL"/>
              </w:rPr>
              <w:t>–</w:t>
            </w:r>
            <w:r w:rsidRPr="004F6D2B">
              <w:rPr>
                <w:rFonts w:ascii="Times New Roman" w:eastAsia="Times New Roman" w:hAnsi="Times New Roman" w:cs="Times New Roman"/>
                <w:color w:val="000000"/>
                <w:sz w:val="20"/>
                <w:szCs w:val="20"/>
                <w:lang w:eastAsia="pl-PL"/>
              </w:rPr>
              <w:t xml:space="preserve"> Gmina Gorzyce</w:t>
            </w:r>
          </w:p>
        </w:tc>
        <w:tc>
          <w:tcPr>
            <w:tcW w:w="580" w:type="pct"/>
            <w:shd w:val="clear" w:color="auto" w:fill="auto"/>
            <w:vAlign w:val="center"/>
            <w:hideMark/>
          </w:tcPr>
          <w:p w14:paraId="79D7A744"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p>
        </w:tc>
        <w:tc>
          <w:tcPr>
            <w:tcW w:w="506" w:type="pct"/>
            <w:shd w:val="clear" w:color="auto" w:fill="auto"/>
            <w:vAlign w:val="center"/>
            <w:hideMark/>
          </w:tcPr>
          <w:p w14:paraId="6138E0A0" w14:textId="4ECF8384"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704</w:t>
            </w:r>
            <w:r w:rsidR="00232E2B">
              <w:rPr>
                <w:rFonts w:ascii="Times New Roman" w:eastAsia="Times New Roman" w:hAnsi="Times New Roman" w:cs="Times New Roman"/>
                <w:color w:val="000000"/>
                <w:sz w:val="20"/>
                <w:szCs w:val="20"/>
                <w:lang w:eastAsia="pl-PL"/>
              </w:rPr>
              <w:t> 311,</w:t>
            </w:r>
            <w:r w:rsidRPr="004F6D2B">
              <w:rPr>
                <w:rFonts w:ascii="Times New Roman" w:eastAsia="Times New Roman" w:hAnsi="Times New Roman" w:cs="Times New Roman"/>
                <w:color w:val="000000"/>
                <w:sz w:val="20"/>
                <w:szCs w:val="20"/>
                <w:lang w:eastAsia="pl-PL"/>
              </w:rPr>
              <w:t>79</w:t>
            </w:r>
          </w:p>
        </w:tc>
        <w:tc>
          <w:tcPr>
            <w:tcW w:w="569" w:type="pct"/>
            <w:shd w:val="clear" w:color="auto" w:fill="auto"/>
            <w:vAlign w:val="center"/>
            <w:hideMark/>
          </w:tcPr>
          <w:p w14:paraId="5E0E3CCE" w14:textId="2448B2BC"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434</w:t>
            </w:r>
            <w:r w:rsidR="00232E2B">
              <w:rPr>
                <w:rFonts w:ascii="Times New Roman" w:eastAsia="Times New Roman" w:hAnsi="Times New Roman" w:cs="Times New Roman"/>
                <w:color w:val="000000"/>
                <w:sz w:val="20"/>
                <w:szCs w:val="20"/>
                <w:lang w:eastAsia="pl-PL"/>
              </w:rPr>
              <w:t> 082,</w:t>
            </w:r>
            <w:r w:rsidRPr="004F6D2B">
              <w:rPr>
                <w:rFonts w:ascii="Times New Roman" w:eastAsia="Times New Roman" w:hAnsi="Times New Roman" w:cs="Times New Roman"/>
                <w:color w:val="000000"/>
                <w:sz w:val="20"/>
                <w:szCs w:val="20"/>
                <w:lang w:eastAsia="pl-PL"/>
              </w:rPr>
              <w:t>01</w:t>
            </w:r>
          </w:p>
        </w:tc>
        <w:tc>
          <w:tcPr>
            <w:tcW w:w="1898" w:type="pct"/>
            <w:vAlign w:val="center"/>
          </w:tcPr>
          <w:p w14:paraId="4F23184F" w14:textId="2009330D"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Rozwoju Regionalnego (EFRR)</w:t>
            </w:r>
          </w:p>
          <w:p w14:paraId="3782A0D5" w14:textId="3399F9F7"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 2.2 Infrastruktura energetyczna</w:t>
            </w:r>
          </w:p>
        </w:tc>
      </w:tr>
      <w:tr w:rsidR="00F628C1" w:rsidRPr="004F6D2B" w14:paraId="1C03367D" w14:textId="2437D488" w:rsidTr="005B7202">
        <w:trPr>
          <w:trHeight w:val="57"/>
        </w:trPr>
        <w:tc>
          <w:tcPr>
            <w:tcW w:w="1447" w:type="pct"/>
            <w:shd w:val="clear" w:color="auto" w:fill="auto"/>
            <w:vAlign w:val="center"/>
            <w:hideMark/>
          </w:tcPr>
          <w:p w14:paraId="16DD5E99" w14:textId="3F0D7BBF"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 xml:space="preserve">Indywidualizacja procesu nauczania </w:t>
            </w:r>
            <w:r w:rsidR="0016570B">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i wychowania uczniów klas I-III szkół podstawowych w Gminie Gorzyce</w:t>
            </w:r>
          </w:p>
        </w:tc>
        <w:tc>
          <w:tcPr>
            <w:tcW w:w="580" w:type="pct"/>
            <w:shd w:val="clear" w:color="auto" w:fill="auto"/>
            <w:vAlign w:val="center"/>
            <w:hideMark/>
          </w:tcPr>
          <w:p w14:paraId="4582C6E8"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p>
        </w:tc>
        <w:tc>
          <w:tcPr>
            <w:tcW w:w="506" w:type="pct"/>
            <w:shd w:val="clear" w:color="auto" w:fill="auto"/>
            <w:vAlign w:val="center"/>
            <w:hideMark/>
          </w:tcPr>
          <w:p w14:paraId="45159C61" w14:textId="54F4646F"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222</w:t>
            </w:r>
            <w:r w:rsidR="00232E2B">
              <w:rPr>
                <w:rFonts w:ascii="Times New Roman" w:eastAsia="Times New Roman" w:hAnsi="Times New Roman" w:cs="Times New Roman"/>
                <w:color w:val="000000"/>
                <w:sz w:val="20"/>
                <w:szCs w:val="20"/>
                <w:lang w:eastAsia="pl-PL"/>
              </w:rPr>
              <w:t> 200,</w:t>
            </w:r>
            <w:r w:rsidRPr="004F6D2B">
              <w:rPr>
                <w:rFonts w:ascii="Times New Roman" w:eastAsia="Times New Roman" w:hAnsi="Times New Roman" w:cs="Times New Roman"/>
                <w:color w:val="000000"/>
                <w:sz w:val="20"/>
                <w:szCs w:val="20"/>
                <w:lang w:eastAsia="pl-PL"/>
              </w:rPr>
              <w:t>00</w:t>
            </w:r>
          </w:p>
        </w:tc>
        <w:tc>
          <w:tcPr>
            <w:tcW w:w="569" w:type="pct"/>
            <w:shd w:val="clear" w:color="auto" w:fill="auto"/>
            <w:vAlign w:val="center"/>
            <w:hideMark/>
          </w:tcPr>
          <w:p w14:paraId="691D16DE" w14:textId="0F0F84C1"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188</w:t>
            </w:r>
            <w:r w:rsidR="00232E2B">
              <w:rPr>
                <w:rFonts w:ascii="Times New Roman" w:eastAsia="Times New Roman" w:hAnsi="Times New Roman" w:cs="Times New Roman"/>
                <w:color w:val="000000"/>
                <w:sz w:val="20"/>
                <w:szCs w:val="20"/>
                <w:lang w:eastAsia="pl-PL"/>
              </w:rPr>
              <w:t> 870,</w:t>
            </w:r>
            <w:r w:rsidRPr="004F6D2B">
              <w:rPr>
                <w:rFonts w:ascii="Times New Roman" w:eastAsia="Times New Roman" w:hAnsi="Times New Roman" w:cs="Times New Roman"/>
                <w:color w:val="000000"/>
                <w:sz w:val="20"/>
                <w:szCs w:val="20"/>
                <w:lang w:eastAsia="pl-PL"/>
              </w:rPr>
              <w:t>00</w:t>
            </w:r>
          </w:p>
        </w:tc>
        <w:tc>
          <w:tcPr>
            <w:tcW w:w="1898" w:type="pct"/>
            <w:vAlign w:val="center"/>
          </w:tcPr>
          <w:p w14:paraId="579D7F34" w14:textId="77777777"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Społeczny</w:t>
            </w:r>
          </w:p>
          <w:p w14:paraId="6EE5239D" w14:textId="1D9C70DC"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lastRenderedPageBreak/>
              <w:t>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 xml:space="preserve">9.1. Wyrównywanie szans edukacyjnych </w:t>
            </w:r>
            <w:r w:rsidR="00651AF4">
              <w:rPr>
                <w:rFonts w:ascii="Times New Roman" w:eastAsia="Times New Roman" w:hAnsi="Times New Roman" w:cs="Times New Roman"/>
                <w:sz w:val="20"/>
                <w:szCs w:val="20"/>
                <w:lang w:eastAsia="pl-PL"/>
              </w:rPr>
              <w:br/>
            </w:r>
            <w:r w:rsidRPr="004F6D2B">
              <w:rPr>
                <w:rFonts w:ascii="Times New Roman" w:eastAsia="Times New Roman" w:hAnsi="Times New Roman" w:cs="Times New Roman"/>
                <w:sz w:val="20"/>
                <w:szCs w:val="20"/>
                <w:lang w:eastAsia="pl-PL"/>
              </w:rPr>
              <w:t>i zapewnienie wysokiej jakości usług edukacyjnych świadczonych w systemie oświaty</w:t>
            </w:r>
          </w:p>
          <w:p w14:paraId="0CE13821" w14:textId="59E36976" w:rsidR="004F6D2B" w:rsidRPr="004F6D2B" w:rsidRDefault="004F6D2B" w:rsidP="005B7202">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poddziałanie: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9.1.2 Wyrównywanie szans edukacyjnych uczniów z grup o utrudnionym dostępie do edukacji oraz zmniejszanie różnic w jakości usług edukacyjnych</w:t>
            </w:r>
          </w:p>
        </w:tc>
      </w:tr>
      <w:tr w:rsidR="00F628C1" w:rsidRPr="004F6D2B" w14:paraId="51BBD143" w14:textId="373311D8" w:rsidTr="005B7202">
        <w:trPr>
          <w:trHeight w:val="57"/>
        </w:trPr>
        <w:tc>
          <w:tcPr>
            <w:tcW w:w="1447" w:type="pct"/>
            <w:shd w:val="clear" w:color="auto" w:fill="auto"/>
            <w:vAlign w:val="center"/>
            <w:hideMark/>
          </w:tcPr>
          <w:p w14:paraId="424E2C35"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lastRenderedPageBreak/>
              <w:t>Czas na aktywność w gminie Gorzyce</w:t>
            </w:r>
          </w:p>
        </w:tc>
        <w:tc>
          <w:tcPr>
            <w:tcW w:w="580" w:type="pct"/>
            <w:shd w:val="clear" w:color="auto" w:fill="auto"/>
            <w:vAlign w:val="center"/>
            <w:hideMark/>
          </w:tcPr>
          <w:p w14:paraId="4C02BC14" w14:textId="2442071B"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r w:rsidR="005E3698">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 xml:space="preserve">Ośrodek Pomocy Społecznej </w:t>
            </w:r>
            <w:r w:rsidR="00584DA9">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w Gorzycach</w:t>
            </w:r>
          </w:p>
        </w:tc>
        <w:tc>
          <w:tcPr>
            <w:tcW w:w="506" w:type="pct"/>
            <w:shd w:val="clear" w:color="auto" w:fill="auto"/>
            <w:vAlign w:val="center"/>
            <w:hideMark/>
          </w:tcPr>
          <w:p w14:paraId="1FF62867" w14:textId="432B92B6"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214</w:t>
            </w:r>
            <w:r w:rsidR="00232E2B">
              <w:rPr>
                <w:rFonts w:ascii="Times New Roman" w:eastAsia="Times New Roman" w:hAnsi="Times New Roman" w:cs="Times New Roman"/>
                <w:color w:val="000000"/>
                <w:sz w:val="20"/>
                <w:szCs w:val="20"/>
                <w:lang w:eastAsia="pl-PL"/>
              </w:rPr>
              <w:t> 141,</w:t>
            </w:r>
            <w:r w:rsidRPr="004F6D2B">
              <w:rPr>
                <w:rFonts w:ascii="Times New Roman" w:eastAsia="Times New Roman" w:hAnsi="Times New Roman" w:cs="Times New Roman"/>
                <w:color w:val="000000"/>
                <w:sz w:val="20"/>
                <w:szCs w:val="20"/>
                <w:lang w:eastAsia="pl-PL"/>
              </w:rPr>
              <w:t>72</w:t>
            </w:r>
          </w:p>
        </w:tc>
        <w:tc>
          <w:tcPr>
            <w:tcW w:w="569" w:type="pct"/>
            <w:shd w:val="clear" w:color="auto" w:fill="auto"/>
            <w:vAlign w:val="center"/>
            <w:hideMark/>
          </w:tcPr>
          <w:p w14:paraId="4178C8CA" w14:textId="19B166CA"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182</w:t>
            </w:r>
            <w:r w:rsidR="00232E2B">
              <w:rPr>
                <w:rFonts w:ascii="Times New Roman" w:eastAsia="Times New Roman" w:hAnsi="Times New Roman" w:cs="Times New Roman"/>
                <w:color w:val="000000"/>
                <w:sz w:val="20"/>
                <w:szCs w:val="20"/>
                <w:lang w:eastAsia="pl-PL"/>
              </w:rPr>
              <w:t> 020,</w:t>
            </w:r>
            <w:r w:rsidRPr="004F6D2B">
              <w:rPr>
                <w:rFonts w:ascii="Times New Roman" w:eastAsia="Times New Roman" w:hAnsi="Times New Roman" w:cs="Times New Roman"/>
                <w:color w:val="000000"/>
                <w:sz w:val="20"/>
                <w:szCs w:val="20"/>
                <w:lang w:eastAsia="pl-PL"/>
              </w:rPr>
              <w:t>46</w:t>
            </w:r>
          </w:p>
        </w:tc>
        <w:tc>
          <w:tcPr>
            <w:tcW w:w="1898" w:type="pct"/>
            <w:vAlign w:val="center"/>
          </w:tcPr>
          <w:p w14:paraId="72AF4FE5" w14:textId="77777777"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Społeczny</w:t>
            </w:r>
          </w:p>
          <w:p w14:paraId="4D31646E" w14:textId="0C9A0C3E"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7.1. Rozwój i upowszechnienie aktywnej integracji</w:t>
            </w:r>
          </w:p>
          <w:p w14:paraId="3D406CBA" w14:textId="468A45DF" w:rsidR="004F6D2B" w:rsidRPr="004F6D2B" w:rsidRDefault="004F6D2B" w:rsidP="005B7202">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poddziałanie: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7.1.1 Rozwój i upowszechnianie aktywnej integracji przez ośrodki pomocy społecznej</w:t>
            </w:r>
          </w:p>
        </w:tc>
      </w:tr>
      <w:tr w:rsidR="00F628C1" w:rsidRPr="004F6D2B" w14:paraId="35C6463D" w14:textId="6B97EC91" w:rsidTr="005B7202">
        <w:trPr>
          <w:trHeight w:val="57"/>
        </w:trPr>
        <w:tc>
          <w:tcPr>
            <w:tcW w:w="1447" w:type="pct"/>
            <w:shd w:val="clear" w:color="auto" w:fill="auto"/>
            <w:vAlign w:val="center"/>
            <w:hideMark/>
          </w:tcPr>
          <w:p w14:paraId="2D57D60D"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Sukces w zasięgu ręki</w:t>
            </w:r>
          </w:p>
        </w:tc>
        <w:tc>
          <w:tcPr>
            <w:tcW w:w="580" w:type="pct"/>
            <w:shd w:val="clear" w:color="auto" w:fill="auto"/>
            <w:vAlign w:val="center"/>
            <w:hideMark/>
          </w:tcPr>
          <w:p w14:paraId="1DBB7AFB"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Gorzyce/Szkoła Podstawowa nr 2 im. Jana Pawła II</w:t>
            </w:r>
          </w:p>
        </w:tc>
        <w:tc>
          <w:tcPr>
            <w:tcW w:w="506" w:type="pct"/>
            <w:shd w:val="clear" w:color="auto" w:fill="auto"/>
            <w:vAlign w:val="center"/>
            <w:hideMark/>
          </w:tcPr>
          <w:p w14:paraId="3C69A2E2" w14:textId="79B1E1E1"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177</w:t>
            </w:r>
            <w:r w:rsidR="00232E2B">
              <w:rPr>
                <w:rFonts w:ascii="Times New Roman" w:eastAsia="Times New Roman" w:hAnsi="Times New Roman" w:cs="Times New Roman"/>
                <w:color w:val="000000"/>
                <w:sz w:val="20"/>
                <w:szCs w:val="20"/>
                <w:lang w:eastAsia="pl-PL"/>
              </w:rPr>
              <w:t> 582,</w:t>
            </w:r>
            <w:r w:rsidRPr="004F6D2B">
              <w:rPr>
                <w:rFonts w:ascii="Times New Roman" w:eastAsia="Times New Roman" w:hAnsi="Times New Roman" w:cs="Times New Roman"/>
                <w:color w:val="000000"/>
                <w:sz w:val="20"/>
                <w:szCs w:val="20"/>
                <w:lang w:eastAsia="pl-PL"/>
              </w:rPr>
              <w:t>30</w:t>
            </w:r>
          </w:p>
        </w:tc>
        <w:tc>
          <w:tcPr>
            <w:tcW w:w="569" w:type="pct"/>
            <w:shd w:val="clear" w:color="auto" w:fill="auto"/>
            <w:vAlign w:val="center"/>
            <w:hideMark/>
          </w:tcPr>
          <w:p w14:paraId="3B9A9EAE" w14:textId="475737D1"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150</w:t>
            </w:r>
            <w:r w:rsidR="00232E2B">
              <w:rPr>
                <w:rFonts w:ascii="Times New Roman" w:eastAsia="Times New Roman" w:hAnsi="Times New Roman" w:cs="Times New Roman"/>
                <w:color w:val="000000"/>
                <w:sz w:val="20"/>
                <w:szCs w:val="20"/>
                <w:lang w:eastAsia="pl-PL"/>
              </w:rPr>
              <w:t> 944,</w:t>
            </w:r>
            <w:r w:rsidRPr="004F6D2B">
              <w:rPr>
                <w:rFonts w:ascii="Times New Roman" w:eastAsia="Times New Roman" w:hAnsi="Times New Roman" w:cs="Times New Roman"/>
                <w:color w:val="000000"/>
                <w:sz w:val="20"/>
                <w:szCs w:val="20"/>
                <w:lang w:eastAsia="pl-PL"/>
              </w:rPr>
              <w:t>96</w:t>
            </w:r>
          </w:p>
        </w:tc>
        <w:tc>
          <w:tcPr>
            <w:tcW w:w="1898" w:type="pct"/>
            <w:vAlign w:val="center"/>
          </w:tcPr>
          <w:p w14:paraId="3E5CD8CD" w14:textId="77777777"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Społeczny</w:t>
            </w:r>
          </w:p>
          <w:p w14:paraId="2C18B25A" w14:textId="59771BD3"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 xml:space="preserve">9.1. Wyrównywanie szans edukacyjnych </w:t>
            </w:r>
            <w:r w:rsidR="00C50F3E">
              <w:rPr>
                <w:rFonts w:ascii="Times New Roman" w:eastAsia="Times New Roman" w:hAnsi="Times New Roman" w:cs="Times New Roman"/>
                <w:sz w:val="20"/>
                <w:szCs w:val="20"/>
                <w:lang w:eastAsia="pl-PL"/>
              </w:rPr>
              <w:br/>
            </w:r>
            <w:r w:rsidRPr="004F6D2B">
              <w:rPr>
                <w:rFonts w:ascii="Times New Roman" w:eastAsia="Times New Roman" w:hAnsi="Times New Roman" w:cs="Times New Roman"/>
                <w:sz w:val="20"/>
                <w:szCs w:val="20"/>
                <w:lang w:eastAsia="pl-PL"/>
              </w:rPr>
              <w:t>i zapewnienie wysokiej jakości usług edukacyjnych świadczonych w systemie oświaty</w:t>
            </w:r>
          </w:p>
          <w:p w14:paraId="3E5B5E14" w14:textId="113604F3" w:rsidR="004F6D2B" w:rsidRPr="004F6D2B" w:rsidRDefault="004F6D2B" w:rsidP="005B7202">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poddziałanie:</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9.1.2 Wyrównywanie szans edukacyjnych uczniów z grup o utrudnionym dostępie do edukacji oraz zmniejszanie różnic w jakości usług edukacyjnych</w:t>
            </w:r>
          </w:p>
        </w:tc>
      </w:tr>
      <w:tr w:rsidR="00F628C1" w:rsidRPr="004F6D2B" w14:paraId="2E7BB30A" w14:textId="5234F237" w:rsidTr="005B7202">
        <w:trPr>
          <w:trHeight w:val="57"/>
        </w:trPr>
        <w:tc>
          <w:tcPr>
            <w:tcW w:w="1447" w:type="pct"/>
            <w:shd w:val="clear" w:color="auto" w:fill="auto"/>
            <w:vAlign w:val="center"/>
            <w:hideMark/>
          </w:tcPr>
          <w:p w14:paraId="12816183"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Aktywne Przedszkolaki</w:t>
            </w:r>
          </w:p>
        </w:tc>
        <w:tc>
          <w:tcPr>
            <w:tcW w:w="580" w:type="pct"/>
            <w:shd w:val="clear" w:color="auto" w:fill="auto"/>
            <w:vAlign w:val="center"/>
            <w:hideMark/>
          </w:tcPr>
          <w:p w14:paraId="08869FC8" w14:textId="7227AA95"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r w:rsidR="005E3698">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 xml:space="preserve">Samorządowe Przedszkole </w:t>
            </w:r>
            <w:r w:rsidR="00C50F3E">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w Gorzycach</w:t>
            </w:r>
          </w:p>
        </w:tc>
        <w:tc>
          <w:tcPr>
            <w:tcW w:w="506" w:type="pct"/>
            <w:shd w:val="clear" w:color="auto" w:fill="auto"/>
            <w:vAlign w:val="center"/>
            <w:hideMark/>
          </w:tcPr>
          <w:p w14:paraId="2FAC702F" w14:textId="7A4E3116"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49</w:t>
            </w:r>
            <w:r w:rsidR="00232E2B">
              <w:rPr>
                <w:rFonts w:ascii="Times New Roman" w:eastAsia="Times New Roman" w:hAnsi="Times New Roman" w:cs="Times New Roman"/>
                <w:color w:val="000000"/>
                <w:sz w:val="20"/>
                <w:szCs w:val="20"/>
                <w:lang w:eastAsia="pl-PL"/>
              </w:rPr>
              <w:t> 995,9</w:t>
            </w:r>
            <w:r w:rsidRPr="004F6D2B">
              <w:rPr>
                <w:rFonts w:ascii="Times New Roman" w:eastAsia="Times New Roman" w:hAnsi="Times New Roman" w:cs="Times New Roman"/>
                <w:color w:val="000000"/>
                <w:sz w:val="20"/>
                <w:szCs w:val="20"/>
                <w:lang w:eastAsia="pl-PL"/>
              </w:rPr>
              <w:t>0</w:t>
            </w:r>
          </w:p>
        </w:tc>
        <w:tc>
          <w:tcPr>
            <w:tcW w:w="569" w:type="pct"/>
            <w:shd w:val="clear" w:color="auto" w:fill="auto"/>
            <w:vAlign w:val="center"/>
            <w:hideMark/>
          </w:tcPr>
          <w:p w14:paraId="05587B37" w14:textId="59A96B7C"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42</w:t>
            </w:r>
            <w:r w:rsidR="00232E2B">
              <w:rPr>
                <w:rFonts w:ascii="Times New Roman" w:eastAsia="Times New Roman" w:hAnsi="Times New Roman" w:cs="Times New Roman"/>
                <w:color w:val="000000"/>
                <w:sz w:val="20"/>
                <w:szCs w:val="20"/>
                <w:lang w:eastAsia="pl-PL"/>
              </w:rPr>
              <w:t> 496,</w:t>
            </w:r>
            <w:r w:rsidRPr="004F6D2B">
              <w:rPr>
                <w:rFonts w:ascii="Times New Roman" w:eastAsia="Times New Roman" w:hAnsi="Times New Roman" w:cs="Times New Roman"/>
                <w:color w:val="000000"/>
                <w:sz w:val="20"/>
                <w:szCs w:val="20"/>
                <w:lang w:eastAsia="pl-PL"/>
              </w:rPr>
              <w:t>52</w:t>
            </w:r>
          </w:p>
        </w:tc>
        <w:tc>
          <w:tcPr>
            <w:tcW w:w="1898" w:type="pct"/>
            <w:vAlign w:val="center"/>
          </w:tcPr>
          <w:p w14:paraId="6C8F2C1E" w14:textId="77777777"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Społeczny</w:t>
            </w:r>
          </w:p>
          <w:p w14:paraId="4A096A33" w14:textId="0217CEF2"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program:</w:t>
            </w:r>
            <w:r w:rsidR="00065EBD">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Program Operacyjny Kapitał Ludzki</w:t>
            </w:r>
          </w:p>
          <w:p w14:paraId="543D16B9" w14:textId="2F451C5C" w:rsidR="004F6D2B" w:rsidRPr="004F6D2B" w:rsidRDefault="004F6D2B" w:rsidP="00065EBD">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w:t>
            </w:r>
            <w:r w:rsidR="00065EBD">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9.5. Oddolne inicjatywy edukacyjne na obszarach wiejskich</w:t>
            </w:r>
          </w:p>
        </w:tc>
      </w:tr>
      <w:tr w:rsidR="00F628C1" w:rsidRPr="004F6D2B" w14:paraId="28E04338" w14:textId="150BBD47" w:rsidTr="005B7202">
        <w:trPr>
          <w:trHeight w:val="57"/>
        </w:trPr>
        <w:tc>
          <w:tcPr>
            <w:tcW w:w="1447" w:type="pct"/>
            <w:shd w:val="clear" w:color="auto" w:fill="auto"/>
            <w:vAlign w:val="center"/>
            <w:hideMark/>
          </w:tcPr>
          <w:p w14:paraId="7D27E9F9" w14:textId="77777777"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Możemy więcej</w:t>
            </w:r>
          </w:p>
        </w:tc>
        <w:tc>
          <w:tcPr>
            <w:tcW w:w="580" w:type="pct"/>
            <w:shd w:val="clear" w:color="auto" w:fill="auto"/>
            <w:vAlign w:val="center"/>
            <w:hideMark/>
          </w:tcPr>
          <w:p w14:paraId="7F47F6EE" w14:textId="2AF975C1"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Gmina Gorzyce/</w:t>
            </w:r>
            <w:r w:rsidR="005E3698">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 xml:space="preserve">Szkoła Podstawowa </w:t>
            </w:r>
            <w:r w:rsidR="00584DA9">
              <w:rPr>
                <w:rFonts w:ascii="Times New Roman" w:eastAsia="Times New Roman" w:hAnsi="Times New Roman" w:cs="Times New Roman"/>
                <w:color w:val="000000"/>
                <w:sz w:val="20"/>
                <w:szCs w:val="20"/>
                <w:lang w:eastAsia="pl-PL"/>
              </w:rPr>
              <w:br/>
            </w:r>
            <w:r w:rsidRPr="004F6D2B">
              <w:rPr>
                <w:rFonts w:ascii="Times New Roman" w:eastAsia="Times New Roman" w:hAnsi="Times New Roman" w:cs="Times New Roman"/>
                <w:color w:val="000000"/>
                <w:sz w:val="20"/>
                <w:szCs w:val="20"/>
                <w:lang w:eastAsia="pl-PL"/>
              </w:rPr>
              <w:t>w Furmanach</w:t>
            </w:r>
          </w:p>
        </w:tc>
        <w:tc>
          <w:tcPr>
            <w:tcW w:w="506" w:type="pct"/>
            <w:shd w:val="clear" w:color="auto" w:fill="auto"/>
            <w:vAlign w:val="center"/>
            <w:hideMark/>
          </w:tcPr>
          <w:p w14:paraId="06D903DF" w14:textId="4D527546"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46</w:t>
            </w:r>
            <w:r w:rsidR="00232E2B">
              <w:rPr>
                <w:rFonts w:ascii="Times New Roman" w:eastAsia="Times New Roman" w:hAnsi="Times New Roman" w:cs="Times New Roman"/>
                <w:color w:val="000000"/>
                <w:sz w:val="20"/>
                <w:szCs w:val="20"/>
                <w:lang w:eastAsia="pl-PL"/>
              </w:rPr>
              <w:t> 752,</w:t>
            </w:r>
            <w:r w:rsidRPr="004F6D2B">
              <w:rPr>
                <w:rFonts w:ascii="Times New Roman" w:eastAsia="Times New Roman" w:hAnsi="Times New Roman" w:cs="Times New Roman"/>
                <w:color w:val="000000"/>
                <w:sz w:val="20"/>
                <w:szCs w:val="20"/>
                <w:lang w:eastAsia="pl-PL"/>
              </w:rPr>
              <w:t>21</w:t>
            </w:r>
          </w:p>
        </w:tc>
        <w:tc>
          <w:tcPr>
            <w:tcW w:w="569" w:type="pct"/>
            <w:shd w:val="clear" w:color="auto" w:fill="auto"/>
            <w:vAlign w:val="center"/>
            <w:hideMark/>
          </w:tcPr>
          <w:p w14:paraId="4E763BC8" w14:textId="386EC0B8" w:rsidR="004F6D2B" w:rsidRPr="004F6D2B" w:rsidRDefault="004F6D2B" w:rsidP="00C50F3E">
            <w:pPr>
              <w:spacing w:after="0" w:line="276" w:lineRule="auto"/>
              <w:jc w:val="center"/>
              <w:rPr>
                <w:rFonts w:ascii="Times New Roman" w:eastAsia="Times New Roman" w:hAnsi="Times New Roman" w:cs="Times New Roman"/>
                <w:color w:val="000000"/>
                <w:sz w:val="20"/>
                <w:szCs w:val="20"/>
                <w:lang w:eastAsia="pl-PL"/>
              </w:rPr>
            </w:pPr>
            <w:r w:rsidRPr="004F6D2B">
              <w:rPr>
                <w:rFonts w:ascii="Times New Roman" w:eastAsia="Times New Roman" w:hAnsi="Times New Roman" w:cs="Times New Roman"/>
                <w:color w:val="000000"/>
                <w:sz w:val="20"/>
                <w:szCs w:val="20"/>
                <w:lang w:eastAsia="pl-PL"/>
              </w:rPr>
              <w:t>39</w:t>
            </w:r>
            <w:r w:rsidR="00232E2B">
              <w:rPr>
                <w:rFonts w:ascii="Times New Roman" w:eastAsia="Times New Roman" w:hAnsi="Times New Roman" w:cs="Times New Roman"/>
                <w:color w:val="000000"/>
                <w:sz w:val="20"/>
                <w:szCs w:val="20"/>
                <w:lang w:eastAsia="pl-PL"/>
              </w:rPr>
              <w:t> 739,</w:t>
            </w:r>
            <w:r w:rsidRPr="004F6D2B">
              <w:rPr>
                <w:rFonts w:ascii="Times New Roman" w:eastAsia="Times New Roman" w:hAnsi="Times New Roman" w:cs="Times New Roman"/>
                <w:color w:val="000000"/>
                <w:sz w:val="20"/>
                <w:szCs w:val="20"/>
                <w:lang w:eastAsia="pl-PL"/>
              </w:rPr>
              <w:t>38</w:t>
            </w:r>
          </w:p>
        </w:tc>
        <w:tc>
          <w:tcPr>
            <w:tcW w:w="1898" w:type="pct"/>
            <w:vAlign w:val="center"/>
          </w:tcPr>
          <w:p w14:paraId="60630664" w14:textId="77777777"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Europejski Fundusz Społeczny</w:t>
            </w:r>
          </w:p>
          <w:p w14:paraId="5AD98381" w14:textId="1EE8A176" w:rsidR="004F6D2B" w:rsidRPr="004F6D2B" w:rsidRDefault="004F6D2B" w:rsidP="00C50F3E">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program:</w:t>
            </w:r>
            <w:r w:rsidR="005B7202">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Program Operacyjny Kapitał Ludzki</w:t>
            </w:r>
          </w:p>
          <w:p w14:paraId="7E690117" w14:textId="65FD34C2" w:rsidR="004F6D2B" w:rsidRPr="004F6D2B" w:rsidRDefault="004F6D2B" w:rsidP="00065EBD">
            <w:pPr>
              <w:spacing w:after="0" w:line="276" w:lineRule="auto"/>
              <w:jc w:val="center"/>
              <w:rPr>
                <w:rFonts w:ascii="Times New Roman" w:eastAsia="Times New Roman" w:hAnsi="Times New Roman" w:cs="Times New Roman"/>
                <w:sz w:val="20"/>
                <w:szCs w:val="20"/>
                <w:lang w:eastAsia="pl-PL"/>
              </w:rPr>
            </w:pPr>
            <w:r w:rsidRPr="004F6D2B">
              <w:rPr>
                <w:rFonts w:ascii="Times New Roman" w:eastAsia="Times New Roman" w:hAnsi="Times New Roman" w:cs="Times New Roman"/>
                <w:sz w:val="20"/>
                <w:szCs w:val="20"/>
                <w:lang w:eastAsia="pl-PL"/>
              </w:rPr>
              <w:t>działanie:</w:t>
            </w:r>
            <w:r w:rsidR="00065EBD">
              <w:rPr>
                <w:rFonts w:ascii="Times New Roman" w:eastAsia="Times New Roman" w:hAnsi="Times New Roman" w:cs="Times New Roman"/>
                <w:sz w:val="20"/>
                <w:szCs w:val="20"/>
                <w:lang w:eastAsia="pl-PL"/>
              </w:rPr>
              <w:t xml:space="preserve"> </w:t>
            </w:r>
            <w:r w:rsidRPr="004F6D2B">
              <w:rPr>
                <w:rFonts w:ascii="Times New Roman" w:eastAsia="Times New Roman" w:hAnsi="Times New Roman" w:cs="Times New Roman"/>
                <w:sz w:val="20"/>
                <w:szCs w:val="20"/>
                <w:lang w:eastAsia="pl-PL"/>
              </w:rPr>
              <w:t>9.5. Oddolne inicjatywy edukacyjne na obszarach wiejskich</w:t>
            </w:r>
          </w:p>
        </w:tc>
      </w:tr>
    </w:tbl>
    <w:p w14:paraId="405C02B4" w14:textId="2E2362DC" w:rsidR="00FC1747" w:rsidRPr="00335A35" w:rsidRDefault="00202E30" w:rsidP="00335A35">
      <w:pPr>
        <w:spacing w:before="60"/>
        <w:jc w:val="center"/>
        <w:rPr>
          <w:rFonts w:ascii="Times New Roman" w:hAnsi="Times New Roman" w:cs="Times New Roman"/>
          <w:i/>
          <w:sz w:val="20"/>
          <w:szCs w:val="20"/>
        </w:rPr>
      </w:pPr>
      <w:r>
        <w:rPr>
          <w:rFonts w:ascii="Times New Roman" w:hAnsi="Times New Roman" w:cs="Times New Roman"/>
          <w:i/>
          <w:sz w:val="20"/>
          <w:szCs w:val="20"/>
        </w:rPr>
        <w:t xml:space="preserve">Źródło: Opracowanie własne na podstawie danych </w:t>
      </w:r>
      <w:r w:rsidR="00B04E49">
        <w:rPr>
          <w:rFonts w:ascii="Times New Roman" w:hAnsi="Times New Roman" w:cs="Times New Roman"/>
          <w:i/>
          <w:sz w:val="20"/>
          <w:szCs w:val="20"/>
        </w:rPr>
        <w:t xml:space="preserve">Urzędu </w:t>
      </w:r>
      <w:r w:rsidR="00A67DA5">
        <w:rPr>
          <w:rFonts w:ascii="Times New Roman" w:hAnsi="Times New Roman" w:cs="Times New Roman"/>
          <w:i/>
          <w:sz w:val="20"/>
          <w:szCs w:val="20"/>
        </w:rPr>
        <w:t xml:space="preserve">Gminy Gorzyce </w:t>
      </w:r>
    </w:p>
    <w:p w14:paraId="472F7E17" w14:textId="05066E51" w:rsidR="00EA0EEA" w:rsidRDefault="00D83786" w:rsidP="00D83786">
      <w:pPr>
        <w:spacing w:after="0" w:line="360" w:lineRule="auto"/>
        <w:ind w:firstLine="708"/>
        <w:jc w:val="both"/>
        <w:rPr>
          <w:rFonts w:ascii="Times New Roman" w:hAnsi="Times New Roman" w:cs="Times New Roman"/>
          <w:sz w:val="24"/>
          <w:szCs w:val="24"/>
        </w:rPr>
      </w:pPr>
      <w:r w:rsidRPr="005B705B">
        <w:rPr>
          <w:rFonts w:ascii="Times New Roman" w:hAnsi="Times New Roman" w:cs="Times New Roman"/>
          <w:sz w:val="24"/>
          <w:szCs w:val="24"/>
        </w:rPr>
        <w:t>Przeprowadzona analiza wykazała, że przedsięwzięcia podejmowane w poprzednich latach mają swoją ciągłość i kontynuację w aktualnym dokumencie. Wnioski wyciągnięte z realizacji poprzednich działań na wyznaczonym obszarze pozwolą na bardziej efektywne wykorzystanie środków i możliwości w obecnej perspektywie finansowej, dzięki czemu proces rewitalizacji wzmocni ich efektywność i skuteczność.</w:t>
      </w:r>
    </w:p>
    <w:p w14:paraId="4D97F42C" w14:textId="77777777" w:rsidR="00FB21C4" w:rsidRDefault="00EA0EEA" w:rsidP="006D2F57">
      <w:pPr>
        <w:spacing w:after="0" w:line="360" w:lineRule="auto"/>
        <w:jc w:val="both"/>
        <w:rPr>
          <w:rFonts w:ascii="Times New Roman" w:hAnsi="Times New Roman" w:cs="Times New Roman"/>
          <w:sz w:val="24"/>
          <w:szCs w:val="24"/>
        </w:rPr>
        <w:sectPr w:rsidR="00FB21C4" w:rsidSect="00FB21C4">
          <w:pgSz w:w="16838" w:h="11906" w:orient="landscape"/>
          <w:pgMar w:top="1418" w:right="1418" w:bottom="1418" w:left="1418" w:header="709" w:footer="1361" w:gutter="0"/>
          <w:cols w:space="708"/>
          <w:docGrid w:linePitch="360"/>
        </w:sectPr>
      </w:pPr>
      <w:r>
        <w:rPr>
          <w:rFonts w:ascii="Times New Roman" w:hAnsi="Times New Roman" w:cs="Times New Roman"/>
          <w:sz w:val="24"/>
          <w:szCs w:val="24"/>
        </w:rPr>
        <w:tab/>
      </w:r>
    </w:p>
    <w:p w14:paraId="35B0D818" w14:textId="77777777" w:rsidR="006D2F57" w:rsidRPr="006D2F57" w:rsidRDefault="006D2F57" w:rsidP="00D83786">
      <w:pPr>
        <w:spacing w:line="360" w:lineRule="auto"/>
        <w:jc w:val="center"/>
        <w:rPr>
          <w:rFonts w:ascii="Times New Roman" w:hAnsi="Times New Roman" w:cs="Times New Roman"/>
          <w:sz w:val="24"/>
          <w:szCs w:val="24"/>
        </w:rPr>
      </w:pPr>
      <w:r w:rsidRPr="006D2F57">
        <w:rPr>
          <w:rFonts w:ascii="Times New Roman" w:hAnsi="Times New Roman" w:cs="Times New Roman"/>
          <w:sz w:val="24"/>
          <w:szCs w:val="24"/>
        </w:rPr>
        <w:lastRenderedPageBreak/>
        <w:t>KOMPLEMENTARNOŚĆ ŹRÓDEŁ FINANSOWANIA</w:t>
      </w:r>
    </w:p>
    <w:p w14:paraId="40AC9DDF" w14:textId="7808887A" w:rsidR="006D2F57" w:rsidRPr="006D2F57" w:rsidRDefault="006D2F57" w:rsidP="006D2F57">
      <w:pPr>
        <w:spacing w:after="0" w:line="360" w:lineRule="auto"/>
        <w:jc w:val="both"/>
        <w:rPr>
          <w:rFonts w:ascii="Times New Roman" w:hAnsi="Times New Roman" w:cs="Times New Roman"/>
          <w:sz w:val="24"/>
          <w:szCs w:val="24"/>
        </w:rPr>
      </w:pPr>
      <w:r w:rsidRPr="006D2F57">
        <w:rPr>
          <w:rFonts w:ascii="Times New Roman" w:hAnsi="Times New Roman" w:cs="Times New Roman"/>
          <w:sz w:val="24"/>
          <w:szCs w:val="24"/>
        </w:rPr>
        <w:tab/>
        <w:t xml:space="preserve">Projekty i przedsięwzięcia rewitalizacyjne zawarte w niniejszym dokumencie będą współfinansowane z różnych źródeł, obejmujących m.in. środki Unii Europejskiej w ramach </w:t>
      </w:r>
      <w:r w:rsidRPr="00071FBF">
        <w:rPr>
          <w:rFonts w:ascii="Times New Roman" w:hAnsi="Times New Roman" w:cs="Times New Roman"/>
          <w:sz w:val="24"/>
          <w:szCs w:val="24"/>
        </w:rPr>
        <w:t xml:space="preserve">Europejskiego Funduszu Rozwoju Regionalnego (EFRR), Europejskiego Funduszu Społecznego (EFS), krajowych środków publicznych oraz środków prywatnych </w:t>
      </w:r>
      <w:r w:rsidR="00071FBF" w:rsidRPr="00071FBF">
        <w:rPr>
          <w:rFonts w:ascii="Times New Roman" w:hAnsi="Times New Roman" w:cs="Times New Roman"/>
          <w:sz w:val="24"/>
          <w:szCs w:val="24"/>
        </w:rPr>
        <w:t>i innych</w:t>
      </w:r>
      <w:r w:rsidRPr="00071FBF">
        <w:rPr>
          <w:rFonts w:ascii="Times New Roman" w:hAnsi="Times New Roman" w:cs="Times New Roman"/>
          <w:sz w:val="24"/>
          <w:szCs w:val="24"/>
        </w:rPr>
        <w:br/>
        <w:t>z wykluczeniem ryzyka podwójnego finansowania.</w:t>
      </w:r>
    </w:p>
    <w:p w14:paraId="393148FB" w14:textId="5CED115E" w:rsidR="006D2F57" w:rsidRPr="006D2F57" w:rsidRDefault="006D2F57" w:rsidP="006D2F57">
      <w:pPr>
        <w:spacing w:after="0" w:line="360" w:lineRule="auto"/>
        <w:jc w:val="both"/>
        <w:rPr>
          <w:rFonts w:ascii="Times New Roman" w:hAnsi="Times New Roman" w:cs="Times New Roman"/>
          <w:sz w:val="24"/>
          <w:szCs w:val="24"/>
        </w:rPr>
      </w:pPr>
      <w:r w:rsidRPr="006D2F57">
        <w:rPr>
          <w:rFonts w:ascii="Times New Roman" w:hAnsi="Times New Roman" w:cs="Times New Roman"/>
          <w:sz w:val="24"/>
          <w:szCs w:val="24"/>
        </w:rPr>
        <w:tab/>
        <w:t>W związku z tym, że komplementarność finansowa oznacza także zdolność łączenia prywatnych i publicznych źródeł finansowania, podczas programowania działań wykorzystano zgłoszone propozycje projektów planowanych do realizacji na obszarze rewitalizacji przez podmioty prywatne (m.in. przedsiębiorców czy mieszkańców), które angażować będą środki własne. Tym samym proces rewitalizacji przebiegać będzie przy założeniu, że stymulowanie endogenicznych zdolności inwestycyjnych w postaci zasobów wewnętrznych podmiotów zlokalizowanych na podobszarach rewitalizacji czy ich mieszkańców będzie miało kluczowe znaczenie dla dynamiki i skuteczności pożądanych zmian struk</w:t>
      </w:r>
      <w:r w:rsidR="009B04DF">
        <w:rPr>
          <w:rFonts w:ascii="Times New Roman" w:hAnsi="Times New Roman" w:cs="Times New Roman"/>
          <w:sz w:val="24"/>
          <w:szCs w:val="24"/>
        </w:rPr>
        <w:t xml:space="preserve">turalnych zarówno społecznych, </w:t>
      </w:r>
      <w:r w:rsidRPr="006D2F57">
        <w:rPr>
          <w:rFonts w:ascii="Times New Roman" w:hAnsi="Times New Roman" w:cs="Times New Roman"/>
          <w:sz w:val="24"/>
          <w:szCs w:val="24"/>
        </w:rPr>
        <w:t>jak i infrastrukturalnych.</w:t>
      </w:r>
    </w:p>
    <w:p w14:paraId="32C99E46" w14:textId="719503DA" w:rsidR="006D2F57" w:rsidRPr="006D2F57" w:rsidRDefault="006D2F57" w:rsidP="006D2F57">
      <w:pPr>
        <w:spacing w:after="0" w:line="360" w:lineRule="auto"/>
        <w:jc w:val="both"/>
        <w:rPr>
          <w:rFonts w:ascii="Times New Roman" w:hAnsi="Times New Roman" w:cs="Times New Roman"/>
          <w:sz w:val="24"/>
          <w:szCs w:val="24"/>
        </w:rPr>
      </w:pPr>
      <w:r w:rsidRPr="006D2F57">
        <w:rPr>
          <w:rFonts w:ascii="Times New Roman" w:hAnsi="Times New Roman" w:cs="Times New Roman"/>
          <w:sz w:val="24"/>
          <w:szCs w:val="24"/>
        </w:rPr>
        <w:tab/>
        <w:t>Komplementarność źródeł finansowania określona została w części III, rozdziale 3 dotyczącym szacunkowych ram finansowych programu, gdzie na poziomie poszczególnych projektów określono szacowaną ogólną wartość w podziale na różne źródła finansowania.</w:t>
      </w:r>
    </w:p>
    <w:p w14:paraId="7BC9BC24" w14:textId="77777777" w:rsidR="006D2F57" w:rsidRDefault="006D2F57" w:rsidP="006D2F57">
      <w:pPr>
        <w:spacing w:after="0" w:line="360" w:lineRule="auto"/>
        <w:jc w:val="both"/>
        <w:rPr>
          <w:rFonts w:ascii="Times New Roman" w:hAnsi="Times New Roman" w:cs="Times New Roman"/>
          <w:sz w:val="24"/>
          <w:szCs w:val="24"/>
        </w:rPr>
      </w:pPr>
      <w:r w:rsidRPr="006D2F57">
        <w:rPr>
          <w:rFonts w:ascii="Times New Roman" w:hAnsi="Times New Roman" w:cs="Times New Roman"/>
          <w:sz w:val="24"/>
          <w:szCs w:val="24"/>
        </w:rPr>
        <w:tab/>
        <w:t xml:space="preserve">Dzięki zaangażowaniu środków publicznych (składających się ze środków </w:t>
      </w:r>
      <w:r w:rsidRPr="006D2F57">
        <w:rPr>
          <w:rFonts w:ascii="Times New Roman" w:hAnsi="Times New Roman" w:cs="Times New Roman"/>
          <w:sz w:val="24"/>
          <w:szCs w:val="24"/>
        </w:rPr>
        <w:br/>
        <w:t xml:space="preserve">własnych gminy, jednostek podległych gminie, podmiotów z sektora finansów publicznych) </w:t>
      </w:r>
      <w:r w:rsidRPr="006D2F57">
        <w:rPr>
          <w:rFonts w:ascii="Times New Roman" w:hAnsi="Times New Roman" w:cs="Times New Roman"/>
          <w:sz w:val="24"/>
          <w:szCs w:val="24"/>
        </w:rPr>
        <w:br/>
        <w:t>następuje integracja finansowa zaplanowanych projektów podstawowych i przedsięwzięć uzupełniających.</w:t>
      </w:r>
    </w:p>
    <w:p w14:paraId="5A9B8722" w14:textId="32601911" w:rsidR="00EA0EEA" w:rsidRDefault="00EA0EEA" w:rsidP="00FC1747">
      <w:pPr>
        <w:rPr>
          <w:rFonts w:ascii="Times New Roman" w:hAnsi="Times New Roman" w:cs="Times New Roman"/>
          <w:sz w:val="24"/>
          <w:szCs w:val="24"/>
        </w:rPr>
      </w:pPr>
    </w:p>
    <w:p w14:paraId="7716B043" w14:textId="77777777" w:rsidR="00D83786" w:rsidRPr="00727C4B" w:rsidRDefault="00D83786" w:rsidP="00D83786">
      <w:pPr>
        <w:spacing w:after="0" w:line="360" w:lineRule="auto"/>
        <w:jc w:val="center"/>
        <w:rPr>
          <w:rFonts w:ascii="Times New Roman" w:hAnsi="Times New Roman" w:cs="Times New Roman"/>
          <w:sz w:val="24"/>
          <w:szCs w:val="24"/>
        </w:rPr>
      </w:pPr>
      <w:r w:rsidRPr="00727C4B">
        <w:rPr>
          <w:rFonts w:ascii="Times New Roman" w:hAnsi="Times New Roman" w:cs="Times New Roman"/>
          <w:sz w:val="24"/>
          <w:szCs w:val="24"/>
        </w:rPr>
        <w:t xml:space="preserve">KOMPLEMENTARNOŚĆ </w:t>
      </w:r>
      <w:r>
        <w:rPr>
          <w:rFonts w:ascii="Times New Roman" w:hAnsi="Times New Roman" w:cs="Times New Roman"/>
          <w:sz w:val="24"/>
          <w:szCs w:val="24"/>
        </w:rPr>
        <w:t xml:space="preserve">I </w:t>
      </w:r>
      <w:r w:rsidRPr="006D48CB">
        <w:rPr>
          <w:rFonts w:ascii="Times New Roman" w:hAnsi="Times New Roman" w:cs="Times New Roman"/>
          <w:sz w:val="24"/>
          <w:szCs w:val="24"/>
        </w:rPr>
        <w:t xml:space="preserve">INTEGROWANIE </w:t>
      </w:r>
      <w:r>
        <w:rPr>
          <w:rFonts w:ascii="Times New Roman" w:hAnsi="Times New Roman" w:cs="Times New Roman"/>
          <w:sz w:val="24"/>
          <w:szCs w:val="24"/>
        </w:rPr>
        <w:t xml:space="preserve">NA </w:t>
      </w:r>
      <w:r w:rsidRPr="006D48CB">
        <w:rPr>
          <w:rFonts w:ascii="Times New Roman" w:hAnsi="Times New Roman" w:cs="Times New Roman"/>
          <w:sz w:val="24"/>
          <w:szCs w:val="24"/>
        </w:rPr>
        <w:t>POZIOMIE KIERUNKÓW DZIAŁAŃ ORAZ PRZEDSIĘWZIĘĆ REWITALIZACYJNYCH.</w:t>
      </w:r>
    </w:p>
    <w:p w14:paraId="3C74E317" w14:textId="77777777" w:rsidR="00D83786" w:rsidRDefault="00D83786" w:rsidP="00D83786">
      <w:pPr>
        <w:spacing w:after="0" w:line="360" w:lineRule="auto"/>
        <w:jc w:val="both"/>
        <w:rPr>
          <w:rFonts w:ascii="Times New Roman" w:hAnsi="Times New Roman" w:cs="Times New Roman"/>
          <w:sz w:val="24"/>
          <w:szCs w:val="24"/>
        </w:rPr>
      </w:pPr>
    </w:p>
    <w:p w14:paraId="6B38C0CB" w14:textId="5B370A9F" w:rsidR="00D83786" w:rsidRDefault="00D83786" w:rsidP="00D837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Kierunki działań określone w Gminnym Programie Rewitalizacji dzięki temu, </w:t>
      </w:r>
      <w:r>
        <w:rPr>
          <w:rFonts w:ascii="Times New Roman" w:hAnsi="Times New Roman" w:cs="Times New Roman"/>
          <w:sz w:val="24"/>
          <w:szCs w:val="24"/>
        </w:rPr>
        <w:br/>
        <w:t xml:space="preserve">że dotyczą: włączania społecznego osób zagrożonych wykluczeniem pobudzania aktywności </w:t>
      </w:r>
      <w:r>
        <w:rPr>
          <w:rFonts w:ascii="Times New Roman" w:hAnsi="Times New Roman" w:cs="Times New Roman"/>
          <w:sz w:val="24"/>
          <w:szCs w:val="24"/>
        </w:rPr>
        <w:br/>
        <w:t>i przedsiębiorczości mieszkańców, kształtowania funkcjonalnej i bezpiecznej przestrzeni publicznej oraz zapewniania dostępności i wysokiej jakości usług – integrują działania rewitalizacyjne we wszystkich sferach: społecznej, gospodarczej, przestrzenno-funkcjonalnej, technicznej i środowiskowej na wyznaczonym obszarze rewitalizacji, oddziałując kompleksowo na sytuację kryzysową.</w:t>
      </w:r>
    </w:p>
    <w:p w14:paraId="2BAE65D0" w14:textId="6E49DD8F" w:rsidR="00D83786" w:rsidRDefault="00D83786" w:rsidP="00D8378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Projekty i/lub przedsięwzięcia rewitalizacyjne o charakterze społecznym </w:t>
      </w:r>
      <w:r>
        <w:rPr>
          <w:rFonts w:ascii="Times New Roman" w:hAnsi="Times New Roman" w:cs="Times New Roman"/>
          <w:sz w:val="24"/>
          <w:szCs w:val="24"/>
        </w:rPr>
        <w:br/>
        <w:t xml:space="preserve">i inwestycyjnym wzajemnie się uzupełniają </w:t>
      </w:r>
      <w:r w:rsidR="00146623">
        <w:rPr>
          <w:rFonts w:ascii="Times New Roman" w:hAnsi="Times New Roman" w:cs="Times New Roman"/>
          <w:sz w:val="24"/>
          <w:szCs w:val="24"/>
        </w:rPr>
        <w:t>i</w:t>
      </w:r>
      <w:r>
        <w:rPr>
          <w:rFonts w:ascii="Times New Roman" w:hAnsi="Times New Roman" w:cs="Times New Roman"/>
          <w:sz w:val="24"/>
          <w:szCs w:val="24"/>
        </w:rPr>
        <w:t xml:space="preserve"> rozwiązują zdiagnozowane problemy oraz wykorzystują lokalne potencjały odpowiadając na określone potrzeby, co zostało przedstawione w tabeli 18, a także w zakresie rzeczowym poszczególnych projektów podstawowych jako „</w:t>
      </w:r>
      <w:r w:rsidRPr="00B620CB">
        <w:rPr>
          <w:rFonts w:ascii="Times New Roman" w:hAnsi="Times New Roman" w:cs="Times New Roman"/>
          <w:sz w:val="24"/>
          <w:szCs w:val="24"/>
        </w:rPr>
        <w:t>Powiązani</w:t>
      </w:r>
      <w:r>
        <w:rPr>
          <w:rFonts w:ascii="Times New Roman" w:hAnsi="Times New Roman" w:cs="Times New Roman"/>
          <w:sz w:val="24"/>
          <w:szCs w:val="24"/>
        </w:rPr>
        <w:t>e projektu z innymi projektami/</w:t>
      </w:r>
      <w:r w:rsidRPr="00B620CB">
        <w:rPr>
          <w:rFonts w:ascii="Times New Roman" w:hAnsi="Times New Roman" w:cs="Times New Roman"/>
          <w:sz w:val="24"/>
          <w:szCs w:val="24"/>
        </w:rPr>
        <w:t>przedsięwzięciami rewitalizacyjnymi</w:t>
      </w:r>
      <w:r>
        <w:rPr>
          <w:rFonts w:ascii="Times New Roman" w:hAnsi="Times New Roman" w:cs="Times New Roman"/>
          <w:sz w:val="24"/>
          <w:szCs w:val="24"/>
        </w:rPr>
        <w:t>”.</w:t>
      </w:r>
    </w:p>
    <w:p w14:paraId="69DD21E6" w14:textId="77777777" w:rsidR="00EB35A5" w:rsidRDefault="00EB35A5" w:rsidP="002433F2">
      <w:pPr>
        <w:pStyle w:val="Akapitzlist"/>
        <w:numPr>
          <w:ilvl w:val="0"/>
          <w:numId w:val="50"/>
        </w:numPr>
        <w:spacing w:after="0" w:line="276" w:lineRule="auto"/>
        <w:ind w:left="709"/>
        <w:jc w:val="both"/>
        <w:outlineLvl w:val="1"/>
        <w:rPr>
          <w:rFonts w:ascii="Times New Roman" w:hAnsi="Times New Roman" w:cs="Times New Roman"/>
          <w:b/>
          <w:sz w:val="26"/>
          <w:szCs w:val="26"/>
        </w:rPr>
      </w:pPr>
      <w:bookmarkStart w:id="93" w:name="_Toc485710166"/>
      <w:r w:rsidRPr="00C64D8D">
        <w:rPr>
          <w:rFonts w:ascii="Times New Roman" w:hAnsi="Times New Roman" w:cs="Times New Roman"/>
          <w:b/>
          <w:sz w:val="26"/>
          <w:szCs w:val="26"/>
        </w:rPr>
        <w:t>Szacunkowe ramy finansowe dokumentu wraz ze wskazaniem źródeł finansowania</w:t>
      </w:r>
      <w:bookmarkEnd w:id="93"/>
    </w:p>
    <w:p w14:paraId="636A5CDA" w14:textId="77777777" w:rsidR="005C5193" w:rsidRDefault="005C5193" w:rsidP="00FB5971">
      <w:pPr>
        <w:spacing w:after="0" w:line="360" w:lineRule="auto"/>
        <w:rPr>
          <w:rFonts w:ascii="Times New Roman" w:hAnsi="Times New Roman" w:cs="Times New Roman"/>
          <w:sz w:val="24"/>
          <w:szCs w:val="24"/>
        </w:rPr>
      </w:pPr>
    </w:p>
    <w:p w14:paraId="799D8012" w14:textId="3B9E100A" w:rsidR="00335A35" w:rsidRDefault="00870C1C" w:rsidP="00897BC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Indyk</w:t>
      </w:r>
      <w:r w:rsidR="00897BCE">
        <w:rPr>
          <w:rFonts w:ascii="Times New Roman" w:hAnsi="Times New Roman" w:cs="Times New Roman"/>
          <w:sz w:val="24"/>
          <w:szCs w:val="24"/>
        </w:rPr>
        <w:t xml:space="preserve">atywne ramy finansowe </w:t>
      </w:r>
      <w:r w:rsidRPr="00416CCE">
        <w:rPr>
          <w:rFonts w:ascii="Times New Roman" w:hAnsi="Times New Roman" w:cs="Times New Roman"/>
          <w:i/>
          <w:sz w:val="24"/>
          <w:szCs w:val="24"/>
        </w:rPr>
        <w:t xml:space="preserve">Gminnego Programu Rewitalizacji </w:t>
      </w:r>
      <w:r w:rsidR="009B04DF">
        <w:rPr>
          <w:rFonts w:ascii="Times New Roman" w:hAnsi="Times New Roman" w:cs="Times New Roman"/>
          <w:i/>
          <w:sz w:val="24"/>
          <w:szCs w:val="24"/>
        </w:rPr>
        <w:t>Gminy Gorzyce</w:t>
      </w:r>
      <w:r w:rsidR="00897BCE">
        <w:rPr>
          <w:rFonts w:ascii="Times New Roman" w:hAnsi="Times New Roman" w:cs="Times New Roman"/>
          <w:sz w:val="24"/>
          <w:szCs w:val="24"/>
        </w:rPr>
        <w:t xml:space="preserve"> </w:t>
      </w:r>
      <w:r w:rsidR="00642A1E">
        <w:rPr>
          <w:rFonts w:ascii="Times New Roman" w:hAnsi="Times New Roman" w:cs="Times New Roman"/>
          <w:sz w:val="24"/>
          <w:szCs w:val="24"/>
        </w:rPr>
        <w:t>obejmują projekty podstawowe</w:t>
      </w:r>
      <w:r>
        <w:rPr>
          <w:rFonts w:ascii="Times New Roman" w:hAnsi="Times New Roman" w:cs="Times New Roman"/>
          <w:sz w:val="24"/>
          <w:szCs w:val="24"/>
        </w:rPr>
        <w:t xml:space="preserve">, które </w:t>
      </w:r>
      <w:r w:rsidR="00EA0EEA">
        <w:rPr>
          <w:rFonts w:ascii="Times New Roman" w:hAnsi="Times New Roman" w:cs="Times New Roman"/>
          <w:sz w:val="24"/>
          <w:szCs w:val="24"/>
        </w:rPr>
        <w:t xml:space="preserve">wynikają </w:t>
      </w:r>
      <w:r w:rsidR="00897BCE">
        <w:rPr>
          <w:rFonts w:ascii="Times New Roman" w:hAnsi="Times New Roman" w:cs="Times New Roman"/>
          <w:sz w:val="24"/>
          <w:szCs w:val="24"/>
        </w:rPr>
        <w:t xml:space="preserve">z planów projektowych </w:t>
      </w:r>
      <w:r w:rsidR="00EA0EEA">
        <w:rPr>
          <w:rFonts w:ascii="Times New Roman" w:hAnsi="Times New Roman" w:cs="Times New Roman"/>
          <w:sz w:val="24"/>
          <w:szCs w:val="24"/>
        </w:rPr>
        <w:t>gminy</w:t>
      </w:r>
      <w:r w:rsidR="00897BCE">
        <w:rPr>
          <w:rFonts w:ascii="Times New Roman" w:hAnsi="Times New Roman" w:cs="Times New Roman"/>
          <w:sz w:val="24"/>
          <w:szCs w:val="24"/>
        </w:rPr>
        <w:t xml:space="preserve">, podległych </w:t>
      </w:r>
      <w:r w:rsidR="00EA0EEA">
        <w:rPr>
          <w:rFonts w:ascii="Times New Roman" w:hAnsi="Times New Roman" w:cs="Times New Roman"/>
          <w:sz w:val="24"/>
          <w:szCs w:val="24"/>
        </w:rPr>
        <w:t xml:space="preserve">jej jednostek organizacyjnych, </w:t>
      </w:r>
      <w:r w:rsidR="00897BCE">
        <w:rPr>
          <w:rFonts w:ascii="Times New Roman" w:hAnsi="Times New Roman" w:cs="Times New Roman"/>
          <w:sz w:val="24"/>
          <w:szCs w:val="24"/>
        </w:rPr>
        <w:t>jak również projektów zgłoszonych przez interesariuszy rewitalizacji planujących ich realizację na obszarze rewitalizacji lub poza wyznaczonym obszarem, ale wpływ</w:t>
      </w:r>
      <w:r w:rsidR="00BF5E6F">
        <w:rPr>
          <w:rFonts w:ascii="Times New Roman" w:hAnsi="Times New Roman" w:cs="Times New Roman"/>
          <w:sz w:val="24"/>
          <w:szCs w:val="24"/>
        </w:rPr>
        <w:t>ają</w:t>
      </w:r>
      <w:r w:rsidR="00416CCE">
        <w:rPr>
          <w:rFonts w:ascii="Times New Roman" w:hAnsi="Times New Roman" w:cs="Times New Roman"/>
          <w:sz w:val="24"/>
          <w:szCs w:val="24"/>
        </w:rPr>
        <w:t xml:space="preserve">cych </w:t>
      </w:r>
      <w:r w:rsidR="00897BCE">
        <w:rPr>
          <w:rFonts w:ascii="Times New Roman" w:hAnsi="Times New Roman" w:cs="Times New Roman"/>
          <w:sz w:val="24"/>
          <w:szCs w:val="24"/>
        </w:rPr>
        <w:t>na jego rozwój społeczno-gospodarczy.</w:t>
      </w:r>
      <w:r w:rsidR="00086601">
        <w:rPr>
          <w:rFonts w:ascii="Times New Roman" w:hAnsi="Times New Roman" w:cs="Times New Roman"/>
          <w:sz w:val="24"/>
          <w:szCs w:val="24"/>
        </w:rPr>
        <w:t xml:space="preserve"> </w:t>
      </w:r>
      <w:r w:rsidR="00D83786">
        <w:rPr>
          <w:rFonts w:ascii="Times New Roman" w:hAnsi="Times New Roman" w:cs="Times New Roman"/>
          <w:sz w:val="24"/>
          <w:szCs w:val="24"/>
        </w:rPr>
        <w:t>Ponadto plany projektowe odpowiadają na możliwości ich sfinansowania z uwzględnieniem sytuacji budżetowej gminy, ponieważ „w</w:t>
      </w:r>
      <w:r w:rsidR="00D83786" w:rsidRPr="00BB7627">
        <w:rPr>
          <w:rFonts w:ascii="Times New Roman" w:hAnsi="Times New Roman" w:cs="Times New Roman"/>
          <w:sz w:val="24"/>
          <w:szCs w:val="24"/>
        </w:rPr>
        <w:t xml:space="preserve">skaźnik G </w:t>
      </w:r>
      <w:r w:rsidR="00D83786">
        <w:rPr>
          <w:rFonts w:ascii="Times New Roman" w:hAnsi="Times New Roman" w:cs="Times New Roman"/>
          <w:sz w:val="24"/>
          <w:szCs w:val="24"/>
        </w:rPr>
        <w:t>–</w:t>
      </w:r>
      <w:r w:rsidR="00D83786" w:rsidRPr="00BB7627">
        <w:rPr>
          <w:rFonts w:ascii="Times New Roman" w:hAnsi="Times New Roman" w:cs="Times New Roman"/>
          <w:sz w:val="24"/>
          <w:szCs w:val="24"/>
        </w:rPr>
        <w:t xml:space="preserve"> podstawowych d</w:t>
      </w:r>
      <w:r w:rsidR="00D83786">
        <w:rPr>
          <w:rFonts w:ascii="Times New Roman" w:hAnsi="Times New Roman" w:cs="Times New Roman"/>
          <w:sz w:val="24"/>
          <w:szCs w:val="24"/>
        </w:rPr>
        <w:t xml:space="preserve">ochodów podatkowych </w:t>
      </w:r>
      <w:r w:rsidR="00D83786" w:rsidRPr="00BB7627">
        <w:rPr>
          <w:rFonts w:ascii="Times New Roman" w:hAnsi="Times New Roman" w:cs="Times New Roman"/>
          <w:sz w:val="24"/>
          <w:szCs w:val="24"/>
        </w:rPr>
        <w:t>na 1 mieszkańca gminy przyjęty do obliczania subwencji wyrównawczej na 2017 r.</w:t>
      </w:r>
      <w:r w:rsidR="00D83786">
        <w:rPr>
          <w:rFonts w:ascii="Times New Roman" w:hAnsi="Times New Roman" w:cs="Times New Roman"/>
          <w:sz w:val="24"/>
          <w:szCs w:val="24"/>
        </w:rPr>
        <w:t xml:space="preserve">” wynosi </w:t>
      </w:r>
      <w:r w:rsidR="00D83786" w:rsidRPr="00D83786">
        <w:rPr>
          <w:rFonts w:ascii="Times New Roman" w:hAnsi="Times New Roman" w:cs="Times New Roman"/>
          <w:sz w:val="24"/>
          <w:szCs w:val="24"/>
        </w:rPr>
        <w:t>1</w:t>
      </w:r>
      <w:r w:rsidR="00146623">
        <w:rPr>
          <w:rFonts w:ascii="Times New Roman" w:hAnsi="Times New Roman" w:cs="Times New Roman"/>
          <w:sz w:val="24"/>
          <w:szCs w:val="24"/>
        </w:rPr>
        <w:t xml:space="preserve"> </w:t>
      </w:r>
      <w:r w:rsidR="00D83786" w:rsidRPr="00D83786">
        <w:rPr>
          <w:rFonts w:ascii="Times New Roman" w:hAnsi="Times New Roman" w:cs="Times New Roman"/>
          <w:sz w:val="24"/>
          <w:szCs w:val="24"/>
        </w:rPr>
        <w:t xml:space="preserve">248,18 </w:t>
      </w:r>
      <w:r w:rsidR="00D83786">
        <w:rPr>
          <w:rFonts w:ascii="Times New Roman" w:hAnsi="Times New Roman" w:cs="Times New Roman"/>
          <w:sz w:val="24"/>
          <w:szCs w:val="24"/>
        </w:rPr>
        <w:t xml:space="preserve">zł (przy wskaźniku dla Polski – </w:t>
      </w:r>
      <w:r w:rsidR="00D83786" w:rsidRPr="00BB7627">
        <w:rPr>
          <w:rFonts w:ascii="Times New Roman" w:hAnsi="Times New Roman" w:cs="Times New Roman"/>
          <w:sz w:val="24"/>
          <w:szCs w:val="24"/>
        </w:rPr>
        <w:t>1</w:t>
      </w:r>
      <w:r w:rsidR="00D83786">
        <w:rPr>
          <w:rFonts w:ascii="Times New Roman" w:hAnsi="Times New Roman" w:cs="Times New Roman"/>
          <w:sz w:val="24"/>
          <w:szCs w:val="24"/>
        </w:rPr>
        <w:t> </w:t>
      </w:r>
      <w:r w:rsidR="00D83786" w:rsidRPr="00BB7627">
        <w:rPr>
          <w:rFonts w:ascii="Times New Roman" w:hAnsi="Times New Roman" w:cs="Times New Roman"/>
          <w:sz w:val="24"/>
          <w:szCs w:val="24"/>
        </w:rPr>
        <w:t>596,67</w:t>
      </w:r>
      <w:r w:rsidR="00D83786">
        <w:rPr>
          <w:rFonts w:ascii="Times New Roman" w:hAnsi="Times New Roman" w:cs="Times New Roman"/>
          <w:sz w:val="24"/>
          <w:szCs w:val="24"/>
        </w:rPr>
        <w:t> zł)</w:t>
      </w:r>
      <w:r w:rsidR="00D83786">
        <w:rPr>
          <w:rStyle w:val="Odwoanieprzypisudolnego"/>
          <w:rFonts w:ascii="Times New Roman" w:hAnsi="Times New Roman" w:cs="Times New Roman"/>
          <w:sz w:val="24"/>
          <w:szCs w:val="24"/>
        </w:rPr>
        <w:footnoteReference w:id="25"/>
      </w:r>
      <w:r w:rsidR="00D83786">
        <w:rPr>
          <w:rFonts w:ascii="Times New Roman" w:hAnsi="Times New Roman" w:cs="Times New Roman"/>
          <w:sz w:val="24"/>
          <w:szCs w:val="24"/>
        </w:rPr>
        <w:t>, co oznacza niedostateczną</w:t>
      </w:r>
      <w:r w:rsidR="00D83786" w:rsidRPr="00BB7627">
        <w:rPr>
          <w:rFonts w:ascii="Times New Roman" w:hAnsi="Times New Roman" w:cs="Times New Roman"/>
          <w:sz w:val="24"/>
          <w:szCs w:val="24"/>
        </w:rPr>
        <w:t xml:space="preserve"> samodzielność finansową </w:t>
      </w:r>
      <w:r w:rsidR="00D83786">
        <w:rPr>
          <w:rFonts w:ascii="Times New Roman" w:hAnsi="Times New Roman" w:cs="Times New Roman"/>
          <w:sz w:val="24"/>
          <w:szCs w:val="24"/>
        </w:rPr>
        <w:t>jednostki i</w:t>
      </w:r>
      <w:r w:rsidR="00D83786" w:rsidRPr="00BB7627">
        <w:rPr>
          <w:rFonts w:ascii="Times New Roman" w:hAnsi="Times New Roman" w:cs="Times New Roman"/>
          <w:sz w:val="24"/>
          <w:szCs w:val="24"/>
        </w:rPr>
        <w:t xml:space="preserve"> w istotny sposób </w:t>
      </w:r>
      <w:r w:rsidR="00D83786">
        <w:rPr>
          <w:rFonts w:ascii="Times New Roman" w:hAnsi="Times New Roman" w:cs="Times New Roman"/>
          <w:sz w:val="24"/>
          <w:szCs w:val="24"/>
        </w:rPr>
        <w:t xml:space="preserve">determinuje </w:t>
      </w:r>
      <w:r w:rsidR="00D83786" w:rsidRPr="00BB7627">
        <w:rPr>
          <w:rFonts w:ascii="Times New Roman" w:hAnsi="Times New Roman" w:cs="Times New Roman"/>
          <w:sz w:val="24"/>
          <w:szCs w:val="24"/>
        </w:rPr>
        <w:t>zdolność realizacji długookre</w:t>
      </w:r>
      <w:r w:rsidR="00D83786">
        <w:rPr>
          <w:rFonts w:ascii="Times New Roman" w:hAnsi="Times New Roman" w:cs="Times New Roman"/>
          <w:sz w:val="24"/>
          <w:szCs w:val="24"/>
        </w:rPr>
        <w:t>sowych zadań rewitalizacyjnych.</w:t>
      </w:r>
    </w:p>
    <w:p w14:paraId="39DA18B0" w14:textId="02F2D51E" w:rsidR="00856391" w:rsidRDefault="00856391" w:rsidP="00897BC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W przypadku braku uzyskania dofinansowania na realizację poszczególnych projektów z określonych potencjalnych funduszy zewnętrznych, Gmina Gorzyce zrealizuje zaplanowane inwestycje w zakresie, który będzie odpowiadał możliwościom budżetu gminy. </w:t>
      </w:r>
    </w:p>
    <w:p w14:paraId="255CE44D" w14:textId="77777777" w:rsidR="006D2F57" w:rsidRDefault="00897BCE" w:rsidP="00B9374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Podsumowanie podanych </w:t>
      </w:r>
      <w:r w:rsidR="00086601">
        <w:rPr>
          <w:rFonts w:ascii="Times New Roman" w:hAnsi="Times New Roman" w:cs="Times New Roman"/>
          <w:sz w:val="24"/>
          <w:szCs w:val="24"/>
        </w:rPr>
        <w:t xml:space="preserve">wartości </w:t>
      </w:r>
      <w:r>
        <w:rPr>
          <w:rFonts w:ascii="Times New Roman" w:hAnsi="Times New Roman" w:cs="Times New Roman"/>
          <w:sz w:val="24"/>
          <w:szCs w:val="24"/>
        </w:rPr>
        <w:t>brutto</w:t>
      </w:r>
      <w:r w:rsidR="00086601">
        <w:rPr>
          <w:rFonts w:ascii="Times New Roman" w:hAnsi="Times New Roman" w:cs="Times New Roman"/>
          <w:sz w:val="24"/>
          <w:szCs w:val="24"/>
        </w:rPr>
        <w:t xml:space="preserve"> poszczególnych projektów pozwoliło określić szacunkowe ramy finansowe dokumentu z podziałem na różne źródła finansowania </w:t>
      </w:r>
      <w:r w:rsidR="00BF5E6F">
        <w:rPr>
          <w:rFonts w:ascii="Times New Roman" w:hAnsi="Times New Roman" w:cs="Times New Roman"/>
          <w:sz w:val="24"/>
          <w:szCs w:val="24"/>
        </w:rPr>
        <w:br/>
      </w:r>
      <w:r w:rsidR="00086601" w:rsidRPr="00086601">
        <w:rPr>
          <w:rFonts w:ascii="Times New Roman" w:hAnsi="Times New Roman" w:cs="Times New Roman"/>
          <w:sz w:val="24"/>
          <w:szCs w:val="24"/>
        </w:rPr>
        <w:t>(także spoza funduszy polityki spójności na lata 2014</w:t>
      </w:r>
      <w:r w:rsidR="00086601">
        <w:rPr>
          <w:rFonts w:ascii="Times New Roman" w:hAnsi="Times New Roman" w:cs="Times New Roman"/>
          <w:sz w:val="24"/>
          <w:szCs w:val="24"/>
        </w:rPr>
        <w:t>–</w:t>
      </w:r>
      <w:r w:rsidR="00086601" w:rsidRPr="00086601">
        <w:rPr>
          <w:rFonts w:ascii="Times New Roman" w:hAnsi="Times New Roman" w:cs="Times New Roman"/>
          <w:sz w:val="24"/>
          <w:szCs w:val="24"/>
        </w:rPr>
        <w:t>2020</w:t>
      </w:r>
      <w:r w:rsidR="00086601">
        <w:rPr>
          <w:rFonts w:ascii="Times New Roman" w:hAnsi="Times New Roman" w:cs="Times New Roman"/>
          <w:sz w:val="24"/>
          <w:szCs w:val="24"/>
        </w:rPr>
        <w:t xml:space="preserve"> – publiczne i prywatne </w:t>
      </w:r>
      <w:r w:rsidR="00086601" w:rsidRPr="00086601">
        <w:rPr>
          <w:rFonts w:ascii="Times New Roman" w:hAnsi="Times New Roman" w:cs="Times New Roman"/>
          <w:sz w:val="24"/>
          <w:szCs w:val="24"/>
        </w:rPr>
        <w:t>środki krajowe w celu realizacji zasady dodatkowości środków U</w:t>
      </w:r>
      <w:r w:rsidR="00086601">
        <w:rPr>
          <w:rFonts w:ascii="Times New Roman" w:hAnsi="Times New Roman" w:cs="Times New Roman"/>
          <w:sz w:val="24"/>
          <w:szCs w:val="24"/>
        </w:rPr>
        <w:t xml:space="preserve">nii </w:t>
      </w:r>
      <w:r w:rsidR="00086601" w:rsidRPr="00086601">
        <w:rPr>
          <w:rFonts w:ascii="Times New Roman" w:hAnsi="Times New Roman" w:cs="Times New Roman"/>
          <w:sz w:val="24"/>
          <w:szCs w:val="24"/>
        </w:rPr>
        <w:t>E</w:t>
      </w:r>
      <w:r w:rsidR="00086601">
        <w:rPr>
          <w:rFonts w:ascii="Times New Roman" w:hAnsi="Times New Roman" w:cs="Times New Roman"/>
          <w:sz w:val="24"/>
          <w:szCs w:val="24"/>
        </w:rPr>
        <w:t>uropejskiej</w:t>
      </w:r>
      <w:r w:rsidR="00086601" w:rsidRPr="00086601">
        <w:rPr>
          <w:rFonts w:ascii="Times New Roman" w:hAnsi="Times New Roman" w:cs="Times New Roman"/>
          <w:sz w:val="24"/>
          <w:szCs w:val="24"/>
        </w:rPr>
        <w:t>)</w:t>
      </w:r>
      <w:r w:rsidR="00164E4F">
        <w:rPr>
          <w:rFonts w:ascii="Times New Roman" w:hAnsi="Times New Roman" w:cs="Times New Roman"/>
          <w:sz w:val="24"/>
          <w:szCs w:val="24"/>
        </w:rPr>
        <w:t xml:space="preserve">. </w:t>
      </w:r>
    </w:p>
    <w:p w14:paraId="060B6761" w14:textId="467DDCEF" w:rsidR="00680B9B" w:rsidRDefault="006D2F57" w:rsidP="00B9374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6D2F57">
        <w:rPr>
          <w:rFonts w:ascii="Times New Roman" w:hAnsi="Times New Roman" w:cs="Times New Roman"/>
          <w:sz w:val="24"/>
          <w:szCs w:val="24"/>
        </w:rPr>
        <w:t>Ze względu na charakterystykę tematyczną projektów uzupełniających realizowanych w systemie ciągłym, a tym samym brak możliwości dokładnego oszacowania ich całkowitych wartości, ramy finansowe z uwzględnieniem różnych źródeł finansowania podane zostały szacunkowo.</w:t>
      </w:r>
      <w:r>
        <w:rPr>
          <w:rFonts w:ascii="Times New Roman" w:hAnsi="Times New Roman" w:cs="Times New Roman"/>
          <w:sz w:val="24"/>
          <w:szCs w:val="24"/>
        </w:rPr>
        <w:t xml:space="preserve"> R</w:t>
      </w:r>
      <w:r w:rsidR="00BF5E6F">
        <w:rPr>
          <w:rFonts w:ascii="Times New Roman" w:hAnsi="Times New Roman" w:cs="Times New Roman"/>
          <w:sz w:val="24"/>
          <w:szCs w:val="24"/>
        </w:rPr>
        <w:t xml:space="preserve">amy finansowe dokumentu przedstawia </w:t>
      </w:r>
      <w:r w:rsidR="005E3698">
        <w:rPr>
          <w:rFonts w:ascii="Times New Roman" w:hAnsi="Times New Roman" w:cs="Times New Roman"/>
          <w:sz w:val="24"/>
          <w:szCs w:val="24"/>
        </w:rPr>
        <w:t xml:space="preserve">tabela </w:t>
      </w:r>
      <w:r w:rsidR="002639A6">
        <w:rPr>
          <w:rFonts w:ascii="Times New Roman" w:hAnsi="Times New Roman" w:cs="Times New Roman"/>
          <w:sz w:val="24"/>
          <w:szCs w:val="24"/>
        </w:rPr>
        <w:t>2</w:t>
      </w:r>
      <w:r w:rsidR="00FC7C9C">
        <w:rPr>
          <w:rFonts w:ascii="Times New Roman" w:hAnsi="Times New Roman" w:cs="Times New Roman"/>
          <w:sz w:val="24"/>
          <w:szCs w:val="24"/>
        </w:rPr>
        <w:t>2</w:t>
      </w:r>
      <w:r w:rsidR="009243DA">
        <w:rPr>
          <w:rFonts w:ascii="Times New Roman" w:hAnsi="Times New Roman" w:cs="Times New Roman"/>
          <w:sz w:val="24"/>
          <w:szCs w:val="24"/>
        </w:rPr>
        <w:t>.</w:t>
      </w:r>
    </w:p>
    <w:p w14:paraId="7E899DBF" w14:textId="77777777" w:rsidR="00E4149B" w:rsidRDefault="00E4149B" w:rsidP="00FB5971">
      <w:pPr>
        <w:spacing w:after="0" w:line="360" w:lineRule="auto"/>
        <w:rPr>
          <w:rFonts w:ascii="Times New Roman" w:hAnsi="Times New Roman" w:cs="Times New Roman"/>
          <w:sz w:val="24"/>
          <w:szCs w:val="24"/>
        </w:rPr>
        <w:sectPr w:rsidR="00E4149B" w:rsidSect="00BF7D27">
          <w:pgSz w:w="11906" w:h="16838"/>
          <w:pgMar w:top="1418" w:right="1418" w:bottom="1418" w:left="1418" w:header="709" w:footer="1361" w:gutter="0"/>
          <w:cols w:space="708"/>
          <w:docGrid w:linePitch="360"/>
        </w:sectPr>
      </w:pPr>
    </w:p>
    <w:p w14:paraId="00759A5B" w14:textId="6591A50C" w:rsidR="00680B9B" w:rsidRPr="00BF5E6F" w:rsidRDefault="00BF5E6F" w:rsidP="00BF5E6F">
      <w:pPr>
        <w:pStyle w:val="Legenda"/>
        <w:spacing w:after="60"/>
        <w:jc w:val="center"/>
        <w:rPr>
          <w:rFonts w:ascii="Times New Roman" w:hAnsi="Times New Roman" w:cs="Times New Roman"/>
          <w:b/>
          <w:i w:val="0"/>
          <w:color w:val="auto"/>
          <w:sz w:val="20"/>
          <w:szCs w:val="20"/>
        </w:rPr>
      </w:pPr>
      <w:bookmarkStart w:id="94" w:name="_Toc485154321"/>
      <w:r w:rsidRPr="004628AA">
        <w:rPr>
          <w:rFonts w:ascii="Times New Roman" w:hAnsi="Times New Roman" w:cs="Times New Roman"/>
          <w:b/>
          <w:i w:val="0"/>
          <w:color w:val="auto"/>
          <w:sz w:val="20"/>
          <w:szCs w:val="20"/>
        </w:rPr>
        <w:lastRenderedPageBreak/>
        <w:t xml:space="preserve">Tabela </w:t>
      </w:r>
      <w:r w:rsidRPr="004628AA">
        <w:rPr>
          <w:rFonts w:ascii="Times New Roman" w:hAnsi="Times New Roman" w:cs="Times New Roman"/>
          <w:b/>
          <w:i w:val="0"/>
          <w:color w:val="auto"/>
          <w:sz w:val="20"/>
          <w:szCs w:val="20"/>
        </w:rPr>
        <w:fldChar w:fldCharType="begin"/>
      </w:r>
      <w:r w:rsidRPr="004628AA">
        <w:rPr>
          <w:rFonts w:ascii="Times New Roman" w:hAnsi="Times New Roman" w:cs="Times New Roman"/>
          <w:b/>
          <w:i w:val="0"/>
          <w:color w:val="auto"/>
          <w:sz w:val="20"/>
          <w:szCs w:val="20"/>
        </w:rPr>
        <w:instrText xml:space="preserve"> SEQ Tabela \* ARABIC </w:instrText>
      </w:r>
      <w:r w:rsidRPr="004628AA">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22</w:t>
      </w:r>
      <w:r w:rsidRPr="004628AA">
        <w:rPr>
          <w:rFonts w:ascii="Times New Roman" w:hAnsi="Times New Roman" w:cs="Times New Roman"/>
          <w:b/>
          <w:i w:val="0"/>
          <w:color w:val="auto"/>
          <w:sz w:val="20"/>
          <w:szCs w:val="20"/>
        </w:rPr>
        <w:fldChar w:fldCharType="end"/>
      </w:r>
      <w:r>
        <w:rPr>
          <w:rFonts w:ascii="Times New Roman" w:hAnsi="Times New Roman" w:cs="Times New Roman"/>
          <w:b/>
          <w:i w:val="0"/>
          <w:color w:val="auto"/>
        </w:rPr>
        <w:t xml:space="preserve"> </w:t>
      </w:r>
      <w:r w:rsidRPr="00BF5E6F">
        <w:rPr>
          <w:rFonts w:ascii="Times New Roman" w:hAnsi="Times New Roman" w:cs="Times New Roman"/>
          <w:b/>
          <w:i w:val="0"/>
          <w:color w:val="auto"/>
          <w:sz w:val="20"/>
          <w:szCs w:val="20"/>
        </w:rPr>
        <w:t xml:space="preserve">Szacunkowe ramy finansowe </w:t>
      </w:r>
      <w:r w:rsidRPr="00164E4F">
        <w:rPr>
          <w:rFonts w:ascii="Times New Roman" w:hAnsi="Times New Roman" w:cs="Times New Roman"/>
          <w:b/>
          <w:color w:val="auto"/>
          <w:sz w:val="20"/>
          <w:szCs w:val="20"/>
        </w:rPr>
        <w:t xml:space="preserve">Gminnego Programu Rewitalizacji Gminy </w:t>
      </w:r>
      <w:r w:rsidR="00040B73">
        <w:rPr>
          <w:rFonts w:ascii="Times New Roman" w:hAnsi="Times New Roman" w:cs="Times New Roman"/>
          <w:b/>
          <w:color w:val="auto"/>
          <w:sz w:val="20"/>
          <w:szCs w:val="20"/>
        </w:rPr>
        <w:t>Gorzyce</w:t>
      </w:r>
      <w:bookmarkEnd w:id="94"/>
    </w:p>
    <w:tbl>
      <w:tblPr>
        <w:tblStyle w:val="Tabela-Siatka"/>
        <w:tblW w:w="4839" w:type="pct"/>
        <w:tblLayout w:type="fixed"/>
        <w:tblLook w:val="04A0" w:firstRow="1" w:lastRow="0" w:firstColumn="1" w:lastColumn="0" w:noHBand="0" w:noVBand="1"/>
      </w:tblPr>
      <w:tblGrid>
        <w:gridCol w:w="563"/>
        <w:gridCol w:w="5105"/>
        <w:gridCol w:w="1221"/>
        <w:gridCol w:w="1357"/>
        <w:gridCol w:w="1219"/>
        <w:gridCol w:w="1362"/>
        <w:gridCol w:w="1365"/>
        <w:gridCol w:w="1349"/>
      </w:tblGrid>
      <w:tr w:rsidR="00C05316" w:rsidRPr="005B7202" w14:paraId="2C6DC5C3" w14:textId="77777777" w:rsidTr="00CE010C">
        <w:trPr>
          <w:trHeight w:val="510"/>
        </w:trPr>
        <w:tc>
          <w:tcPr>
            <w:tcW w:w="208" w:type="pct"/>
            <w:vMerge w:val="restart"/>
            <w:shd w:val="clear" w:color="auto" w:fill="FFF2CC" w:themeFill="accent4" w:themeFillTint="33"/>
            <w:vAlign w:val="center"/>
          </w:tcPr>
          <w:p w14:paraId="24B0534C" w14:textId="77777777" w:rsidR="00C05316" w:rsidRPr="005B7202" w:rsidRDefault="00C05316" w:rsidP="00CE010C">
            <w:pPr>
              <w:spacing w:line="276" w:lineRule="auto"/>
              <w:jc w:val="center"/>
              <w:rPr>
                <w:rFonts w:ascii="Times New Roman" w:hAnsi="Times New Roman" w:cs="Times New Roman"/>
                <w:b/>
                <w:sz w:val="20"/>
                <w:szCs w:val="20"/>
              </w:rPr>
            </w:pPr>
            <w:r w:rsidRPr="005B7202">
              <w:rPr>
                <w:rFonts w:ascii="Times New Roman" w:hAnsi="Times New Roman" w:cs="Times New Roman"/>
                <w:b/>
                <w:sz w:val="20"/>
                <w:szCs w:val="20"/>
              </w:rPr>
              <w:t>Lp.</w:t>
            </w:r>
          </w:p>
        </w:tc>
        <w:tc>
          <w:tcPr>
            <w:tcW w:w="1885" w:type="pct"/>
            <w:vMerge w:val="restart"/>
            <w:shd w:val="clear" w:color="auto" w:fill="FFF2CC" w:themeFill="accent4" w:themeFillTint="33"/>
            <w:vAlign w:val="center"/>
          </w:tcPr>
          <w:p w14:paraId="1B784AC0" w14:textId="77777777" w:rsidR="00C05316" w:rsidRPr="005B7202" w:rsidRDefault="00C05316" w:rsidP="00CE010C">
            <w:pPr>
              <w:spacing w:line="276" w:lineRule="auto"/>
              <w:jc w:val="center"/>
              <w:rPr>
                <w:rFonts w:ascii="Times New Roman" w:hAnsi="Times New Roman" w:cs="Times New Roman"/>
                <w:b/>
                <w:sz w:val="20"/>
                <w:szCs w:val="20"/>
              </w:rPr>
            </w:pPr>
            <w:r w:rsidRPr="005B7202">
              <w:rPr>
                <w:rFonts w:ascii="Times New Roman" w:hAnsi="Times New Roman" w:cs="Times New Roman"/>
                <w:b/>
                <w:sz w:val="20"/>
                <w:szCs w:val="20"/>
              </w:rPr>
              <w:t>Nazwa projektu/przedsięwzięcia</w:t>
            </w:r>
          </w:p>
        </w:tc>
        <w:tc>
          <w:tcPr>
            <w:tcW w:w="451" w:type="pct"/>
            <w:vMerge w:val="restart"/>
            <w:shd w:val="clear" w:color="auto" w:fill="FFF2CC" w:themeFill="accent4" w:themeFillTint="33"/>
            <w:vAlign w:val="center"/>
          </w:tcPr>
          <w:p w14:paraId="70D86DCE" w14:textId="77777777" w:rsidR="00C05316" w:rsidRPr="005B7202" w:rsidRDefault="00C05316" w:rsidP="00CE010C">
            <w:pPr>
              <w:spacing w:line="276" w:lineRule="auto"/>
              <w:jc w:val="center"/>
              <w:rPr>
                <w:rFonts w:ascii="Times New Roman" w:hAnsi="Times New Roman" w:cs="Times New Roman"/>
                <w:b/>
                <w:sz w:val="20"/>
                <w:szCs w:val="20"/>
              </w:rPr>
            </w:pPr>
            <w:r w:rsidRPr="005B7202">
              <w:rPr>
                <w:rFonts w:ascii="Times New Roman" w:hAnsi="Times New Roman" w:cs="Times New Roman"/>
                <w:b/>
                <w:sz w:val="20"/>
                <w:szCs w:val="20"/>
              </w:rPr>
              <w:t>Całkowita wartość projektu</w:t>
            </w:r>
            <w:r>
              <w:rPr>
                <w:rFonts w:ascii="Times New Roman" w:hAnsi="Times New Roman" w:cs="Times New Roman"/>
                <w:b/>
                <w:sz w:val="20"/>
                <w:szCs w:val="20"/>
              </w:rPr>
              <w:t xml:space="preserve"> </w:t>
            </w:r>
            <w:r w:rsidRPr="005B7202">
              <w:rPr>
                <w:rFonts w:ascii="Times New Roman" w:hAnsi="Times New Roman" w:cs="Times New Roman"/>
                <w:b/>
                <w:sz w:val="20"/>
                <w:szCs w:val="20"/>
              </w:rPr>
              <w:t>[zł]</w:t>
            </w:r>
          </w:p>
        </w:tc>
        <w:tc>
          <w:tcPr>
            <w:tcW w:w="1958" w:type="pct"/>
            <w:gridSpan w:val="4"/>
            <w:shd w:val="clear" w:color="auto" w:fill="FFF2CC" w:themeFill="accent4" w:themeFillTint="33"/>
          </w:tcPr>
          <w:p w14:paraId="39F971AC" w14:textId="77777777" w:rsidR="00C05316" w:rsidRPr="005B7202" w:rsidRDefault="00C05316" w:rsidP="00CE010C">
            <w:pPr>
              <w:spacing w:line="276" w:lineRule="auto"/>
              <w:jc w:val="center"/>
              <w:rPr>
                <w:rFonts w:ascii="Times New Roman" w:hAnsi="Times New Roman" w:cs="Times New Roman"/>
                <w:b/>
                <w:color w:val="000000" w:themeColor="text1"/>
                <w:sz w:val="20"/>
                <w:szCs w:val="20"/>
              </w:rPr>
            </w:pPr>
            <w:r w:rsidRPr="005B7202">
              <w:rPr>
                <w:rFonts w:ascii="Times New Roman" w:hAnsi="Times New Roman" w:cs="Times New Roman"/>
                <w:b/>
                <w:color w:val="000000" w:themeColor="text1"/>
                <w:sz w:val="20"/>
                <w:szCs w:val="20"/>
              </w:rPr>
              <w:t>Środki publiczne</w:t>
            </w:r>
          </w:p>
        </w:tc>
        <w:tc>
          <w:tcPr>
            <w:tcW w:w="498" w:type="pct"/>
            <w:vMerge w:val="restart"/>
            <w:shd w:val="clear" w:color="auto" w:fill="FFF2CC" w:themeFill="accent4" w:themeFillTint="33"/>
            <w:vAlign w:val="center"/>
          </w:tcPr>
          <w:p w14:paraId="318A9473" w14:textId="77777777" w:rsidR="00C05316" w:rsidRPr="005B7202" w:rsidRDefault="00C05316" w:rsidP="00CE010C">
            <w:pPr>
              <w:spacing w:line="276" w:lineRule="auto"/>
              <w:jc w:val="center"/>
              <w:rPr>
                <w:rFonts w:ascii="Times New Roman" w:hAnsi="Times New Roman" w:cs="Times New Roman"/>
                <w:b/>
                <w:color w:val="000000" w:themeColor="text1"/>
                <w:sz w:val="20"/>
                <w:szCs w:val="20"/>
              </w:rPr>
            </w:pPr>
            <w:r w:rsidRPr="005B7202">
              <w:rPr>
                <w:rFonts w:ascii="Times New Roman" w:hAnsi="Times New Roman" w:cs="Times New Roman"/>
                <w:b/>
                <w:color w:val="000000" w:themeColor="text1"/>
                <w:sz w:val="20"/>
                <w:szCs w:val="20"/>
              </w:rPr>
              <w:t xml:space="preserve">Środki </w:t>
            </w:r>
            <w:r w:rsidRPr="005B7202">
              <w:rPr>
                <w:rFonts w:ascii="Times New Roman" w:hAnsi="Times New Roman" w:cs="Times New Roman"/>
                <w:b/>
                <w:color w:val="000000" w:themeColor="text1"/>
                <w:sz w:val="20"/>
                <w:szCs w:val="20"/>
              </w:rPr>
              <w:br/>
              <w:t>prywatne</w:t>
            </w:r>
            <w:r>
              <w:rPr>
                <w:rFonts w:ascii="Times New Roman" w:hAnsi="Times New Roman" w:cs="Times New Roman"/>
                <w:b/>
                <w:color w:val="000000" w:themeColor="text1"/>
                <w:sz w:val="20"/>
                <w:szCs w:val="20"/>
              </w:rPr>
              <w:t xml:space="preserve"> </w:t>
            </w:r>
          </w:p>
        </w:tc>
      </w:tr>
      <w:tr w:rsidR="00C05316" w14:paraId="38BABCD7" w14:textId="77777777" w:rsidTr="00CE010C">
        <w:trPr>
          <w:trHeight w:val="510"/>
        </w:trPr>
        <w:tc>
          <w:tcPr>
            <w:tcW w:w="208" w:type="pct"/>
            <w:vMerge/>
            <w:shd w:val="clear" w:color="auto" w:fill="FFF2CC" w:themeFill="accent4" w:themeFillTint="33"/>
            <w:vAlign w:val="center"/>
          </w:tcPr>
          <w:p w14:paraId="0A489658" w14:textId="77777777" w:rsidR="00C05316" w:rsidRPr="00214AED" w:rsidRDefault="00C05316" w:rsidP="00CE010C">
            <w:pPr>
              <w:spacing w:line="276" w:lineRule="auto"/>
              <w:jc w:val="center"/>
              <w:rPr>
                <w:rFonts w:ascii="Times New Roman" w:hAnsi="Times New Roman" w:cs="Times New Roman"/>
                <w:sz w:val="20"/>
                <w:szCs w:val="20"/>
              </w:rPr>
            </w:pPr>
          </w:p>
        </w:tc>
        <w:tc>
          <w:tcPr>
            <w:tcW w:w="1885" w:type="pct"/>
            <w:vMerge/>
            <w:shd w:val="clear" w:color="auto" w:fill="FFF2CC" w:themeFill="accent4" w:themeFillTint="33"/>
            <w:vAlign w:val="center"/>
          </w:tcPr>
          <w:p w14:paraId="1DBC72E8" w14:textId="77777777" w:rsidR="00C05316" w:rsidRPr="00214AED" w:rsidRDefault="00C05316" w:rsidP="00CE010C">
            <w:pPr>
              <w:spacing w:line="276" w:lineRule="auto"/>
              <w:jc w:val="center"/>
              <w:rPr>
                <w:rFonts w:ascii="Times New Roman" w:hAnsi="Times New Roman" w:cs="Times New Roman"/>
                <w:sz w:val="20"/>
                <w:szCs w:val="20"/>
              </w:rPr>
            </w:pPr>
          </w:p>
        </w:tc>
        <w:tc>
          <w:tcPr>
            <w:tcW w:w="451" w:type="pct"/>
            <w:vMerge/>
            <w:shd w:val="clear" w:color="auto" w:fill="FFF2CC" w:themeFill="accent4" w:themeFillTint="33"/>
            <w:vAlign w:val="center"/>
          </w:tcPr>
          <w:p w14:paraId="6190E5F4" w14:textId="77777777" w:rsidR="00C05316" w:rsidRPr="00214AED" w:rsidRDefault="00C05316" w:rsidP="00CE010C">
            <w:pPr>
              <w:spacing w:line="276" w:lineRule="auto"/>
              <w:jc w:val="center"/>
              <w:rPr>
                <w:rFonts w:ascii="Times New Roman" w:hAnsi="Times New Roman" w:cs="Times New Roman"/>
                <w:sz w:val="20"/>
                <w:szCs w:val="20"/>
              </w:rPr>
            </w:pPr>
          </w:p>
        </w:tc>
        <w:tc>
          <w:tcPr>
            <w:tcW w:w="501" w:type="pct"/>
            <w:shd w:val="clear" w:color="auto" w:fill="FFF2CC" w:themeFill="accent4" w:themeFillTint="33"/>
            <w:vAlign w:val="center"/>
          </w:tcPr>
          <w:p w14:paraId="0ED299E9" w14:textId="77777777" w:rsidR="00C05316" w:rsidRPr="005B7202" w:rsidRDefault="00C05316" w:rsidP="00CE010C">
            <w:pPr>
              <w:spacing w:line="276" w:lineRule="auto"/>
              <w:jc w:val="center"/>
              <w:rPr>
                <w:rFonts w:ascii="Times New Roman" w:hAnsi="Times New Roman" w:cs="Times New Roman"/>
                <w:b/>
                <w:color w:val="000000" w:themeColor="text1"/>
                <w:sz w:val="20"/>
                <w:szCs w:val="20"/>
              </w:rPr>
            </w:pPr>
            <w:r w:rsidRPr="005B7202">
              <w:rPr>
                <w:rFonts w:ascii="Times New Roman" w:hAnsi="Times New Roman" w:cs="Times New Roman"/>
                <w:b/>
                <w:color w:val="000000" w:themeColor="text1"/>
                <w:sz w:val="20"/>
                <w:szCs w:val="20"/>
              </w:rPr>
              <w:t>Środki budżetu gminy</w:t>
            </w:r>
          </w:p>
        </w:tc>
        <w:tc>
          <w:tcPr>
            <w:tcW w:w="450" w:type="pct"/>
            <w:shd w:val="clear" w:color="auto" w:fill="FFF2CC" w:themeFill="accent4" w:themeFillTint="33"/>
            <w:vAlign w:val="center"/>
          </w:tcPr>
          <w:p w14:paraId="40673212" w14:textId="77777777" w:rsidR="00C05316" w:rsidRPr="005B7202" w:rsidRDefault="00C05316" w:rsidP="00CE010C">
            <w:pPr>
              <w:spacing w:line="276"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Środki UE (EFRR)</w:t>
            </w:r>
          </w:p>
        </w:tc>
        <w:tc>
          <w:tcPr>
            <w:tcW w:w="503" w:type="pct"/>
            <w:shd w:val="clear" w:color="auto" w:fill="FFF2CC" w:themeFill="accent4" w:themeFillTint="33"/>
            <w:vAlign w:val="center"/>
          </w:tcPr>
          <w:p w14:paraId="51F8BFBE" w14:textId="77777777" w:rsidR="00C05316" w:rsidRPr="005B7202" w:rsidRDefault="00C05316" w:rsidP="00CE010C">
            <w:pPr>
              <w:spacing w:line="276" w:lineRule="auto"/>
              <w:jc w:val="center"/>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Środki UE (EFS)</w:t>
            </w:r>
          </w:p>
        </w:tc>
        <w:tc>
          <w:tcPr>
            <w:tcW w:w="504" w:type="pct"/>
            <w:shd w:val="clear" w:color="auto" w:fill="FFF2CC" w:themeFill="accent4" w:themeFillTint="33"/>
            <w:vAlign w:val="center"/>
          </w:tcPr>
          <w:p w14:paraId="4EE0C8BE" w14:textId="77777777" w:rsidR="00C05316" w:rsidRPr="005B7202" w:rsidRDefault="00C05316" w:rsidP="00CE010C">
            <w:pPr>
              <w:spacing w:line="276" w:lineRule="auto"/>
              <w:jc w:val="center"/>
              <w:rPr>
                <w:rFonts w:ascii="Times New Roman" w:hAnsi="Times New Roman" w:cs="Times New Roman"/>
                <w:b/>
                <w:color w:val="000000" w:themeColor="text1"/>
                <w:sz w:val="20"/>
                <w:szCs w:val="20"/>
              </w:rPr>
            </w:pPr>
            <w:r w:rsidRPr="005B7202">
              <w:rPr>
                <w:rFonts w:ascii="Times New Roman" w:hAnsi="Times New Roman" w:cs="Times New Roman"/>
                <w:b/>
                <w:color w:val="000000" w:themeColor="text1"/>
                <w:sz w:val="20"/>
                <w:szCs w:val="20"/>
              </w:rPr>
              <w:t>Środki krajowe</w:t>
            </w:r>
            <w:r>
              <w:rPr>
                <w:rFonts w:ascii="Times New Roman" w:hAnsi="Times New Roman" w:cs="Times New Roman"/>
                <w:b/>
                <w:color w:val="000000" w:themeColor="text1"/>
                <w:sz w:val="20"/>
                <w:szCs w:val="20"/>
              </w:rPr>
              <w:t>/ powiatu</w:t>
            </w:r>
          </w:p>
        </w:tc>
        <w:tc>
          <w:tcPr>
            <w:tcW w:w="498" w:type="pct"/>
            <w:vMerge/>
            <w:shd w:val="clear" w:color="auto" w:fill="FFF2CC" w:themeFill="accent4" w:themeFillTint="33"/>
            <w:vAlign w:val="center"/>
          </w:tcPr>
          <w:p w14:paraId="2082105E" w14:textId="77777777" w:rsidR="00C05316" w:rsidRPr="005B7202" w:rsidRDefault="00C05316" w:rsidP="00CE010C">
            <w:pPr>
              <w:spacing w:line="276" w:lineRule="auto"/>
              <w:rPr>
                <w:rFonts w:ascii="Times New Roman" w:hAnsi="Times New Roman" w:cs="Times New Roman"/>
                <w:color w:val="000000" w:themeColor="text1"/>
                <w:sz w:val="20"/>
                <w:szCs w:val="20"/>
              </w:rPr>
            </w:pPr>
          </w:p>
        </w:tc>
      </w:tr>
      <w:tr w:rsidR="00C05316" w14:paraId="6EF07F65" w14:textId="77777777" w:rsidTr="00CE010C">
        <w:trPr>
          <w:trHeight w:val="20"/>
        </w:trPr>
        <w:tc>
          <w:tcPr>
            <w:tcW w:w="208" w:type="pct"/>
            <w:vAlign w:val="center"/>
          </w:tcPr>
          <w:p w14:paraId="6EEB6403" w14:textId="77777777" w:rsidR="00C05316" w:rsidRPr="00EA0EEA" w:rsidRDefault="00C05316" w:rsidP="00CE010C">
            <w:pPr>
              <w:spacing w:line="276" w:lineRule="auto"/>
              <w:jc w:val="center"/>
              <w:rPr>
                <w:rFonts w:ascii="Times New Roman" w:hAnsi="Times New Roman" w:cs="Times New Roman"/>
                <w:sz w:val="20"/>
                <w:szCs w:val="20"/>
              </w:rPr>
            </w:pPr>
            <w:r w:rsidRPr="00EA0EEA">
              <w:rPr>
                <w:rFonts w:ascii="Times New Roman" w:hAnsi="Times New Roman" w:cs="Times New Roman"/>
                <w:sz w:val="20"/>
                <w:szCs w:val="20"/>
              </w:rPr>
              <w:t>1.</w:t>
            </w:r>
          </w:p>
        </w:tc>
        <w:tc>
          <w:tcPr>
            <w:tcW w:w="1885" w:type="pct"/>
            <w:vAlign w:val="center"/>
          </w:tcPr>
          <w:p w14:paraId="5768B41C"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hAnsi="Times New Roman" w:cs="Times New Roman"/>
                <w:i/>
                <w:sz w:val="20"/>
                <w:szCs w:val="20"/>
              </w:rPr>
              <w:t xml:space="preserve">Rewitalizacja zdegradowanych obszarów Gmin Tarnobrzega, Nowej Dęby, Baranowa Sandomierskiego </w:t>
            </w:r>
            <w:r w:rsidRPr="0015511B">
              <w:rPr>
                <w:rFonts w:ascii="Times New Roman" w:hAnsi="Times New Roman" w:cs="Times New Roman"/>
                <w:i/>
                <w:sz w:val="20"/>
                <w:szCs w:val="20"/>
              </w:rPr>
              <w:br/>
              <w:t>i Gorzyc</w:t>
            </w:r>
          </w:p>
        </w:tc>
        <w:tc>
          <w:tcPr>
            <w:tcW w:w="451" w:type="pct"/>
            <w:vAlign w:val="center"/>
          </w:tcPr>
          <w:p w14:paraId="66D27B19" w14:textId="77777777" w:rsidR="00C05316" w:rsidRPr="00A906B3" w:rsidRDefault="00C05316" w:rsidP="00CE010C">
            <w:pPr>
              <w:spacing w:line="276" w:lineRule="auto"/>
              <w:jc w:val="right"/>
              <w:rPr>
                <w:rFonts w:ascii="Times New Roman" w:hAnsi="Times New Roman" w:cs="Times New Roman"/>
                <w:sz w:val="20"/>
                <w:szCs w:val="20"/>
              </w:rPr>
            </w:pPr>
            <w:r>
              <w:rPr>
                <w:rFonts w:ascii="Times New Roman" w:hAnsi="Times New Roman" w:cs="Times New Roman"/>
                <w:color w:val="000000" w:themeColor="text1"/>
                <w:sz w:val="20"/>
                <w:szCs w:val="20"/>
              </w:rPr>
              <w:t>10 300 000</w:t>
            </w:r>
          </w:p>
        </w:tc>
        <w:tc>
          <w:tcPr>
            <w:tcW w:w="501" w:type="pct"/>
            <w:vAlign w:val="center"/>
          </w:tcPr>
          <w:p w14:paraId="33C9619F" w14:textId="77777777" w:rsidR="00C05316" w:rsidRPr="00A906B3" w:rsidRDefault="00C05316" w:rsidP="00CE010C">
            <w:pPr>
              <w:spacing w:line="276"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1 545 000</w:t>
            </w:r>
          </w:p>
        </w:tc>
        <w:tc>
          <w:tcPr>
            <w:tcW w:w="450" w:type="pct"/>
            <w:vAlign w:val="center"/>
          </w:tcPr>
          <w:p w14:paraId="4FB2EE0C" w14:textId="77777777" w:rsidR="00C05316" w:rsidRPr="00A906B3" w:rsidRDefault="00C05316" w:rsidP="00CE010C">
            <w:pPr>
              <w:spacing w:line="276"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8 755 000</w:t>
            </w:r>
          </w:p>
        </w:tc>
        <w:tc>
          <w:tcPr>
            <w:tcW w:w="503" w:type="pct"/>
            <w:vAlign w:val="center"/>
          </w:tcPr>
          <w:p w14:paraId="1E6321AC" w14:textId="77777777" w:rsidR="00C05316" w:rsidRPr="00965A69"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c>
          <w:tcPr>
            <w:tcW w:w="504" w:type="pct"/>
            <w:vAlign w:val="center"/>
          </w:tcPr>
          <w:p w14:paraId="5C0F78C2" w14:textId="77777777" w:rsidR="00C05316" w:rsidRPr="00965A69"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c>
          <w:tcPr>
            <w:tcW w:w="498" w:type="pct"/>
            <w:vAlign w:val="center"/>
          </w:tcPr>
          <w:p w14:paraId="589889EF" w14:textId="77777777" w:rsidR="00C05316" w:rsidRPr="00965A69"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r>
      <w:tr w:rsidR="00C05316" w14:paraId="6BED8684" w14:textId="77777777" w:rsidTr="00CE010C">
        <w:trPr>
          <w:trHeight w:val="20"/>
        </w:trPr>
        <w:tc>
          <w:tcPr>
            <w:tcW w:w="208" w:type="pct"/>
            <w:vAlign w:val="center"/>
          </w:tcPr>
          <w:p w14:paraId="1B544346" w14:textId="77777777" w:rsidR="00C05316" w:rsidRPr="00EA0EEA" w:rsidRDefault="00C05316" w:rsidP="00CE010C">
            <w:pPr>
              <w:spacing w:line="276" w:lineRule="auto"/>
              <w:jc w:val="center"/>
              <w:rPr>
                <w:rFonts w:ascii="Times New Roman" w:hAnsi="Times New Roman" w:cs="Times New Roman"/>
                <w:sz w:val="20"/>
                <w:szCs w:val="20"/>
              </w:rPr>
            </w:pPr>
            <w:r w:rsidRPr="00EA0EEA">
              <w:rPr>
                <w:rFonts w:ascii="Times New Roman" w:hAnsi="Times New Roman" w:cs="Times New Roman"/>
                <w:sz w:val="20"/>
                <w:szCs w:val="20"/>
              </w:rPr>
              <w:t>2.</w:t>
            </w:r>
          </w:p>
        </w:tc>
        <w:tc>
          <w:tcPr>
            <w:tcW w:w="1885" w:type="pct"/>
            <w:vAlign w:val="center"/>
          </w:tcPr>
          <w:p w14:paraId="0AA59865"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hAnsi="Times New Roman" w:cs="Times New Roman"/>
                <w:i/>
                <w:sz w:val="20"/>
                <w:szCs w:val="20"/>
              </w:rPr>
              <w:t xml:space="preserve">Poprawa sfery przestrzenno-funkcjonalnej, technicznej </w:t>
            </w:r>
            <w:r w:rsidRPr="0015511B">
              <w:rPr>
                <w:rFonts w:ascii="Times New Roman" w:hAnsi="Times New Roman" w:cs="Times New Roman"/>
                <w:i/>
                <w:sz w:val="20"/>
                <w:szCs w:val="20"/>
              </w:rPr>
              <w:br/>
              <w:t>i środowiskowej na terenach i w budynkach zarządzanych przez Spółdzielnię Mieszkaniową w Gorzycach</w:t>
            </w:r>
          </w:p>
        </w:tc>
        <w:tc>
          <w:tcPr>
            <w:tcW w:w="451" w:type="pct"/>
            <w:vAlign w:val="center"/>
          </w:tcPr>
          <w:p w14:paraId="0DD40481" w14:textId="77777777" w:rsidR="00C05316" w:rsidRPr="00A906B3" w:rsidRDefault="00C05316" w:rsidP="00CE010C">
            <w:pPr>
              <w:spacing w:line="276" w:lineRule="auto"/>
              <w:jc w:val="right"/>
              <w:rPr>
                <w:rFonts w:ascii="Times New Roman" w:hAnsi="Times New Roman" w:cs="Times New Roman"/>
                <w:strike/>
                <w:sz w:val="20"/>
                <w:szCs w:val="20"/>
              </w:rPr>
            </w:pPr>
            <w:r>
              <w:rPr>
                <w:rFonts w:ascii="Times New Roman" w:hAnsi="Times New Roman" w:cs="Times New Roman"/>
                <w:sz w:val="20"/>
                <w:szCs w:val="20"/>
              </w:rPr>
              <w:t>1 000</w:t>
            </w:r>
            <w:r w:rsidRPr="00A906B3">
              <w:rPr>
                <w:rFonts w:ascii="Times New Roman" w:hAnsi="Times New Roman" w:cs="Times New Roman"/>
                <w:sz w:val="20"/>
                <w:szCs w:val="20"/>
              </w:rPr>
              <w:t> 000</w:t>
            </w:r>
          </w:p>
        </w:tc>
        <w:tc>
          <w:tcPr>
            <w:tcW w:w="501" w:type="pct"/>
            <w:vAlign w:val="center"/>
          </w:tcPr>
          <w:p w14:paraId="19BD89FB" w14:textId="77777777" w:rsidR="00C05316" w:rsidRPr="00A906B3" w:rsidRDefault="00C05316" w:rsidP="00CE010C">
            <w:pPr>
              <w:spacing w:line="276" w:lineRule="auto"/>
              <w:jc w:val="right"/>
              <w:rPr>
                <w:rFonts w:ascii="Times New Roman" w:hAnsi="Times New Roman" w:cs="Times New Roman"/>
                <w:strike/>
                <w:color w:val="000000"/>
                <w:sz w:val="20"/>
                <w:szCs w:val="20"/>
              </w:rPr>
            </w:pPr>
            <w:r>
              <w:rPr>
                <w:rFonts w:ascii="Times New Roman" w:hAnsi="Times New Roman" w:cs="Times New Roman"/>
                <w:strike/>
                <w:color w:val="000000"/>
                <w:sz w:val="20"/>
                <w:szCs w:val="20"/>
              </w:rPr>
              <w:t>-</w:t>
            </w:r>
          </w:p>
        </w:tc>
        <w:tc>
          <w:tcPr>
            <w:tcW w:w="450" w:type="pct"/>
            <w:vAlign w:val="center"/>
          </w:tcPr>
          <w:p w14:paraId="17630FBE" w14:textId="77777777" w:rsidR="00C05316" w:rsidRPr="00A906B3" w:rsidRDefault="00C05316" w:rsidP="00CE010C">
            <w:pPr>
              <w:spacing w:line="276"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650 000</w:t>
            </w:r>
          </w:p>
        </w:tc>
        <w:tc>
          <w:tcPr>
            <w:tcW w:w="503" w:type="pct"/>
            <w:vAlign w:val="center"/>
          </w:tcPr>
          <w:p w14:paraId="4E5FB048"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vAlign w:val="center"/>
          </w:tcPr>
          <w:p w14:paraId="47FAA634"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50 000</w:t>
            </w:r>
          </w:p>
        </w:tc>
        <w:tc>
          <w:tcPr>
            <w:tcW w:w="498" w:type="pct"/>
            <w:vAlign w:val="center"/>
          </w:tcPr>
          <w:p w14:paraId="75C6EFE1"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300 000</w:t>
            </w:r>
          </w:p>
        </w:tc>
      </w:tr>
      <w:tr w:rsidR="00C05316" w14:paraId="491CD13A" w14:textId="77777777" w:rsidTr="00CE010C">
        <w:trPr>
          <w:trHeight w:val="20"/>
        </w:trPr>
        <w:tc>
          <w:tcPr>
            <w:tcW w:w="208" w:type="pct"/>
            <w:vAlign w:val="center"/>
          </w:tcPr>
          <w:p w14:paraId="124E78DB" w14:textId="77777777" w:rsidR="00C05316" w:rsidRPr="00EA0EEA" w:rsidRDefault="00C05316" w:rsidP="00CE010C">
            <w:pPr>
              <w:spacing w:line="276" w:lineRule="auto"/>
              <w:jc w:val="center"/>
              <w:rPr>
                <w:rFonts w:ascii="Times New Roman" w:hAnsi="Times New Roman" w:cs="Times New Roman"/>
                <w:sz w:val="20"/>
                <w:szCs w:val="20"/>
              </w:rPr>
            </w:pPr>
            <w:r w:rsidRPr="00EA0EEA">
              <w:rPr>
                <w:rFonts w:ascii="Times New Roman" w:hAnsi="Times New Roman" w:cs="Times New Roman"/>
                <w:sz w:val="20"/>
                <w:szCs w:val="20"/>
              </w:rPr>
              <w:t>3.</w:t>
            </w:r>
          </w:p>
        </w:tc>
        <w:tc>
          <w:tcPr>
            <w:tcW w:w="1885" w:type="pct"/>
            <w:vAlign w:val="center"/>
          </w:tcPr>
          <w:p w14:paraId="677F299F"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hAnsi="Times New Roman" w:cs="Times New Roman"/>
                <w:i/>
                <w:sz w:val="20"/>
                <w:szCs w:val="20"/>
              </w:rPr>
              <w:t xml:space="preserve">Pobudzenie aktywności społecznej do uczestnictwa </w:t>
            </w:r>
            <w:r w:rsidRPr="0015511B">
              <w:rPr>
                <w:rFonts w:ascii="Times New Roman" w:hAnsi="Times New Roman" w:cs="Times New Roman"/>
                <w:i/>
                <w:sz w:val="20"/>
                <w:szCs w:val="20"/>
              </w:rPr>
              <w:br/>
              <w:t>w wydarzeniach kulturalnych</w:t>
            </w:r>
          </w:p>
        </w:tc>
        <w:tc>
          <w:tcPr>
            <w:tcW w:w="451" w:type="pct"/>
            <w:vAlign w:val="center"/>
          </w:tcPr>
          <w:p w14:paraId="146C9E38" w14:textId="77777777" w:rsidR="00C05316" w:rsidRPr="00A906B3" w:rsidRDefault="00C05316" w:rsidP="00CE010C">
            <w:pPr>
              <w:spacing w:line="276" w:lineRule="auto"/>
              <w:jc w:val="right"/>
              <w:rPr>
                <w:rFonts w:ascii="Times New Roman" w:hAnsi="Times New Roman" w:cs="Times New Roman"/>
                <w:sz w:val="20"/>
                <w:szCs w:val="20"/>
              </w:rPr>
            </w:pPr>
            <w:r w:rsidRPr="00A906B3">
              <w:rPr>
                <w:rFonts w:ascii="Times New Roman" w:hAnsi="Times New Roman" w:cs="Times New Roman"/>
                <w:sz w:val="20"/>
                <w:szCs w:val="20"/>
              </w:rPr>
              <w:t>40 000</w:t>
            </w:r>
          </w:p>
        </w:tc>
        <w:tc>
          <w:tcPr>
            <w:tcW w:w="501" w:type="pct"/>
            <w:vAlign w:val="center"/>
          </w:tcPr>
          <w:p w14:paraId="25FE7B93" w14:textId="77777777" w:rsidR="00C05316" w:rsidRPr="00A906B3" w:rsidRDefault="00C05316" w:rsidP="00CE010C">
            <w:pPr>
              <w:spacing w:line="276" w:lineRule="auto"/>
              <w:jc w:val="right"/>
              <w:rPr>
                <w:rFonts w:ascii="Times New Roman" w:hAnsi="Times New Roman" w:cs="Times New Roman"/>
                <w:strike/>
                <w:color w:val="000000"/>
                <w:sz w:val="20"/>
                <w:szCs w:val="20"/>
              </w:rPr>
            </w:pPr>
            <w:r>
              <w:rPr>
                <w:rFonts w:ascii="Times New Roman" w:hAnsi="Times New Roman" w:cs="Times New Roman"/>
                <w:strike/>
                <w:color w:val="000000"/>
                <w:sz w:val="20"/>
                <w:szCs w:val="20"/>
              </w:rPr>
              <w:t>-</w:t>
            </w:r>
          </w:p>
        </w:tc>
        <w:tc>
          <w:tcPr>
            <w:tcW w:w="450" w:type="pct"/>
            <w:vAlign w:val="center"/>
          </w:tcPr>
          <w:p w14:paraId="2ED776D8"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vAlign w:val="center"/>
          </w:tcPr>
          <w:p w14:paraId="1AF6F80A"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vAlign w:val="center"/>
          </w:tcPr>
          <w:p w14:paraId="0F965A9F"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30 000</w:t>
            </w:r>
          </w:p>
        </w:tc>
        <w:tc>
          <w:tcPr>
            <w:tcW w:w="498" w:type="pct"/>
            <w:vAlign w:val="center"/>
          </w:tcPr>
          <w:p w14:paraId="161F4813"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10 000</w:t>
            </w:r>
          </w:p>
        </w:tc>
      </w:tr>
      <w:tr w:rsidR="00C05316" w14:paraId="71DF0361" w14:textId="77777777" w:rsidTr="00CE010C">
        <w:trPr>
          <w:trHeight w:val="403"/>
        </w:trPr>
        <w:tc>
          <w:tcPr>
            <w:tcW w:w="208" w:type="pct"/>
            <w:vAlign w:val="center"/>
          </w:tcPr>
          <w:p w14:paraId="71936D1E" w14:textId="77777777" w:rsidR="00C05316" w:rsidRPr="00EA0EEA" w:rsidRDefault="00C05316" w:rsidP="00CE010C">
            <w:pPr>
              <w:spacing w:line="276" w:lineRule="auto"/>
              <w:jc w:val="center"/>
              <w:rPr>
                <w:rFonts w:ascii="Times New Roman" w:hAnsi="Times New Roman" w:cs="Times New Roman"/>
                <w:sz w:val="20"/>
                <w:szCs w:val="20"/>
              </w:rPr>
            </w:pPr>
            <w:r w:rsidRPr="00EA0EEA">
              <w:rPr>
                <w:rFonts w:ascii="Times New Roman" w:hAnsi="Times New Roman" w:cs="Times New Roman"/>
                <w:sz w:val="20"/>
                <w:szCs w:val="20"/>
              </w:rPr>
              <w:t>4.</w:t>
            </w:r>
          </w:p>
        </w:tc>
        <w:tc>
          <w:tcPr>
            <w:tcW w:w="1885" w:type="pct"/>
            <w:vAlign w:val="center"/>
          </w:tcPr>
          <w:p w14:paraId="3FCE09F1"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hAnsi="Times New Roman" w:cs="Times New Roman"/>
                <w:i/>
                <w:sz w:val="20"/>
                <w:szCs w:val="20"/>
              </w:rPr>
              <w:t>Modernizacja oświetlenia ulicznego z wykorzystaniem OZE</w:t>
            </w:r>
          </w:p>
        </w:tc>
        <w:tc>
          <w:tcPr>
            <w:tcW w:w="451" w:type="pct"/>
            <w:vAlign w:val="center"/>
          </w:tcPr>
          <w:p w14:paraId="5E6027B5" w14:textId="77777777" w:rsidR="00C05316" w:rsidRPr="00A906B3" w:rsidRDefault="00C05316" w:rsidP="00CE010C">
            <w:pPr>
              <w:spacing w:line="276" w:lineRule="auto"/>
              <w:jc w:val="right"/>
              <w:rPr>
                <w:rFonts w:ascii="Times New Roman" w:hAnsi="Times New Roman" w:cs="Times New Roman"/>
                <w:sz w:val="20"/>
                <w:szCs w:val="20"/>
              </w:rPr>
            </w:pPr>
            <w:r w:rsidRPr="00A906B3">
              <w:rPr>
                <w:rFonts w:ascii="Times New Roman" w:hAnsi="Times New Roman" w:cs="Times New Roman"/>
                <w:sz w:val="20"/>
                <w:szCs w:val="20"/>
              </w:rPr>
              <w:t>700 000</w:t>
            </w:r>
          </w:p>
        </w:tc>
        <w:tc>
          <w:tcPr>
            <w:tcW w:w="501" w:type="pct"/>
            <w:vAlign w:val="center"/>
          </w:tcPr>
          <w:p w14:paraId="29E03DB2" w14:textId="77777777" w:rsidR="00C05316" w:rsidRPr="005B7202"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35 000</w:t>
            </w:r>
          </w:p>
        </w:tc>
        <w:tc>
          <w:tcPr>
            <w:tcW w:w="450" w:type="pct"/>
            <w:vAlign w:val="center"/>
          </w:tcPr>
          <w:p w14:paraId="1AABA192" w14:textId="77777777" w:rsidR="00C05316" w:rsidRPr="005B7202"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595 000</w:t>
            </w:r>
          </w:p>
        </w:tc>
        <w:tc>
          <w:tcPr>
            <w:tcW w:w="503" w:type="pct"/>
            <w:vAlign w:val="center"/>
          </w:tcPr>
          <w:p w14:paraId="45621197" w14:textId="77777777" w:rsidR="00C05316" w:rsidRPr="00965A69" w:rsidRDefault="00C05316" w:rsidP="00CE010C">
            <w:pPr>
              <w:spacing w:line="276"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w:t>
            </w:r>
          </w:p>
        </w:tc>
        <w:tc>
          <w:tcPr>
            <w:tcW w:w="504" w:type="pct"/>
            <w:vAlign w:val="center"/>
          </w:tcPr>
          <w:p w14:paraId="5E49A67E" w14:textId="77777777" w:rsidR="00C05316" w:rsidRPr="00965A69" w:rsidRDefault="00C05316" w:rsidP="00CE010C">
            <w:pPr>
              <w:spacing w:line="276"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70 000</w:t>
            </w:r>
          </w:p>
        </w:tc>
        <w:tc>
          <w:tcPr>
            <w:tcW w:w="498" w:type="pct"/>
            <w:vAlign w:val="center"/>
          </w:tcPr>
          <w:p w14:paraId="4A852B68" w14:textId="77777777" w:rsidR="00C05316" w:rsidRPr="00965A69"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r>
      <w:tr w:rsidR="00C05316" w14:paraId="23487AE5" w14:textId="77777777" w:rsidTr="00CE010C">
        <w:trPr>
          <w:trHeight w:val="20"/>
        </w:trPr>
        <w:tc>
          <w:tcPr>
            <w:tcW w:w="208" w:type="pct"/>
            <w:vAlign w:val="center"/>
          </w:tcPr>
          <w:p w14:paraId="13918ED6" w14:textId="77777777" w:rsidR="00C05316" w:rsidRPr="00EA0EEA" w:rsidRDefault="00C05316" w:rsidP="00CE010C">
            <w:pPr>
              <w:spacing w:line="276" w:lineRule="auto"/>
              <w:jc w:val="center"/>
              <w:rPr>
                <w:rFonts w:ascii="Times New Roman" w:hAnsi="Times New Roman" w:cs="Times New Roman"/>
                <w:sz w:val="20"/>
                <w:szCs w:val="20"/>
              </w:rPr>
            </w:pPr>
            <w:r w:rsidRPr="00EA0EEA">
              <w:rPr>
                <w:rFonts w:ascii="Times New Roman" w:hAnsi="Times New Roman" w:cs="Times New Roman"/>
                <w:sz w:val="20"/>
                <w:szCs w:val="20"/>
              </w:rPr>
              <w:t>5.</w:t>
            </w:r>
          </w:p>
        </w:tc>
        <w:tc>
          <w:tcPr>
            <w:tcW w:w="1885" w:type="pct"/>
            <w:vAlign w:val="center"/>
          </w:tcPr>
          <w:p w14:paraId="52215F1D"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eastAsia="Calibri" w:hAnsi="Times New Roman" w:cs="Times New Roman"/>
                <w:i/>
                <w:sz w:val="20"/>
                <w:szCs w:val="20"/>
              </w:rPr>
              <w:t>Budowa infrastruktury dydaktycznej, obiektu służącego wzmacnianiu sprawności fizycznej uczniów</w:t>
            </w:r>
          </w:p>
        </w:tc>
        <w:tc>
          <w:tcPr>
            <w:tcW w:w="451" w:type="pct"/>
            <w:vAlign w:val="center"/>
          </w:tcPr>
          <w:p w14:paraId="654ABE4A"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sidRPr="005B7202">
              <w:rPr>
                <w:rFonts w:ascii="Times New Roman" w:hAnsi="Times New Roman" w:cs="Times New Roman"/>
                <w:color w:val="000000" w:themeColor="text1"/>
                <w:sz w:val="20"/>
                <w:szCs w:val="20"/>
              </w:rPr>
              <w:t>300 000</w:t>
            </w:r>
          </w:p>
        </w:tc>
        <w:tc>
          <w:tcPr>
            <w:tcW w:w="501" w:type="pct"/>
            <w:vAlign w:val="center"/>
          </w:tcPr>
          <w:p w14:paraId="7F730627"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150 000</w:t>
            </w:r>
          </w:p>
        </w:tc>
        <w:tc>
          <w:tcPr>
            <w:tcW w:w="450" w:type="pct"/>
            <w:vAlign w:val="center"/>
          </w:tcPr>
          <w:p w14:paraId="7AC00E3C" w14:textId="3125ACE8"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vAlign w:val="center"/>
          </w:tcPr>
          <w:p w14:paraId="34EF0E9B" w14:textId="424C4F3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vAlign w:val="center"/>
          </w:tcPr>
          <w:p w14:paraId="52101F0F"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150 000</w:t>
            </w:r>
          </w:p>
        </w:tc>
        <w:tc>
          <w:tcPr>
            <w:tcW w:w="498" w:type="pct"/>
            <w:vAlign w:val="center"/>
          </w:tcPr>
          <w:p w14:paraId="4F84589E" w14:textId="77777777" w:rsidR="00C05316" w:rsidRPr="00965A69"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r>
      <w:tr w:rsidR="00C05316" w14:paraId="4EA359E3" w14:textId="77777777" w:rsidTr="00CE010C">
        <w:trPr>
          <w:trHeight w:val="20"/>
        </w:trPr>
        <w:tc>
          <w:tcPr>
            <w:tcW w:w="208" w:type="pct"/>
            <w:vAlign w:val="center"/>
          </w:tcPr>
          <w:p w14:paraId="2E9F6056" w14:textId="77777777" w:rsidR="00C05316" w:rsidRPr="00EA0EEA" w:rsidRDefault="00C05316" w:rsidP="00CE010C">
            <w:pPr>
              <w:spacing w:line="276" w:lineRule="auto"/>
              <w:jc w:val="center"/>
              <w:rPr>
                <w:rFonts w:ascii="Times New Roman" w:hAnsi="Times New Roman" w:cs="Times New Roman"/>
                <w:sz w:val="20"/>
                <w:szCs w:val="20"/>
              </w:rPr>
            </w:pPr>
            <w:r w:rsidRPr="00EA0EEA">
              <w:rPr>
                <w:rFonts w:ascii="Times New Roman" w:hAnsi="Times New Roman" w:cs="Times New Roman"/>
                <w:sz w:val="20"/>
                <w:szCs w:val="20"/>
              </w:rPr>
              <w:t>6.</w:t>
            </w:r>
          </w:p>
        </w:tc>
        <w:tc>
          <w:tcPr>
            <w:tcW w:w="1885" w:type="pct"/>
            <w:vAlign w:val="center"/>
          </w:tcPr>
          <w:p w14:paraId="333F7F1C"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hAnsi="Times New Roman" w:cs="Times New Roman"/>
                <w:i/>
                <w:sz w:val="20"/>
                <w:szCs w:val="20"/>
              </w:rPr>
              <w:t>Integracja społeczna na rzecz aktywizacji zawodowej na rewitalizowanych obszarach gmin Tarnobrzeskiego Obszaru Funkcjonalnego</w:t>
            </w:r>
          </w:p>
        </w:tc>
        <w:tc>
          <w:tcPr>
            <w:tcW w:w="451" w:type="pct"/>
            <w:vAlign w:val="center"/>
          </w:tcPr>
          <w:p w14:paraId="25FC3408" w14:textId="77777777" w:rsidR="00C05316" w:rsidRPr="00A906B3" w:rsidRDefault="00C05316" w:rsidP="00CE010C">
            <w:pPr>
              <w:spacing w:line="276" w:lineRule="auto"/>
              <w:jc w:val="right"/>
              <w:rPr>
                <w:rFonts w:ascii="Times New Roman" w:hAnsi="Times New Roman" w:cs="Times New Roman"/>
                <w:sz w:val="20"/>
                <w:szCs w:val="20"/>
              </w:rPr>
            </w:pPr>
            <w:r w:rsidRPr="00403025">
              <w:rPr>
                <w:rFonts w:ascii="Times New Roman" w:hAnsi="Times New Roman" w:cs="Times New Roman"/>
                <w:sz w:val="20"/>
                <w:szCs w:val="20"/>
              </w:rPr>
              <w:t>140 000</w:t>
            </w:r>
          </w:p>
        </w:tc>
        <w:tc>
          <w:tcPr>
            <w:tcW w:w="501" w:type="pct"/>
            <w:vAlign w:val="center"/>
          </w:tcPr>
          <w:p w14:paraId="5764EF19"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7 000</w:t>
            </w:r>
          </w:p>
        </w:tc>
        <w:tc>
          <w:tcPr>
            <w:tcW w:w="450" w:type="pct"/>
            <w:vAlign w:val="center"/>
          </w:tcPr>
          <w:p w14:paraId="563563E7"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119 000</w:t>
            </w:r>
          </w:p>
        </w:tc>
        <w:tc>
          <w:tcPr>
            <w:tcW w:w="503" w:type="pct"/>
            <w:vAlign w:val="center"/>
          </w:tcPr>
          <w:p w14:paraId="59467C3E"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14 000</w:t>
            </w:r>
          </w:p>
        </w:tc>
        <w:tc>
          <w:tcPr>
            <w:tcW w:w="504" w:type="pct"/>
            <w:vAlign w:val="center"/>
          </w:tcPr>
          <w:p w14:paraId="001942E0"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498" w:type="pct"/>
            <w:vAlign w:val="center"/>
          </w:tcPr>
          <w:p w14:paraId="64273183" w14:textId="77777777" w:rsidR="00C05316" w:rsidRPr="00965A69"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r>
      <w:tr w:rsidR="00C05316" w14:paraId="6C78CC90" w14:textId="77777777" w:rsidTr="00CE010C">
        <w:trPr>
          <w:trHeight w:val="398"/>
        </w:trPr>
        <w:tc>
          <w:tcPr>
            <w:tcW w:w="208" w:type="pct"/>
            <w:vAlign w:val="center"/>
          </w:tcPr>
          <w:p w14:paraId="6BBC4522" w14:textId="77777777" w:rsidR="00C05316" w:rsidRPr="00EA0EEA"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885" w:type="pct"/>
            <w:vAlign w:val="center"/>
          </w:tcPr>
          <w:p w14:paraId="30B52A3B" w14:textId="77777777" w:rsidR="00C05316" w:rsidRPr="0015511B" w:rsidRDefault="00C05316" w:rsidP="00CE010C">
            <w:pPr>
              <w:spacing w:line="276" w:lineRule="auto"/>
              <w:jc w:val="center"/>
              <w:rPr>
                <w:rFonts w:ascii="Times New Roman" w:hAnsi="Times New Roman" w:cs="Times New Roman"/>
                <w:i/>
                <w:sz w:val="20"/>
                <w:szCs w:val="20"/>
              </w:rPr>
            </w:pPr>
            <w:r w:rsidRPr="0015511B">
              <w:rPr>
                <w:rFonts w:ascii="Times New Roman" w:eastAsia="Calibri" w:hAnsi="Times New Roman" w:cs="Times New Roman"/>
                <w:i/>
                <w:sz w:val="20"/>
                <w:szCs w:val="20"/>
              </w:rPr>
              <w:t>Zadbaj o swoją przyszłość – zwiększ szanse na zatrudnienie</w:t>
            </w:r>
          </w:p>
        </w:tc>
        <w:tc>
          <w:tcPr>
            <w:tcW w:w="451" w:type="pct"/>
            <w:vAlign w:val="center"/>
          </w:tcPr>
          <w:p w14:paraId="3121DD18" w14:textId="77777777" w:rsidR="00C05316" w:rsidRPr="00403025"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1 400 000</w:t>
            </w:r>
          </w:p>
        </w:tc>
        <w:tc>
          <w:tcPr>
            <w:tcW w:w="501" w:type="pct"/>
            <w:vAlign w:val="center"/>
          </w:tcPr>
          <w:p w14:paraId="7B2BBC61"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450" w:type="pct"/>
            <w:vAlign w:val="center"/>
          </w:tcPr>
          <w:p w14:paraId="57E6CD33"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vAlign w:val="center"/>
          </w:tcPr>
          <w:p w14:paraId="4C5AF006" w14:textId="201C5039" w:rsidR="00C05316" w:rsidRPr="005B7202" w:rsidRDefault="009E1CBC"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 xml:space="preserve">1 </w:t>
            </w:r>
            <w:r w:rsidR="00C05316">
              <w:rPr>
                <w:rFonts w:ascii="Times New Roman" w:hAnsi="Times New Roman" w:cs="Times New Roman"/>
                <w:color w:val="000000" w:themeColor="text1"/>
                <w:sz w:val="20"/>
                <w:szCs w:val="20"/>
              </w:rPr>
              <w:t>119 000</w:t>
            </w:r>
          </w:p>
        </w:tc>
        <w:tc>
          <w:tcPr>
            <w:tcW w:w="504" w:type="pct"/>
            <w:vAlign w:val="center"/>
          </w:tcPr>
          <w:p w14:paraId="57B6EF7E" w14:textId="77777777" w:rsidR="00C05316" w:rsidRPr="005B7202"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281 000</w:t>
            </w:r>
          </w:p>
        </w:tc>
        <w:tc>
          <w:tcPr>
            <w:tcW w:w="498" w:type="pct"/>
            <w:vAlign w:val="center"/>
          </w:tcPr>
          <w:p w14:paraId="200EA265" w14:textId="77777777" w:rsidR="00C05316" w:rsidRDefault="00C05316" w:rsidP="00CE010C">
            <w:pPr>
              <w:spacing w:line="276" w:lineRule="auto"/>
              <w:jc w:val="right"/>
              <w:rPr>
                <w:rFonts w:ascii="Times New Roman" w:hAnsi="Times New Roman" w:cs="Times New Roman"/>
                <w:sz w:val="20"/>
                <w:szCs w:val="20"/>
              </w:rPr>
            </w:pPr>
            <w:r>
              <w:rPr>
                <w:rFonts w:ascii="Times New Roman" w:hAnsi="Times New Roman" w:cs="Times New Roman"/>
                <w:sz w:val="20"/>
                <w:szCs w:val="20"/>
              </w:rPr>
              <w:t>-</w:t>
            </w:r>
          </w:p>
        </w:tc>
      </w:tr>
      <w:tr w:rsidR="00C05316" w14:paraId="438C0FE8" w14:textId="77777777" w:rsidTr="00CE010C">
        <w:trPr>
          <w:trHeight w:val="524"/>
        </w:trPr>
        <w:tc>
          <w:tcPr>
            <w:tcW w:w="2093" w:type="pct"/>
            <w:gridSpan w:val="2"/>
            <w:shd w:val="clear" w:color="auto" w:fill="EDEDED" w:themeFill="accent3" w:themeFillTint="33"/>
            <w:vAlign w:val="center"/>
          </w:tcPr>
          <w:p w14:paraId="714CA247" w14:textId="77777777" w:rsidR="00C05316" w:rsidRPr="00A67DA5" w:rsidRDefault="00C05316" w:rsidP="00CE010C">
            <w:pPr>
              <w:spacing w:line="276" w:lineRule="auto"/>
              <w:jc w:val="center"/>
              <w:rPr>
                <w:rFonts w:ascii="Times New Roman" w:hAnsi="Times New Roman" w:cs="Times New Roman"/>
                <w:sz w:val="20"/>
                <w:szCs w:val="20"/>
              </w:rPr>
            </w:pPr>
            <w:r w:rsidRPr="00385C56">
              <w:rPr>
                <w:rFonts w:ascii="Times New Roman" w:hAnsi="Times New Roman" w:cs="Times New Roman"/>
                <w:b/>
                <w:sz w:val="20"/>
                <w:szCs w:val="20"/>
              </w:rPr>
              <w:t>PROJEKTY PODSTAWOWE</w:t>
            </w:r>
          </w:p>
        </w:tc>
        <w:tc>
          <w:tcPr>
            <w:tcW w:w="451" w:type="pct"/>
            <w:shd w:val="clear" w:color="auto" w:fill="EDEDED" w:themeFill="accent3" w:themeFillTint="33"/>
            <w:vAlign w:val="center"/>
          </w:tcPr>
          <w:p w14:paraId="23FA6246"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13 880 000</w:t>
            </w:r>
          </w:p>
        </w:tc>
        <w:tc>
          <w:tcPr>
            <w:tcW w:w="501" w:type="pct"/>
            <w:shd w:val="clear" w:color="auto" w:fill="EDEDED" w:themeFill="accent3" w:themeFillTint="33"/>
            <w:vAlign w:val="center"/>
          </w:tcPr>
          <w:p w14:paraId="5798E13C"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1 737 000</w:t>
            </w:r>
          </w:p>
        </w:tc>
        <w:tc>
          <w:tcPr>
            <w:tcW w:w="450" w:type="pct"/>
            <w:shd w:val="clear" w:color="auto" w:fill="EDEDED" w:themeFill="accent3" w:themeFillTint="33"/>
            <w:vAlign w:val="center"/>
          </w:tcPr>
          <w:p w14:paraId="1F05916B"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10 119 000</w:t>
            </w:r>
          </w:p>
        </w:tc>
        <w:tc>
          <w:tcPr>
            <w:tcW w:w="503" w:type="pct"/>
            <w:shd w:val="clear" w:color="auto" w:fill="EDEDED" w:themeFill="accent3" w:themeFillTint="33"/>
            <w:vAlign w:val="center"/>
          </w:tcPr>
          <w:p w14:paraId="33A86873" w14:textId="2CE4F83D" w:rsidR="00C05316" w:rsidRPr="0015511B" w:rsidRDefault="009E1CBC"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 xml:space="preserve">1 </w:t>
            </w:r>
            <w:r w:rsidR="00C05316" w:rsidRPr="0015511B">
              <w:rPr>
                <w:rFonts w:ascii="Times New Roman" w:hAnsi="Times New Roman" w:cs="Times New Roman"/>
                <w:b/>
                <w:color w:val="000000" w:themeColor="text1"/>
                <w:sz w:val="20"/>
                <w:szCs w:val="20"/>
              </w:rPr>
              <w:t>133 000</w:t>
            </w:r>
          </w:p>
        </w:tc>
        <w:tc>
          <w:tcPr>
            <w:tcW w:w="504" w:type="pct"/>
            <w:shd w:val="clear" w:color="auto" w:fill="EDEDED" w:themeFill="accent3" w:themeFillTint="33"/>
            <w:vAlign w:val="center"/>
          </w:tcPr>
          <w:p w14:paraId="5EBBCE8E"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581 000</w:t>
            </w:r>
          </w:p>
        </w:tc>
        <w:tc>
          <w:tcPr>
            <w:tcW w:w="498" w:type="pct"/>
            <w:shd w:val="clear" w:color="auto" w:fill="EDEDED" w:themeFill="accent3" w:themeFillTint="33"/>
            <w:vAlign w:val="center"/>
          </w:tcPr>
          <w:p w14:paraId="65F00210"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310 000</w:t>
            </w:r>
          </w:p>
        </w:tc>
      </w:tr>
      <w:tr w:rsidR="00C05316" w14:paraId="0CD71BAB" w14:textId="77777777" w:rsidTr="00CE010C">
        <w:trPr>
          <w:trHeight w:val="524"/>
        </w:trPr>
        <w:tc>
          <w:tcPr>
            <w:tcW w:w="208" w:type="pct"/>
            <w:shd w:val="clear" w:color="auto" w:fill="auto"/>
            <w:vAlign w:val="center"/>
          </w:tcPr>
          <w:p w14:paraId="6F4B06ED" w14:textId="77777777" w:rsidR="00C05316" w:rsidRPr="00A73F73"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885" w:type="pct"/>
            <w:shd w:val="clear" w:color="auto" w:fill="auto"/>
            <w:vAlign w:val="center"/>
          </w:tcPr>
          <w:p w14:paraId="2C55B586" w14:textId="77777777" w:rsidR="00C05316" w:rsidRPr="0015511B" w:rsidRDefault="00C05316" w:rsidP="00CE010C">
            <w:pPr>
              <w:pStyle w:val="Default"/>
              <w:jc w:val="center"/>
              <w:rPr>
                <w:rFonts w:ascii="Times New Roman" w:hAnsi="Times New Roman" w:cs="Times New Roman"/>
                <w:b/>
                <w:sz w:val="20"/>
                <w:szCs w:val="20"/>
              </w:rPr>
            </w:pPr>
            <w:r w:rsidRPr="0015511B">
              <w:rPr>
                <w:rFonts w:ascii="Times New Roman" w:hAnsi="Times New Roman" w:cs="Times New Roman"/>
                <w:i/>
                <w:iCs/>
                <w:sz w:val="20"/>
                <w:szCs w:val="20"/>
              </w:rPr>
              <w:t xml:space="preserve">Lepszy start w biznesie </w:t>
            </w:r>
          </w:p>
        </w:tc>
        <w:tc>
          <w:tcPr>
            <w:tcW w:w="451" w:type="pct"/>
            <w:shd w:val="clear" w:color="auto" w:fill="auto"/>
            <w:vAlign w:val="center"/>
          </w:tcPr>
          <w:p w14:paraId="6F21A03B"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1 000 000</w:t>
            </w:r>
          </w:p>
        </w:tc>
        <w:tc>
          <w:tcPr>
            <w:tcW w:w="501" w:type="pct"/>
            <w:shd w:val="clear" w:color="auto" w:fill="auto"/>
            <w:vAlign w:val="center"/>
          </w:tcPr>
          <w:p w14:paraId="780CED5E"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50 000</w:t>
            </w:r>
          </w:p>
        </w:tc>
        <w:tc>
          <w:tcPr>
            <w:tcW w:w="450" w:type="pct"/>
            <w:shd w:val="clear" w:color="auto" w:fill="auto"/>
            <w:vAlign w:val="center"/>
          </w:tcPr>
          <w:p w14:paraId="22FB2BC2"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shd w:val="clear" w:color="auto" w:fill="auto"/>
            <w:vAlign w:val="center"/>
          </w:tcPr>
          <w:p w14:paraId="18CA67A7"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800 000</w:t>
            </w:r>
          </w:p>
        </w:tc>
        <w:tc>
          <w:tcPr>
            <w:tcW w:w="504" w:type="pct"/>
            <w:shd w:val="clear" w:color="auto" w:fill="auto"/>
            <w:vAlign w:val="center"/>
          </w:tcPr>
          <w:p w14:paraId="27F731A9"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100 000</w:t>
            </w:r>
          </w:p>
        </w:tc>
        <w:tc>
          <w:tcPr>
            <w:tcW w:w="498" w:type="pct"/>
            <w:shd w:val="clear" w:color="auto" w:fill="auto"/>
            <w:vAlign w:val="center"/>
          </w:tcPr>
          <w:p w14:paraId="5138D884"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50 000</w:t>
            </w:r>
          </w:p>
        </w:tc>
      </w:tr>
      <w:tr w:rsidR="00C05316" w14:paraId="5532BCE2" w14:textId="77777777" w:rsidTr="00CE010C">
        <w:trPr>
          <w:trHeight w:val="524"/>
        </w:trPr>
        <w:tc>
          <w:tcPr>
            <w:tcW w:w="208" w:type="pct"/>
            <w:shd w:val="clear" w:color="auto" w:fill="auto"/>
            <w:vAlign w:val="center"/>
          </w:tcPr>
          <w:p w14:paraId="334D2F30"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1885" w:type="pct"/>
            <w:shd w:val="clear" w:color="auto" w:fill="auto"/>
            <w:vAlign w:val="center"/>
          </w:tcPr>
          <w:p w14:paraId="33180387" w14:textId="77777777" w:rsidR="00C05316" w:rsidRPr="0015511B" w:rsidRDefault="00C05316" w:rsidP="00CE010C">
            <w:pPr>
              <w:pStyle w:val="Default"/>
              <w:jc w:val="center"/>
              <w:rPr>
                <w:rFonts w:ascii="Times New Roman" w:hAnsi="Times New Roman" w:cs="Times New Roman"/>
                <w:b/>
                <w:sz w:val="20"/>
                <w:szCs w:val="20"/>
              </w:rPr>
            </w:pPr>
            <w:r w:rsidRPr="0015511B">
              <w:rPr>
                <w:rFonts w:ascii="Times New Roman" w:hAnsi="Times New Roman" w:cs="Times New Roman"/>
                <w:i/>
                <w:iCs/>
                <w:sz w:val="20"/>
                <w:szCs w:val="20"/>
              </w:rPr>
              <w:t xml:space="preserve">Wsparcie przedsiębiorczości mieszkańców </w:t>
            </w:r>
          </w:p>
        </w:tc>
        <w:tc>
          <w:tcPr>
            <w:tcW w:w="451" w:type="pct"/>
            <w:shd w:val="clear" w:color="auto" w:fill="auto"/>
            <w:vAlign w:val="center"/>
          </w:tcPr>
          <w:p w14:paraId="3B4C29A2"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1 000 000</w:t>
            </w:r>
          </w:p>
        </w:tc>
        <w:tc>
          <w:tcPr>
            <w:tcW w:w="501" w:type="pct"/>
            <w:shd w:val="clear" w:color="auto" w:fill="auto"/>
            <w:vAlign w:val="center"/>
          </w:tcPr>
          <w:p w14:paraId="73E612A6"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50 000</w:t>
            </w:r>
          </w:p>
        </w:tc>
        <w:tc>
          <w:tcPr>
            <w:tcW w:w="450" w:type="pct"/>
            <w:shd w:val="clear" w:color="auto" w:fill="auto"/>
            <w:vAlign w:val="center"/>
          </w:tcPr>
          <w:p w14:paraId="5C667299"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shd w:val="clear" w:color="auto" w:fill="auto"/>
            <w:vAlign w:val="center"/>
          </w:tcPr>
          <w:p w14:paraId="61474101"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800 000</w:t>
            </w:r>
          </w:p>
        </w:tc>
        <w:tc>
          <w:tcPr>
            <w:tcW w:w="504" w:type="pct"/>
            <w:shd w:val="clear" w:color="auto" w:fill="auto"/>
            <w:vAlign w:val="center"/>
          </w:tcPr>
          <w:p w14:paraId="0595B303"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100 000</w:t>
            </w:r>
          </w:p>
        </w:tc>
        <w:tc>
          <w:tcPr>
            <w:tcW w:w="498" w:type="pct"/>
            <w:shd w:val="clear" w:color="auto" w:fill="auto"/>
            <w:vAlign w:val="center"/>
          </w:tcPr>
          <w:p w14:paraId="5B011FED"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50 000</w:t>
            </w:r>
          </w:p>
        </w:tc>
      </w:tr>
      <w:tr w:rsidR="00C05316" w14:paraId="24F65732" w14:textId="77777777" w:rsidTr="00CE010C">
        <w:trPr>
          <w:trHeight w:val="524"/>
        </w:trPr>
        <w:tc>
          <w:tcPr>
            <w:tcW w:w="208" w:type="pct"/>
            <w:shd w:val="clear" w:color="auto" w:fill="auto"/>
            <w:vAlign w:val="center"/>
          </w:tcPr>
          <w:p w14:paraId="168518A0"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1885" w:type="pct"/>
            <w:shd w:val="clear" w:color="auto" w:fill="auto"/>
            <w:vAlign w:val="center"/>
          </w:tcPr>
          <w:p w14:paraId="0B0E6288" w14:textId="77777777" w:rsidR="00C05316" w:rsidRPr="0015511B" w:rsidRDefault="00C05316" w:rsidP="00CE010C">
            <w:pPr>
              <w:pStyle w:val="Default"/>
              <w:jc w:val="center"/>
              <w:rPr>
                <w:rFonts w:ascii="Times New Roman" w:hAnsi="Times New Roman" w:cs="Times New Roman"/>
                <w:b/>
                <w:sz w:val="20"/>
                <w:szCs w:val="20"/>
              </w:rPr>
            </w:pPr>
            <w:r w:rsidRPr="0015511B">
              <w:rPr>
                <w:rFonts w:ascii="Times New Roman" w:hAnsi="Times New Roman" w:cs="Times New Roman"/>
                <w:i/>
                <w:iCs/>
                <w:sz w:val="20"/>
                <w:szCs w:val="20"/>
              </w:rPr>
              <w:t xml:space="preserve">Podniesienie poziomu kształcenia </w:t>
            </w:r>
          </w:p>
        </w:tc>
        <w:tc>
          <w:tcPr>
            <w:tcW w:w="451" w:type="pct"/>
            <w:shd w:val="clear" w:color="auto" w:fill="auto"/>
            <w:vAlign w:val="center"/>
          </w:tcPr>
          <w:p w14:paraId="41E6BBEB"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1 000 000</w:t>
            </w:r>
          </w:p>
        </w:tc>
        <w:tc>
          <w:tcPr>
            <w:tcW w:w="501" w:type="pct"/>
            <w:shd w:val="clear" w:color="auto" w:fill="auto"/>
            <w:vAlign w:val="center"/>
          </w:tcPr>
          <w:p w14:paraId="4BC40F45"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50 000</w:t>
            </w:r>
          </w:p>
        </w:tc>
        <w:tc>
          <w:tcPr>
            <w:tcW w:w="450" w:type="pct"/>
            <w:shd w:val="clear" w:color="auto" w:fill="auto"/>
            <w:vAlign w:val="center"/>
          </w:tcPr>
          <w:p w14:paraId="3B8AAF4C"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p>
        </w:tc>
        <w:tc>
          <w:tcPr>
            <w:tcW w:w="503" w:type="pct"/>
            <w:shd w:val="clear" w:color="auto" w:fill="auto"/>
            <w:vAlign w:val="center"/>
          </w:tcPr>
          <w:p w14:paraId="5273B94B"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850 000</w:t>
            </w:r>
          </w:p>
        </w:tc>
        <w:tc>
          <w:tcPr>
            <w:tcW w:w="504" w:type="pct"/>
            <w:shd w:val="clear" w:color="auto" w:fill="auto"/>
            <w:vAlign w:val="center"/>
          </w:tcPr>
          <w:p w14:paraId="3C986569" w14:textId="0F537E8A" w:rsidR="00C05316" w:rsidRPr="00381787" w:rsidRDefault="009E1CBC"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w:t>
            </w:r>
            <w:r w:rsidR="00C05316">
              <w:rPr>
                <w:rFonts w:ascii="Times New Roman" w:hAnsi="Times New Roman" w:cs="Times New Roman"/>
                <w:color w:val="000000" w:themeColor="text1"/>
                <w:sz w:val="20"/>
                <w:szCs w:val="20"/>
              </w:rPr>
              <w:t>0 000</w:t>
            </w:r>
          </w:p>
        </w:tc>
        <w:tc>
          <w:tcPr>
            <w:tcW w:w="498" w:type="pct"/>
            <w:shd w:val="clear" w:color="auto" w:fill="auto"/>
            <w:vAlign w:val="center"/>
          </w:tcPr>
          <w:p w14:paraId="3D774DF4"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r>
      <w:tr w:rsidR="00C05316" w14:paraId="407E5BA8" w14:textId="77777777" w:rsidTr="00CE010C">
        <w:trPr>
          <w:trHeight w:val="524"/>
        </w:trPr>
        <w:tc>
          <w:tcPr>
            <w:tcW w:w="208" w:type="pct"/>
            <w:shd w:val="clear" w:color="auto" w:fill="auto"/>
            <w:vAlign w:val="center"/>
          </w:tcPr>
          <w:p w14:paraId="197BCC91"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1885" w:type="pct"/>
            <w:shd w:val="clear" w:color="auto" w:fill="auto"/>
            <w:vAlign w:val="center"/>
          </w:tcPr>
          <w:p w14:paraId="3D63A161" w14:textId="77777777" w:rsidR="00C05316" w:rsidRPr="0015511B" w:rsidRDefault="00C05316" w:rsidP="00CE010C">
            <w:pPr>
              <w:pStyle w:val="Default"/>
              <w:jc w:val="center"/>
              <w:rPr>
                <w:rFonts w:ascii="Times New Roman" w:hAnsi="Times New Roman" w:cs="Times New Roman"/>
                <w:b/>
                <w:sz w:val="20"/>
                <w:szCs w:val="20"/>
              </w:rPr>
            </w:pPr>
            <w:r w:rsidRPr="0015511B">
              <w:rPr>
                <w:rFonts w:ascii="Times New Roman" w:hAnsi="Times New Roman" w:cs="Times New Roman"/>
                <w:i/>
                <w:iCs/>
                <w:sz w:val="20"/>
                <w:szCs w:val="20"/>
              </w:rPr>
              <w:t xml:space="preserve">Modernizacja budynków użyteczności publicznej oraz poprawa estetyki i funkcjonalności przestrzeni publicznych </w:t>
            </w:r>
          </w:p>
        </w:tc>
        <w:tc>
          <w:tcPr>
            <w:tcW w:w="451" w:type="pct"/>
            <w:shd w:val="clear" w:color="auto" w:fill="auto"/>
            <w:vAlign w:val="center"/>
          </w:tcPr>
          <w:p w14:paraId="3232E3C0"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1 500 000</w:t>
            </w:r>
          </w:p>
        </w:tc>
        <w:tc>
          <w:tcPr>
            <w:tcW w:w="501" w:type="pct"/>
            <w:shd w:val="clear" w:color="auto" w:fill="auto"/>
            <w:vAlign w:val="center"/>
          </w:tcPr>
          <w:p w14:paraId="65580A99"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225 000</w:t>
            </w:r>
          </w:p>
        </w:tc>
        <w:tc>
          <w:tcPr>
            <w:tcW w:w="450" w:type="pct"/>
            <w:shd w:val="clear" w:color="auto" w:fill="auto"/>
            <w:vAlign w:val="center"/>
          </w:tcPr>
          <w:p w14:paraId="7D9B8537"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1 275 000</w:t>
            </w:r>
          </w:p>
        </w:tc>
        <w:tc>
          <w:tcPr>
            <w:tcW w:w="503" w:type="pct"/>
            <w:shd w:val="clear" w:color="auto" w:fill="auto"/>
            <w:vAlign w:val="center"/>
          </w:tcPr>
          <w:p w14:paraId="525295ED"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shd w:val="clear" w:color="auto" w:fill="auto"/>
            <w:vAlign w:val="center"/>
          </w:tcPr>
          <w:p w14:paraId="454E842F"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498" w:type="pct"/>
            <w:shd w:val="clear" w:color="auto" w:fill="auto"/>
            <w:vAlign w:val="center"/>
          </w:tcPr>
          <w:p w14:paraId="7031C5CE"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r>
      <w:tr w:rsidR="00C05316" w14:paraId="1788E0F4" w14:textId="77777777" w:rsidTr="00CE010C">
        <w:trPr>
          <w:trHeight w:val="524"/>
        </w:trPr>
        <w:tc>
          <w:tcPr>
            <w:tcW w:w="208" w:type="pct"/>
            <w:shd w:val="clear" w:color="auto" w:fill="auto"/>
            <w:vAlign w:val="center"/>
          </w:tcPr>
          <w:p w14:paraId="4A8F248E"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lastRenderedPageBreak/>
              <w:t>5.</w:t>
            </w:r>
          </w:p>
        </w:tc>
        <w:tc>
          <w:tcPr>
            <w:tcW w:w="1885" w:type="pct"/>
            <w:shd w:val="clear" w:color="auto" w:fill="auto"/>
            <w:vAlign w:val="center"/>
          </w:tcPr>
          <w:p w14:paraId="707A4455" w14:textId="77777777" w:rsidR="00C05316" w:rsidRPr="0015511B" w:rsidRDefault="00C05316" w:rsidP="00CE010C">
            <w:pPr>
              <w:pStyle w:val="Default"/>
              <w:jc w:val="center"/>
              <w:rPr>
                <w:rFonts w:ascii="Times New Roman" w:hAnsi="Times New Roman" w:cs="Times New Roman"/>
                <w:b/>
                <w:sz w:val="20"/>
                <w:szCs w:val="20"/>
              </w:rPr>
            </w:pPr>
            <w:r w:rsidRPr="0015511B">
              <w:rPr>
                <w:rFonts w:ascii="Times New Roman" w:hAnsi="Times New Roman" w:cs="Times New Roman"/>
                <w:i/>
                <w:iCs/>
                <w:sz w:val="20"/>
                <w:szCs w:val="20"/>
              </w:rPr>
              <w:t xml:space="preserve">Rozwój opieki żłobkowej i przedszkolnej </w:t>
            </w:r>
          </w:p>
        </w:tc>
        <w:tc>
          <w:tcPr>
            <w:tcW w:w="451" w:type="pct"/>
            <w:shd w:val="clear" w:color="auto" w:fill="auto"/>
            <w:vAlign w:val="center"/>
          </w:tcPr>
          <w:p w14:paraId="1D9C6E89"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1 500 000</w:t>
            </w:r>
          </w:p>
        </w:tc>
        <w:tc>
          <w:tcPr>
            <w:tcW w:w="501" w:type="pct"/>
            <w:shd w:val="clear" w:color="auto" w:fill="auto"/>
            <w:vAlign w:val="center"/>
          </w:tcPr>
          <w:p w14:paraId="154948C7"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225 000</w:t>
            </w:r>
          </w:p>
        </w:tc>
        <w:tc>
          <w:tcPr>
            <w:tcW w:w="450" w:type="pct"/>
            <w:shd w:val="clear" w:color="auto" w:fill="auto"/>
            <w:vAlign w:val="center"/>
          </w:tcPr>
          <w:p w14:paraId="3779A6F3"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1 275 000</w:t>
            </w:r>
          </w:p>
        </w:tc>
        <w:tc>
          <w:tcPr>
            <w:tcW w:w="503" w:type="pct"/>
            <w:shd w:val="clear" w:color="auto" w:fill="auto"/>
            <w:vAlign w:val="center"/>
          </w:tcPr>
          <w:p w14:paraId="51069C02"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shd w:val="clear" w:color="auto" w:fill="auto"/>
            <w:vAlign w:val="center"/>
          </w:tcPr>
          <w:p w14:paraId="059BC981"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498" w:type="pct"/>
            <w:shd w:val="clear" w:color="auto" w:fill="auto"/>
            <w:vAlign w:val="center"/>
          </w:tcPr>
          <w:p w14:paraId="448E05FF"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r>
      <w:tr w:rsidR="00C05316" w14:paraId="2B200923" w14:textId="77777777" w:rsidTr="00CE010C">
        <w:trPr>
          <w:trHeight w:val="524"/>
        </w:trPr>
        <w:tc>
          <w:tcPr>
            <w:tcW w:w="208" w:type="pct"/>
            <w:shd w:val="clear" w:color="auto" w:fill="auto"/>
            <w:vAlign w:val="center"/>
          </w:tcPr>
          <w:p w14:paraId="792AB7E5"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1885" w:type="pct"/>
            <w:shd w:val="clear" w:color="auto" w:fill="auto"/>
            <w:vAlign w:val="center"/>
          </w:tcPr>
          <w:p w14:paraId="76DDC26D" w14:textId="77777777" w:rsidR="00C05316" w:rsidRPr="0015511B" w:rsidRDefault="00C05316" w:rsidP="00CE010C">
            <w:pPr>
              <w:pStyle w:val="Default"/>
              <w:jc w:val="center"/>
              <w:rPr>
                <w:rFonts w:ascii="Times New Roman" w:hAnsi="Times New Roman" w:cs="Times New Roman"/>
                <w:b/>
                <w:sz w:val="20"/>
                <w:szCs w:val="20"/>
              </w:rPr>
            </w:pPr>
            <w:r w:rsidRPr="0015511B">
              <w:rPr>
                <w:rFonts w:ascii="Times New Roman" w:hAnsi="Times New Roman" w:cs="Times New Roman"/>
                <w:i/>
                <w:iCs/>
                <w:sz w:val="20"/>
                <w:szCs w:val="20"/>
              </w:rPr>
              <w:t xml:space="preserve">Organizacja wydarzeń i spotkań kulturalnych oraz sportowych </w:t>
            </w:r>
          </w:p>
        </w:tc>
        <w:tc>
          <w:tcPr>
            <w:tcW w:w="451" w:type="pct"/>
            <w:shd w:val="clear" w:color="auto" w:fill="auto"/>
            <w:vAlign w:val="center"/>
          </w:tcPr>
          <w:p w14:paraId="3478C1B7"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500 000</w:t>
            </w:r>
          </w:p>
        </w:tc>
        <w:tc>
          <w:tcPr>
            <w:tcW w:w="501" w:type="pct"/>
            <w:shd w:val="clear" w:color="auto" w:fill="auto"/>
            <w:vAlign w:val="center"/>
          </w:tcPr>
          <w:p w14:paraId="17AC5589"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100 000</w:t>
            </w:r>
          </w:p>
        </w:tc>
        <w:tc>
          <w:tcPr>
            <w:tcW w:w="450" w:type="pct"/>
            <w:shd w:val="clear" w:color="auto" w:fill="auto"/>
            <w:vAlign w:val="center"/>
          </w:tcPr>
          <w:p w14:paraId="495A2A42"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shd w:val="clear" w:color="auto" w:fill="auto"/>
            <w:vAlign w:val="center"/>
          </w:tcPr>
          <w:p w14:paraId="2313F660"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shd w:val="clear" w:color="auto" w:fill="auto"/>
            <w:vAlign w:val="center"/>
          </w:tcPr>
          <w:p w14:paraId="4FDF96E4"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300 000</w:t>
            </w:r>
          </w:p>
        </w:tc>
        <w:tc>
          <w:tcPr>
            <w:tcW w:w="498" w:type="pct"/>
            <w:shd w:val="clear" w:color="auto" w:fill="auto"/>
            <w:vAlign w:val="center"/>
          </w:tcPr>
          <w:p w14:paraId="4FAC96BF"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100 000</w:t>
            </w:r>
          </w:p>
        </w:tc>
      </w:tr>
      <w:tr w:rsidR="00C05316" w14:paraId="26B9417E" w14:textId="77777777" w:rsidTr="00CE010C">
        <w:trPr>
          <w:trHeight w:val="524"/>
        </w:trPr>
        <w:tc>
          <w:tcPr>
            <w:tcW w:w="208" w:type="pct"/>
            <w:shd w:val="clear" w:color="auto" w:fill="auto"/>
            <w:vAlign w:val="center"/>
          </w:tcPr>
          <w:p w14:paraId="070B3ED6"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1885" w:type="pct"/>
            <w:shd w:val="clear" w:color="auto" w:fill="auto"/>
            <w:vAlign w:val="center"/>
          </w:tcPr>
          <w:p w14:paraId="55765748" w14:textId="77777777" w:rsidR="00C05316" w:rsidRPr="0015511B" w:rsidRDefault="00C05316" w:rsidP="00CE010C">
            <w:pPr>
              <w:pStyle w:val="Default"/>
              <w:jc w:val="center"/>
              <w:rPr>
                <w:rFonts w:ascii="Times New Roman" w:hAnsi="Times New Roman" w:cs="Times New Roman"/>
                <w:i/>
                <w:iCs/>
                <w:sz w:val="20"/>
                <w:szCs w:val="20"/>
              </w:rPr>
            </w:pPr>
            <w:r w:rsidRPr="0015511B">
              <w:rPr>
                <w:rFonts w:ascii="Times New Roman" w:hAnsi="Times New Roman" w:cs="Times New Roman"/>
                <w:i/>
                <w:iCs/>
                <w:sz w:val="20"/>
                <w:szCs w:val="20"/>
              </w:rPr>
              <w:t xml:space="preserve">Modernizacja osiedlowej sieci komputerowej </w:t>
            </w:r>
          </w:p>
        </w:tc>
        <w:tc>
          <w:tcPr>
            <w:tcW w:w="451" w:type="pct"/>
            <w:shd w:val="clear" w:color="auto" w:fill="auto"/>
            <w:vAlign w:val="center"/>
          </w:tcPr>
          <w:p w14:paraId="37FF4032"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200 000</w:t>
            </w:r>
          </w:p>
        </w:tc>
        <w:tc>
          <w:tcPr>
            <w:tcW w:w="501" w:type="pct"/>
            <w:shd w:val="clear" w:color="auto" w:fill="auto"/>
            <w:vAlign w:val="center"/>
          </w:tcPr>
          <w:p w14:paraId="564E8C3D"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40 000</w:t>
            </w:r>
          </w:p>
        </w:tc>
        <w:tc>
          <w:tcPr>
            <w:tcW w:w="450" w:type="pct"/>
            <w:shd w:val="clear" w:color="auto" w:fill="auto"/>
            <w:vAlign w:val="center"/>
          </w:tcPr>
          <w:p w14:paraId="1E66E457"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100 000</w:t>
            </w:r>
          </w:p>
        </w:tc>
        <w:tc>
          <w:tcPr>
            <w:tcW w:w="503" w:type="pct"/>
            <w:shd w:val="clear" w:color="auto" w:fill="auto"/>
            <w:vAlign w:val="center"/>
          </w:tcPr>
          <w:p w14:paraId="6C52B1D3"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shd w:val="clear" w:color="auto" w:fill="auto"/>
            <w:vAlign w:val="center"/>
          </w:tcPr>
          <w:p w14:paraId="3B7CCBC9"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20 000</w:t>
            </w:r>
          </w:p>
        </w:tc>
        <w:tc>
          <w:tcPr>
            <w:tcW w:w="498" w:type="pct"/>
            <w:shd w:val="clear" w:color="auto" w:fill="auto"/>
            <w:vAlign w:val="center"/>
          </w:tcPr>
          <w:p w14:paraId="3DA2B9A8"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40 000</w:t>
            </w:r>
          </w:p>
        </w:tc>
      </w:tr>
      <w:tr w:rsidR="00C05316" w14:paraId="3456E038" w14:textId="77777777" w:rsidTr="00CE010C">
        <w:trPr>
          <w:trHeight w:val="645"/>
        </w:trPr>
        <w:tc>
          <w:tcPr>
            <w:tcW w:w="208" w:type="pct"/>
            <w:shd w:val="clear" w:color="auto" w:fill="auto"/>
            <w:vAlign w:val="center"/>
          </w:tcPr>
          <w:p w14:paraId="2C1241FC"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1885" w:type="pct"/>
            <w:shd w:val="clear" w:color="auto" w:fill="auto"/>
            <w:vAlign w:val="center"/>
          </w:tcPr>
          <w:p w14:paraId="537A37C3" w14:textId="77777777" w:rsidR="00C05316" w:rsidRPr="0015511B" w:rsidRDefault="00C05316" w:rsidP="00CE010C">
            <w:pPr>
              <w:pStyle w:val="Default"/>
              <w:jc w:val="center"/>
              <w:rPr>
                <w:rFonts w:ascii="Times New Roman" w:hAnsi="Times New Roman" w:cs="Times New Roman"/>
                <w:i/>
                <w:iCs/>
                <w:sz w:val="20"/>
                <w:szCs w:val="20"/>
              </w:rPr>
            </w:pPr>
            <w:r w:rsidRPr="0015511B">
              <w:rPr>
                <w:rFonts w:ascii="Times New Roman" w:hAnsi="Times New Roman" w:cs="Times New Roman"/>
                <w:i/>
                <w:iCs/>
                <w:sz w:val="20"/>
                <w:szCs w:val="20"/>
              </w:rPr>
              <w:t xml:space="preserve">Tworzenie infrastruktury społecznej, zdrowotnej </w:t>
            </w:r>
            <w:r w:rsidRPr="0015511B">
              <w:rPr>
                <w:rFonts w:ascii="Times New Roman" w:hAnsi="Times New Roman" w:cs="Times New Roman"/>
                <w:i/>
                <w:iCs/>
                <w:sz w:val="20"/>
                <w:szCs w:val="20"/>
              </w:rPr>
              <w:br/>
              <w:t xml:space="preserve">i opiekuńczej </w:t>
            </w:r>
          </w:p>
        </w:tc>
        <w:tc>
          <w:tcPr>
            <w:tcW w:w="451" w:type="pct"/>
            <w:shd w:val="clear" w:color="auto" w:fill="auto"/>
            <w:vAlign w:val="center"/>
          </w:tcPr>
          <w:p w14:paraId="12BA1E2B"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1 500 000</w:t>
            </w:r>
          </w:p>
        </w:tc>
        <w:tc>
          <w:tcPr>
            <w:tcW w:w="501" w:type="pct"/>
            <w:shd w:val="clear" w:color="auto" w:fill="auto"/>
            <w:vAlign w:val="center"/>
          </w:tcPr>
          <w:p w14:paraId="0924016F"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75 000</w:t>
            </w:r>
          </w:p>
        </w:tc>
        <w:tc>
          <w:tcPr>
            <w:tcW w:w="450" w:type="pct"/>
            <w:shd w:val="clear" w:color="auto" w:fill="auto"/>
            <w:vAlign w:val="center"/>
          </w:tcPr>
          <w:p w14:paraId="4557C070"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3" w:type="pct"/>
            <w:shd w:val="clear" w:color="auto" w:fill="auto"/>
            <w:vAlign w:val="center"/>
          </w:tcPr>
          <w:p w14:paraId="527E5C9B"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1 275 000</w:t>
            </w:r>
          </w:p>
        </w:tc>
        <w:tc>
          <w:tcPr>
            <w:tcW w:w="504" w:type="pct"/>
            <w:shd w:val="clear" w:color="auto" w:fill="auto"/>
            <w:vAlign w:val="center"/>
          </w:tcPr>
          <w:p w14:paraId="54B390EE"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150 000</w:t>
            </w:r>
          </w:p>
        </w:tc>
        <w:tc>
          <w:tcPr>
            <w:tcW w:w="498" w:type="pct"/>
            <w:shd w:val="clear" w:color="auto" w:fill="auto"/>
            <w:vAlign w:val="center"/>
          </w:tcPr>
          <w:p w14:paraId="07CBE683"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r>
      <w:tr w:rsidR="00C05316" w14:paraId="690477B9" w14:textId="77777777" w:rsidTr="00CE010C">
        <w:trPr>
          <w:trHeight w:val="1263"/>
        </w:trPr>
        <w:tc>
          <w:tcPr>
            <w:tcW w:w="208" w:type="pct"/>
            <w:shd w:val="clear" w:color="auto" w:fill="auto"/>
            <w:vAlign w:val="center"/>
          </w:tcPr>
          <w:p w14:paraId="03E499C4" w14:textId="77777777" w:rsidR="00C05316" w:rsidRDefault="00C05316" w:rsidP="00CE010C">
            <w:pPr>
              <w:spacing w:line="276"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1885" w:type="pct"/>
            <w:shd w:val="clear" w:color="auto" w:fill="auto"/>
            <w:vAlign w:val="center"/>
          </w:tcPr>
          <w:p w14:paraId="73EBAA60" w14:textId="77777777" w:rsidR="00C05316" w:rsidRPr="0015511B" w:rsidRDefault="00C05316" w:rsidP="00CE010C">
            <w:pPr>
              <w:pStyle w:val="Default"/>
              <w:jc w:val="center"/>
              <w:rPr>
                <w:rFonts w:ascii="Times New Roman" w:hAnsi="Times New Roman" w:cs="Times New Roman"/>
                <w:i/>
                <w:iCs/>
                <w:sz w:val="20"/>
                <w:szCs w:val="20"/>
              </w:rPr>
            </w:pPr>
            <w:r w:rsidRPr="0015511B">
              <w:rPr>
                <w:rFonts w:ascii="Times New Roman" w:hAnsi="Times New Roman" w:cs="Times New Roman"/>
                <w:i/>
                <w:iCs/>
                <w:sz w:val="20"/>
                <w:szCs w:val="20"/>
              </w:rPr>
              <w:t>Ograniczanie niskiej emisji zanieczyszczeń poprzez wymianę źródeł ciepła na ekologiczne i/lub instalację OZE na obszarze rewitalizacji zarówno przez osoby prywatne, jak</w:t>
            </w:r>
            <w:r w:rsidRPr="0015511B">
              <w:rPr>
                <w:rFonts w:ascii="Times New Roman" w:hAnsi="Times New Roman" w:cs="Times New Roman"/>
                <w:i/>
                <w:iCs/>
                <w:sz w:val="20"/>
                <w:szCs w:val="20"/>
              </w:rPr>
              <w:br/>
              <w:t xml:space="preserve"> i przedsiębiorstwa, instytucje oraz organizacje </w:t>
            </w:r>
          </w:p>
        </w:tc>
        <w:tc>
          <w:tcPr>
            <w:tcW w:w="451" w:type="pct"/>
            <w:shd w:val="clear" w:color="auto" w:fill="auto"/>
            <w:vAlign w:val="center"/>
          </w:tcPr>
          <w:p w14:paraId="32F40B3A" w14:textId="77777777" w:rsidR="00C05316"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1 800 000</w:t>
            </w:r>
          </w:p>
        </w:tc>
        <w:tc>
          <w:tcPr>
            <w:tcW w:w="501" w:type="pct"/>
            <w:shd w:val="clear" w:color="auto" w:fill="auto"/>
            <w:vAlign w:val="center"/>
          </w:tcPr>
          <w:p w14:paraId="575F8EB4"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250 000</w:t>
            </w:r>
          </w:p>
        </w:tc>
        <w:tc>
          <w:tcPr>
            <w:tcW w:w="450" w:type="pct"/>
            <w:shd w:val="clear" w:color="auto" w:fill="auto"/>
            <w:vAlign w:val="center"/>
          </w:tcPr>
          <w:p w14:paraId="07F2790B"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1 170 000</w:t>
            </w:r>
          </w:p>
        </w:tc>
        <w:tc>
          <w:tcPr>
            <w:tcW w:w="503" w:type="pct"/>
            <w:shd w:val="clear" w:color="auto" w:fill="auto"/>
            <w:vAlign w:val="center"/>
          </w:tcPr>
          <w:p w14:paraId="7C1A52D0"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w:t>
            </w:r>
          </w:p>
        </w:tc>
        <w:tc>
          <w:tcPr>
            <w:tcW w:w="504" w:type="pct"/>
            <w:shd w:val="clear" w:color="auto" w:fill="auto"/>
            <w:vAlign w:val="center"/>
          </w:tcPr>
          <w:p w14:paraId="18E80221"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180 000</w:t>
            </w:r>
          </w:p>
        </w:tc>
        <w:tc>
          <w:tcPr>
            <w:tcW w:w="498" w:type="pct"/>
            <w:shd w:val="clear" w:color="auto" w:fill="auto"/>
            <w:vAlign w:val="center"/>
          </w:tcPr>
          <w:p w14:paraId="17A67C8A" w14:textId="77777777" w:rsidR="00C05316" w:rsidRPr="00381787" w:rsidRDefault="00C05316" w:rsidP="00CE010C">
            <w:pPr>
              <w:spacing w:line="276" w:lineRule="auto"/>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200 000</w:t>
            </w:r>
          </w:p>
        </w:tc>
      </w:tr>
      <w:tr w:rsidR="00C05316" w14:paraId="0E88823E" w14:textId="77777777" w:rsidTr="00CE010C">
        <w:trPr>
          <w:trHeight w:val="443"/>
        </w:trPr>
        <w:tc>
          <w:tcPr>
            <w:tcW w:w="2093" w:type="pct"/>
            <w:gridSpan w:val="2"/>
            <w:shd w:val="clear" w:color="auto" w:fill="EDEDED" w:themeFill="accent3" w:themeFillTint="33"/>
            <w:vAlign w:val="center"/>
          </w:tcPr>
          <w:p w14:paraId="6B71D9E2" w14:textId="77777777" w:rsidR="00C05316" w:rsidRPr="0015511B" w:rsidRDefault="00C05316" w:rsidP="00CE010C">
            <w:pPr>
              <w:pStyle w:val="Default"/>
              <w:jc w:val="center"/>
              <w:rPr>
                <w:rFonts w:ascii="Times New Roman" w:hAnsi="Times New Roman" w:cs="Times New Roman"/>
                <w:b/>
                <w:iCs/>
                <w:sz w:val="20"/>
                <w:szCs w:val="20"/>
              </w:rPr>
            </w:pPr>
            <w:r w:rsidRPr="0015511B">
              <w:rPr>
                <w:rFonts w:ascii="Times New Roman" w:hAnsi="Times New Roman" w:cs="Times New Roman"/>
                <w:b/>
                <w:iCs/>
                <w:sz w:val="20"/>
                <w:szCs w:val="20"/>
              </w:rPr>
              <w:t>PROJEKTY UZUPEŁNIAJĄCE</w:t>
            </w:r>
          </w:p>
        </w:tc>
        <w:tc>
          <w:tcPr>
            <w:tcW w:w="451" w:type="pct"/>
            <w:shd w:val="clear" w:color="auto" w:fill="EDEDED" w:themeFill="accent3" w:themeFillTint="33"/>
            <w:vAlign w:val="center"/>
          </w:tcPr>
          <w:p w14:paraId="09C09F9A"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10 000 000</w:t>
            </w:r>
          </w:p>
        </w:tc>
        <w:tc>
          <w:tcPr>
            <w:tcW w:w="501" w:type="pct"/>
            <w:shd w:val="clear" w:color="auto" w:fill="EDEDED" w:themeFill="accent3" w:themeFillTint="33"/>
            <w:vAlign w:val="center"/>
          </w:tcPr>
          <w:p w14:paraId="3DB78B05"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1 065 000</w:t>
            </w:r>
          </w:p>
        </w:tc>
        <w:tc>
          <w:tcPr>
            <w:tcW w:w="450" w:type="pct"/>
            <w:shd w:val="clear" w:color="auto" w:fill="EDEDED" w:themeFill="accent3" w:themeFillTint="33"/>
            <w:vAlign w:val="center"/>
          </w:tcPr>
          <w:p w14:paraId="455D21DF"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3 820 000</w:t>
            </w:r>
          </w:p>
        </w:tc>
        <w:tc>
          <w:tcPr>
            <w:tcW w:w="503" w:type="pct"/>
            <w:shd w:val="clear" w:color="auto" w:fill="EDEDED" w:themeFill="accent3" w:themeFillTint="33"/>
            <w:vAlign w:val="center"/>
          </w:tcPr>
          <w:p w14:paraId="20E946CC"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3 725 000</w:t>
            </w:r>
          </w:p>
        </w:tc>
        <w:tc>
          <w:tcPr>
            <w:tcW w:w="504" w:type="pct"/>
            <w:shd w:val="clear" w:color="auto" w:fill="EDEDED" w:themeFill="accent3" w:themeFillTint="33"/>
            <w:vAlign w:val="center"/>
          </w:tcPr>
          <w:p w14:paraId="304DD155" w14:textId="54D99BC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9</w:t>
            </w:r>
            <w:r w:rsidR="009E1CBC">
              <w:rPr>
                <w:rFonts w:ascii="Times New Roman" w:hAnsi="Times New Roman" w:cs="Times New Roman"/>
                <w:b/>
                <w:color w:val="000000" w:themeColor="text1"/>
                <w:sz w:val="20"/>
                <w:szCs w:val="20"/>
              </w:rPr>
              <w:t>5</w:t>
            </w:r>
            <w:r>
              <w:rPr>
                <w:rFonts w:ascii="Times New Roman" w:hAnsi="Times New Roman" w:cs="Times New Roman"/>
                <w:b/>
                <w:color w:val="000000" w:themeColor="text1"/>
                <w:sz w:val="20"/>
                <w:szCs w:val="20"/>
              </w:rPr>
              <w:t>0 000</w:t>
            </w:r>
          </w:p>
        </w:tc>
        <w:tc>
          <w:tcPr>
            <w:tcW w:w="498" w:type="pct"/>
            <w:shd w:val="clear" w:color="auto" w:fill="EDEDED" w:themeFill="accent3" w:themeFillTint="33"/>
            <w:vAlign w:val="center"/>
          </w:tcPr>
          <w:p w14:paraId="34647FD3"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440 000</w:t>
            </w:r>
          </w:p>
        </w:tc>
      </w:tr>
      <w:tr w:rsidR="00C05316" w14:paraId="13AA73CE" w14:textId="77777777" w:rsidTr="00CE010C">
        <w:trPr>
          <w:trHeight w:val="421"/>
        </w:trPr>
        <w:tc>
          <w:tcPr>
            <w:tcW w:w="2093" w:type="pct"/>
            <w:gridSpan w:val="2"/>
            <w:shd w:val="clear" w:color="auto" w:fill="DBDBDB" w:themeFill="accent3" w:themeFillTint="66"/>
            <w:vAlign w:val="center"/>
          </w:tcPr>
          <w:p w14:paraId="25F94E08" w14:textId="77777777" w:rsidR="00C05316" w:rsidRPr="0015511B" w:rsidRDefault="00C05316" w:rsidP="00CE010C">
            <w:pPr>
              <w:pStyle w:val="Default"/>
              <w:jc w:val="center"/>
              <w:rPr>
                <w:rFonts w:ascii="Times New Roman" w:hAnsi="Times New Roman" w:cs="Times New Roman"/>
                <w:b/>
                <w:iCs/>
                <w:sz w:val="20"/>
                <w:szCs w:val="20"/>
              </w:rPr>
            </w:pPr>
            <w:r w:rsidRPr="0015511B">
              <w:rPr>
                <w:rFonts w:ascii="Times New Roman" w:hAnsi="Times New Roman" w:cs="Times New Roman"/>
                <w:b/>
                <w:iCs/>
                <w:sz w:val="20"/>
                <w:szCs w:val="20"/>
              </w:rPr>
              <w:t>SUMA</w:t>
            </w:r>
          </w:p>
        </w:tc>
        <w:tc>
          <w:tcPr>
            <w:tcW w:w="451" w:type="pct"/>
            <w:shd w:val="clear" w:color="auto" w:fill="DBDBDB" w:themeFill="accent3" w:themeFillTint="66"/>
            <w:vAlign w:val="center"/>
          </w:tcPr>
          <w:p w14:paraId="683343A6"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sidRPr="0015511B">
              <w:rPr>
                <w:rFonts w:ascii="Times New Roman" w:hAnsi="Times New Roman" w:cs="Times New Roman"/>
                <w:b/>
                <w:color w:val="000000" w:themeColor="text1"/>
                <w:sz w:val="20"/>
                <w:szCs w:val="20"/>
              </w:rPr>
              <w:t>23 880 000</w:t>
            </w:r>
          </w:p>
        </w:tc>
        <w:tc>
          <w:tcPr>
            <w:tcW w:w="501" w:type="pct"/>
            <w:shd w:val="clear" w:color="auto" w:fill="DBDBDB" w:themeFill="accent3" w:themeFillTint="66"/>
            <w:vAlign w:val="center"/>
          </w:tcPr>
          <w:p w14:paraId="11B720BB"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2 802 000</w:t>
            </w:r>
          </w:p>
        </w:tc>
        <w:tc>
          <w:tcPr>
            <w:tcW w:w="450" w:type="pct"/>
            <w:shd w:val="clear" w:color="auto" w:fill="DBDBDB" w:themeFill="accent3" w:themeFillTint="66"/>
            <w:vAlign w:val="center"/>
          </w:tcPr>
          <w:p w14:paraId="396F6F37"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13 939 000</w:t>
            </w:r>
          </w:p>
        </w:tc>
        <w:tc>
          <w:tcPr>
            <w:tcW w:w="503" w:type="pct"/>
            <w:shd w:val="clear" w:color="auto" w:fill="DBDBDB" w:themeFill="accent3" w:themeFillTint="66"/>
            <w:vAlign w:val="center"/>
          </w:tcPr>
          <w:p w14:paraId="030A5D30" w14:textId="0C33B32D" w:rsidR="00C05316" w:rsidRPr="0015511B" w:rsidRDefault="009E1CBC"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4 858 000</w:t>
            </w:r>
          </w:p>
        </w:tc>
        <w:tc>
          <w:tcPr>
            <w:tcW w:w="504" w:type="pct"/>
            <w:shd w:val="clear" w:color="auto" w:fill="DBDBDB" w:themeFill="accent3" w:themeFillTint="66"/>
            <w:vAlign w:val="center"/>
          </w:tcPr>
          <w:p w14:paraId="3FA5A380" w14:textId="59DCB31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1 </w:t>
            </w:r>
            <w:r w:rsidR="009E1CBC">
              <w:rPr>
                <w:rFonts w:ascii="Times New Roman" w:hAnsi="Times New Roman" w:cs="Times New Roman"/>
                <w:b/>
                <w:color w:val="000000" w:themeColor="text1"/>
                <w:sz w:val="20"/>
                <w:szCs w:val="20"/>
              </w:rPr>
              <w:t>53</w:t>
            </w:r>
            <w:r>
              <w:rPr>
                <w:rFonts w:ascii="Times New Roman" w:hAnsi="Times New Roman" w:cs="Times New Roman"/>
                <w:b/>
                <w:color w:val="000000" w:themeColor="text1"/>
                <w:sz w:val="20"/>
                <w:szCs w:val="20"/>
              </w:rPr>
              <w:t>1 000</w:t>
            </w:r>
          </w:p>
        </w:tc>
        <w:tc>
          <w:tcPr>
            <w:tcW w:w="498" w:type="pct"/>
            <w:shd w:val="clear" w:color="auto" w:fill="DBDBDB" w:themeFill="accent3" w:themeFillTint="66"/>
            <w:vAlign w:val="center"/>
          </w:tcPr>
          <w:p w14:paraId="507E2DA8" w14:textId="77777777" w:rsidR="00C05316" w:rsidRPr="0015511B" w:rsidRDefault="00C05316" w:rsidP="00CE010C">
            <w:pPr>
              <w:spacing w:line="276" w:lineRule="auto"/>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750 000</w:t>
            </w:r>
          </w:p>
        </w:tc>
      </w:tr>
    </w:tbl>
    <w:p w14:paraId="120DD1CF" w14:textId="5020E434" w:rsidR="00680B9B" w:rsidRPr="00BF5E6F" w:rsidRDefault="00BF5E6F" w:rsidP="00BF5E6F">
      <w:pPr>
        <w:spacing w:before="60" w:after="0" w:line="360" w:lineRule="auto"/>
        <w:jc w:val="center"/>
        <w:rPr>
          <w:rFonts w:ascii="Times New Roman" w:hAnsi="Times New Roman" w:cs="Times New Roman"/>
          <w:i/>
          <w:sz w:val="20"/>
          <w:szCs w:val="20"/>
        </w:rPr>
      </w:pPr>
      <w:r>
        <w:rPr>
          <w:rFonts w:ascii="Times New Roman" w:hAnsi="Times New Roman" w:cs="Times New Roman"/>
          <w:i/>
          <w:sz w:val="20"/>
          <w:szCs w:val="20"/>
        </w:rPr>
        <w:t>Źródło: Opracowanie własne</w:t>
      </w:r>
    </w:p>
    <w:p w14:paraId="3736A41A" w14:textId="77777777" w:rsidR="00E4149B" w:rsidRDefault="00E4149B" w:rsidP="00FB5971">
      <w:pPr>
        <w:spacing w:after="0" w:line="360" w:lineRule="auto"/>
        <w:rPr>
          <w:rFonts w:ascii="Times New Roman" w:hAnsi="Times New Roman" w:cs="Times New Roman"/>
          <w:sz w:val="24"/>
          <w:szCs w:val="24"/>
        </w:rPr>
        <w:sectPr w:rsidR="00E4149B" w:rsidSect="00D83786">
          <w:pgSz w:w="16838" w:h="11906" w:orient="landscape"/>
          <w:pgMar w:top="1418" w:right="1418" w:bottom="1418" w:left="1418" w:header="709" w:footer="1361" w:gutter="0"/>
          <w:cols w:space="708"/>
          <w:docGrid w:linePitch="360"/>
        </w:sectPr>
      </w:pPr>
    </w:p>
    <w:p w14:paraId="4642523C" w14:textId="77777777" w:rsidR="00EB35A5" w:rsidRDefault="00EB35A5" w:rsidP="002433F2">
      <w:pPr>
        <w:pStyle w:val="Akapitzlist"/>
        <w:numPr>
          <w:ilvl w:val="0"/>
          <w:numId w:val="41"/>
        </w:numPr>
        <w:spacing w:after="0" w:line="360" w:lineRule="auto"/>
        <w:ind w:left="284" w:hanging="76"/>
        <w:jc w:val="both"/>
        <w:outlineLvl w:val="0"/>
        <w:rPr>
          <w:rFonts w:ascii="Times New Roman" w:hAnsi="Times New Roman" w:cs="Times New Roman"/>
          <w:b/>
          <w:sz w:val="28"/>
          <w:szCs w:val="28"/>
        </w:rPr>
      </w:pPr>
      <w:bookmarkStart w:id="95" w:name="_Toc485710167"/>
      <w:r>
        <w:rPr>
          <w:rFonts w:ascii="Times New Roman" w:hAnsi="Times New Roman" w:cs="Times New Roman"/>
          <w:b/>
          <w:sz w:val="28"/>
          <w:szCs w:val="28"/>
        </w:rPr>
        <w:lastRenderedPageBreak/>
        <w:t>Część wdrożeniowa</w:t>
      </w:r>
      <w:bookmarkEnd w:id="95"/>
    </w:p>
    <w:p w14:paraId="7959AB00" w14:textId="77777777" w:rsidR="000F12A7" w:rsidRDefault="00EB35A5" w:rsidP="000F12A7">
      <w:pPr>
        <w:pStyle w:val="Akapitzlist"/>
        <w:numPr>
          <w:ilvl w:val="0"/>
          <w:numId w:val="8"/>
        </w:numPr>
        <w:spacing w:after="0" w:line="360" w:lineRule="auto"/>
        <w:ind w:left="567"/>
        <w:jc w:val="both"/>
        <w:outlineLvl w:val="1"/>
        <w:rPr>
          <w:rFonts w:ascii="Times New Roman" w:hAnsi="Times New Roman" w:cs="Times New Roman"/>
          <w:b/>
          <w:sz w:val="26"/>
          <w:szCs w:val="26"/>
        </w:rPr>
      </w:pPr>
      <w:bookmarkStart w:id="96" w:name="_Toc485710168"/>
      <w:r w:rsidRPr="00724C5D">
        <w:rPr>
          <w:rFonts w:ascii="Times New Roman" w:hAnsi="Times New Roman" w:cs="Times New Roman"/>
          <w:b/>
          <w:sz w:val="26"/>
          <w:szCs w:val="26"/>
        </w:rPr>
        <w:t xml:space="preserve">System </w:t>
      </w:r>
      <w:r w:rsidR="00D0005C">
        <w:rPr>
          <w:rFonts w:ascii="Times New Roman" w:hAnsi="Times New Roman" w:cs="Times New Roman"/>
          <w:b/>
          <w:sz w:val="26"/>
          <w:szCs w:val="26"/>
        </w:rPr>
        <w:t xml:space="preserve">realizacji </w:t>
      </w:r>
      <w:r w:rsidR="00335A35">
        <w:rPr>
          <w:rFonts w:ascii="Times New Roman" w:hAnsi="Times New Roman" w:cs="Times New Roman"/>
          <w:b/>
          <w:sz w:val="26"/>
          <w:szCs w:val="26"/>
        </w:rPr>
        <w:t>Gminnego Programu R</w:t>
      </w:r>
      <w:r w:rsidRPr="00724C5D">
        <w:rPr>
          <w:rFonts w:ascii="Times New Roman" w:hAnsi="Times New Roman" w:cs="Times New Roman"/>
          <w:b/>
          <w:sz w:val="26"/>
          <w:szCs w:val="26"/>
        </w:rPr>
        <w:t>ewitalizacji</w:t>
      </w:r>
      <w:bookmarkEnd w:id="96"/>
    </w:p>
    <w:p w14:paraId="00020BBA" w14:textId="77777777" w:rsidR="003341E3" w:rsidRDefault="003341E3" w:rsidP="00717B30">
      <w:pPr>
        <w:pStyle w:val="Akapitzlist"/>
        <w:spacing w:after="0" w:line="276" w:lineRule="auto"/>
        <w:ind w:left="0"/>
        <w:jc w:val="both"/>
        <w:rPr>
          <w:rFonts w:ascii="Times New Roman" w:hAnsi="Times New Roman" w:cs="Times New Roman"/>
          <w:sz w:val="24"/>
          <w:szCs w:val="24"/>
        </w:rPr>
      </w:pPr>
    </w:p>
    <w:p w14:paraId="69888143" w14:textId="06DE7C67" w:rsidR="003341E3" w:rsidRDefault="003341E3" w:rsidP="003341E3">
      <w:pPr>
        <w:pStyle w:val="Akapitzlist"/>
        <w:spacing w:after="0" w:line="360" w:lineRule="auto"/>
        <w:ind w:left="0"/>
        <w:jc w:val="both"/>
        <w:rPr>
          <w:rFonts w:ascii="Times New Roman" w:hAnsi="Times New Roman" w:cs="Times New Roman"/>
          <w:sz w:val="24"/>
          <w:szCs w:val="24"/>
        </w:rPr>
      </w:pPr>
      <w:r>
        <w:rPr>
          <w:rFonts w:ascii="Times New Roman" w:eastAsia="Times New Roman" w:hAnsi="Times New Roman" w:cs="Times New Roman"/>
          <w:sz w:val="24"/>
          <w:szCs w:val="24"/>
          <w:lang w:eastAsia="pl-PL"/>
        </w:rPr>
        <w:tab/>
      </w:r>
      <w:r w:rsidRPr="000F12A7">
        <w:rPr>
          <w:rFonts w:ascii="Times New Roman" w:eastAsia="Times New Roman" w:hAnsi="Times New Roman" w:cs="Times New Roman"/>
          <w:sz w:val="24"/>
          <w:szCs w:val="24"/>
          <w:lang w:eastAsia="pl-PL"/>
        </w:rPr>
        <w:t>Gminny Program Rewitalizacji jest dokumentem ponadkadencyjnym, określającym cele i plany działań</w:t>
      </w:r>
      <w:r>
        <w:rPr>
          <w:rFonts w:ascii="Times New Roman" w:eastAsia="Times New Roman" w:hAnsi="Times New Roman" w:cs="Times New Roman"/>
          <w:sz w:val="24"/>
          <w:szCs w:val="24"/>
          <w:lang w:eastAsia="pl-PL"/>
        </w:rPr>
        <w:t xml:space="preserve"> rewitalizacyjnych</w:t>
      </w:r>
      <w:r w:rsidRPr="000F12A7">
        <w:rPr>
          <w:rFonts w:ascii="Times New Roman" w:eastAsia="Times New Roman" w:hAnsi="Times New Roman" w:cs="Times New Roman"/>
          <w:sz w:val="24"/>
          <w:szCs w:val="24"/>
          <w:lang w:eastAsia="pl-PL"/>
        </w:rPr>
        <w:t xml:space="preserve"> na kilka</w:t>
      </w:r>
      <w:r>
        <w:rPr>
          <w:rFonts w:ascii="Times New Roman" w:eastAsia="Times New Roman" w:hAnsi="Times New Roman" w:cs="Times New Roman"/>
          <w:sz w:val="24"/>
          <w:szCs w:val="24"/>
          <w:lang w:eastAsia="pl-PL"/>
        </w:rPr>
        <w:t>naście</w:t>
      </w:r>
      <w:r w:rsidRPr="000F12A7">
        <w:rPr>
          <w:rFonts w:ascii="Times New Roman" w:eastAsia="Times New Roman" w:hAnsi="Times New Roman" w:cs="Times New Roman"/>
          <w:sz w:val="24"/>
          <w:szCs w:val="24"/>
          <w:lang w:eastAsia="pl-PL"/>
        </w:rPr>
        <w:t xml:space="preserve"> lat, dlatego ważnym elementem decydującym o skuteczności</w:t>
      </w:r>
      <w:r>
        <w:rPr>
          <w:rFonts w:ascii="Times New Roman" w:eastAsia="Times New Roman" w:hAnsi="Times New Roman" w:cs="Times New Roman"/>
          <w:sz w:val="24"/>
          <w:szCs w:val="24"/>
          <w:lang w:eastAsia="pl-PL"/>
        </w:rPr>
        <w:t xml:space="preserve"> i efektywności</w:t>
      </w:r>
      <w:r w:rsidRPr="000F12A7">
        <w:rPr>
          <w:rFonts w:ascii="Times New Roman" w:eastAsia="Times New Roman" w:hAnsi="Times New Roman" w:cs="Times New Roman"/>
          <w:sz w:val="24"/>
          <w:szCs w:val="24"/>
          <w:lang w:eastAsia="pl-PL"/>
        </w:rPr>
        <w:t xml:space="preserve"> realizacji jego założeń jest skuteczny </w:t>
      </w:r>
      <w:r>
        <w:rPr>
          <w:rFonts w:ascii="Times New Roman" w:eastAsia="Times New Roman" w:hAnsi="Times New Roman" w:cs="Times New Roman"/>
          <w:sz w:val="24"/>
          <w:szCs w:val="24"/>
          <w:lang w:eastAsia="pl-PL"/>
        </w:rPr>
        <w:br/>
      </w:r>
      <w:r w:rsidRPr="000F12A7">
        <w:rPr>
          <w:rFonts w:ascii="Times New Roman" w:eastAsia="Times New Roman" w:hAnsi="Times New Roman" w:cs="Times New Roman"/>
          <w:sz w:val="24"/>
          <w:szCs w:val="24"/>
          <w:lang w:eastAsia="pl-PL"/>
        </w:rPr>
        <w:t xml:space="preserve">i zintegrowany system </w:t>
      </w:r>
      <w:r>
        <w:rPr>
          <w:rFonts w:ascii="Times New Roman" w:eastAsia="Times New Roman" w:hAnsi="Times New Roman" w:cs="Times New Roman"/>
          <w:sz w:val="24"/>
          <w:szCs w:val="24"/>
          <w:lang w:eastAsia="pl-PL"/>
        </w:rPr>
        <w:t>zarządzania</w:t>
      </w:r>
      <w:r w:rsidRPr="000F12A7">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w:t>
      </w:r>
      <w:r w:rsidRPr="000F12A7">
        <w:rPr>
          <w:rFonts w:ascii="Times New Roman" w:eastAsia="Times New Roman" w:hAnsi="Times New Roman" w:cs="Times New Roman"/>
          <w:sz w:val="24"/>
          <w:szCs w:val="24"/>
          <w:lang w:eastAsia="pl-PL"/>
        </w:rPr>
        <w:t xml:space="preserve">Proces wdrażania jest złożonym przedsięwzięciem, </w:t>
      </w:r>
      <w:r w:rsidR="001A37C3">
        <w:rPr>
          <w:rFonts w:ascii="Times New Roman" w:eastAsia="Times New Roman" w:hAnsi="Times New Roman" w:cs="Times New Roman"/>
          <w:sz w:val="24"/>
          <w:szCs w:val="24"/>
          <w:lang w:eastAsia="pl-PL"/>
        </w:rPr>
        <w:br/>
      </w:r>
      <w:r w:rsidRPr="000F12A7">
        <w:rPr>
          <w:rFonts w:ascii="Times New Roman" w:eastAsia="Times New Roman" w:hAnsi="Times New Roman" w:cs="Times New Roman"/>
          <w:sz w:val="24"/>
          <w:szCs w:val="24"/>
          <w:lang w:eastAsia="pl-PL"/>
        </w:rPr>
        <w:t xml:space="preserve">które wymaga dobrego przygotowania informacyjnego oraz stałej komunikacji z otoczeniem, opierającej się o pozyskiwanie obiektywnej informacji o jego przebiegu, skutkach </w:t>
      </w:r>
      <w:r w:rsidR="00E30CDF">
        <w:rPr>
          <w:rFonts w:ascii="Times New Roman" w:eastAsia="Times New Roman" w:hAnsi="Times New Roman" w:cs="Times New Roman"/>
          <w:sz w:val="24"/>
          <w:szCs w:val="24"/>
          <w:lang w:eastAsia="pl-PL"/>
        </w:rPr>
        <w:br/>
      </w:r>
      <w:r w:rsidRPr="000F12A7">
        <w:rPr>
          <w:rFonts w:ascii="Times New Roman" w:eastAsia="Times New Roman" w:hAnsi="Times New Roman" w:cs="Times New Roman"/>
          <w:sz w:val="24"/>
          <w:szCs w:val="24"/>
          <w:lang w:eastAsia="pl-PL"/>
        </w:rPr>
        <w:t>i publicznym odbiorze.</w:t>
      </w:r>
    </w:p>
    <w:p w14:paraId="34D3C501" w14:textId="77777777" w:rsidR="003341E3" w:rsidRPr="00717B30" w:rsidRDefault="003341E3" w:rsidP="003341E3">
      <w:pPr>
        <w:pStyle w:val="Akapitzlist"/>
        <w:spacing w:after="0" w:line="360" w:lineRule="auto"/>
        <w:ind w:left="0"/>
        <w:jc w:val="both"/>
        <w:rPr>
          <w:rFonts w:ascii="Times New Roman" w:hAnsi="Times New Roman" w:cs="Times New Roman"/>
          <w:sz w:val="16"/>
          <w:szCs w:val="16"/>
        </w:rPr>
      </w:pPr>
    </w:p>
    <w:p w14:paraId="3B397AA6" w14:textId="77777777" w:rsidR="004D524D" w:rsidRPr="005029C5" w:rsidRDefault="00C219FD" w:rsidP="005B4A57">
      <w:pPr>
        <w:pStyle w:val="Akapitzlist"/>
        <w:numPr>
          <w:ilvl w:val="1"/>
          <w:numId w:val="7"/>
        </w:numPr>
        <w:spacing w:after="0" w:line="360" w:lineRule="auto"/>
        <w:ind w:left="851"/>
        <w:jc w:val="both"/>
        <w:outlineLvl w:val="2"/>
        <w:rPr>
          <w:rFonts w:ascii="Times New Roman" w:hAnsi="Times New Roman" w:cs="Times New Roman"/>
          <w:b/>
          <w:sz w:val="24"/>
          <w:szCs w:val="24"/>
        </w:rPr>
      </w:pPr>
      <w:bookmarkStart w:id="97" w:name="_Toc485710169"/>
      <w:r w:rsidRPr="00724C5D">
        <w:rPr>
          <w:rFonts w:ascii="Times New Roman" w:hAnsi="Times New Roman" w:cs="Times New Roman"/>
          <w:b/>
          <w:sz w:val="24"/>
          <w:szCs w:val="24"/>
        </w:rPr>
        <w:t>Struktura z</w:t>
      </w:r>
      <w:r w:rsidR="00F95DD5">
        <w:rPr>
          <w:rFonts w:ascii="Times New Roman" w:hAnsi="Times New Roman" w:cs="Times New Roman"/>
          <w:b/>
          <w:sz w:val="24"/>
          <w:szCs w:val="24"/>
        </w:rPr>
        <w:t>arządzania dokumentem</w:t>
      </w:r>
      <w:r w:rsidR="00B66632">
        <w:rPr>
          <w:rFonts w:ascii="Times New Roman" w:hAnsi="Times New Roman" w:cs="Times New Roman"/>
          <w:b/>
          <w:sz w:val="24"/>
          <w:szCs w:val="24"/>
        </w:rPr>
        <w:t xml:space="preserve"> wraz z</w:t>
      </w:r>
      <w:r w:rsidRPr="00724C5D">
        <w:rPr>
          <w:rFonts w:ascii="Times New Roman" w:hAnsi="Times New Roman" w:cs="Times New Roman"/>
          <w:b/>
          <w:sz w:val="24"/>
          <w:szCs w:val="24"/>
        </w:rPr>
        <w:t xml:space="preserve"> </w:t>
      </w:r>
      <w:r w:rsidR="00B66632">
        <w:rPr>
          <w:rFonts w:ascii="Times New Roman" w:hAnsi="Times New Roman" w:cs="Times New Roman"/>
          <w:b/>
          <w:sz w:val="24"/>
          <w:szCs w:val="24"/>
        </w:rPr>
        <w:t xml:space="preserve">jego </w:t>
      </w:r>
      <w:r w:rsidRPr="00724C5D">
        <w:rPr>
          <w:rFonts w:ascii="Times New Roman" w:hAnsi="Times New Roman" w:cs="Times New Roman"/>
          <w:b/>
          <w:sz w:val="24"/>
          <w:szCs w:val="24"/>
        </w:rPr>
        <w:t>kosztami</w:t>
      </w:r>
      <w:bookmarkEnd w:id="97"/>
    </w:p>
    <w:p w14:paraId="2723107E" w14:textId="77777777" w:rsidR="000F12A7" w:rsidRPr="000F12A7" w:rsidRDefault="000F12A7" w:rsidP="00717B30">
      <w:pPr>
        <w:pStyle w:val="Akapitzlist"/>
        <w:spacing w:after="0" w:line="276" w:lineRule="auto"/>
        <w:ind w:left="0"/>
        <w:jc w:val="both"/>
        <w:rPr>
          <w:rFonts w:ascii="Times New Roman" w:hAnsi="Times New Roman" w:cs="Times New Roman"/>
          <w:sz w:val="24"/>
          <w:szCs w:val="24"/>
        </w:rPr>
      </w:pPr>
    </w:p>
    <w:p w14:paraId="073C719E" w14:textId="77777777" w:rsidR="003341E3" w:rsidRDefault="000F12A7" w:rsidP="003341E3">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0F12A7">
        <w:rPr>
          <w:rFonts w:ascii="Times New Roman" w:hAnsi="Times New Roman" w:cs="Times New Roman"/>
          <w:sz w:val="24"/>
          <w:szCs w:val="24"/>
        </w:rPr>
        <w:t>Dla zagwarantowania, że przyjęte postanowienia będą konsekwentnie realizowane, zapewnione zostały warunki organizacyjne i instytucjonalne do</w:t>
      </w:r>
      <w:r w:rsidR="003341E3">
        <w:rPr>
          <w:rFonts w:ascii="Times New Roman" w:hAnsi="Times New Roman" w:cs="Times New Roman"/>
          <w:sz w:val="24"/>
          <w:szCs w:val="24"/>
        </w:rPr>
        <w:t xml:space="preserve"> ich wdrażania oraz weryfikacji</w:t>
      </w:r>
      <w:r w:rsidR="00B62A1A">
        <w:rPr>
          <w:rFonts w:ascii="Times New Roman" w:hAnsi="Times New Roman" w:cs="Times New Roman"/>
          <w:sz w:val="24"/>
          <w:szCs w:val="24"/>
        </w:rPr>
        <w:t xml:space="preserve">. </w:t>
      </w:r>
    </w:p>
    <w:p w14:paraId="34DF6496" w14:textId="59AE5165" w:rsidR="00B62A1A" w:rsidRDefault="003341E3" w:rsidP="003341E3">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Podmiotem odpowiedzialnym za wdrażanie założeń dokumentu jest </w:t>
      </w:r>
      <w:r w:rsidR="00E30CDF">
        <w:rPr>
          <w:rFonts w:ascii="Times New Roman" w:hAnsi="Times New Roman" w:cs="Times New Roman"/>
          <w:sz w:val="24"/>
          <w:szCs w:val="24"/>
        </w:rPr>
        <w:t xml:space="preserve">Wójt Gminy Gorzyce </w:t>
      </w:r>
      <w:r w:rsidR="00833DA3">
        <w:rPr>
          <w:rFonts w:ascii="Times New Roman" w:hAnsi="Times New Roman" w:cs="Times New Roman"/>
          <w:sz w:val="24"/>
          <w:szCs w:val="24"/>
        </w:rPr>
        <w:t xml:space="preserve">przy pomocy </w:t>
      </w:r>
      <w:r w:rsidR="00833DA3" w:rsidRPr="009B04DF">
        <w:rPr>
          <w:rFonts w:ascii="Times New Roman" w:hAnsi="Times New Roman" w:cs="Times New Roman"/>
          <w:sz w:val="24"/>
          <w:szCs w:val="24"/>
        </w:rPr>
        <w:t xml:space="preserve">Koordynatora ds. rewitalizacji, powołanego w </w:t>
      </w:r>
      <w:r w:rsidR="009B04DF" w:rsidRPr="009B04DF">
        <w:rPr>
          <w:rFonts w:ascii="Times New Roman" w:hAnsi="Times New Roman" w:cs="Times New Roman"/>
          <w:sz w:val="24"/>
          <w:szCs w:val="24"/>
        </w:rPr>
        <w:t xml:space="preserve">Referacie Rozwoju </w:t>
      </w:r>
      <w:r w:rsidR="009B04DF" w:rsidRPr="009B04DF">
        <w:rPr>
          <w:rFonts w:ascii="Times New Roman" w:hAnsi="Times New Roman" w:cs="Times New Roman"/>
          <w:sz w:val="24"/>
          <w:szCs w:val="24"/>
        </w:rPr>
        <w:br/>
        <w:t>i Promocji Gminy Urzędu Gminy Gorzyce</w:t>
      </w:r>
      <w:r w:rsidR="008D7EF3" w:rsidRPr="009B04DF">
        <w:rPr>
          <w:rFonts w:ascii="Times New Roman" w:hAnsi="Times New Roman" w:cs="Times New Roman"/>
          <w:sz w:val="24"/>
          <w:szCs w:val="24"/>
        </w:rPr>
        <w:t xml:space="preserve">. </w:t>
      </w:r>
      <w:r w:rsidR="00B62A1A" w:rsidRPr="009B04DF">
        <w:rPr>
          <w:rFonts w:ascii="Times New Roman" w:hAnsi="Times New Roman" w:cs="Times New Roman"/>
          <w:sz w:val="24"/>
          <w:szCs w:val="24"/>
        </w:rPr>
        <w:t>Jednocześnie</w:t>
      </w:r>
      <w:r w:rsidR="00B62A1A">
        <w:rPr>
          <w:rFonts w:ascii="Times New Roman" w:hAnsi="Times New Roman" w:cs="Times New Roman"/>
          <w:sz w:val="24"/>
          <w:szCs w:val="24"/>
        </w:rPr>
        <w:t xml:space="preserve"> jest to efekt osadzenia rewitalizacji </w:t>
      </w:r>
      <w:r w:rsidR="000C1C17">
        <w:rPr>
          <w:rFonts w:ascii="Times New Roman" w:hAnsi="Times New Roman" w:cs="Times New Roman"/>
          <w:sz w:val="24"/>
          <w:szCs w:val="24"/>
        </w:rPr>
        <w:br/>
      </w:r>
      <w:r w:rsidR="00B62A1A">
        <w:rPr>
          <w:rFonts w:ascii="Times New Roman" w:hAnsi="Times New Roman" w:cs="Times New Roman"/>
          <w:sz w:val="24"/>
          <w:szCs w:val="24"/>
        </w:rPr>
        <w:t>w ramach istniejących struktur organ</w:t>
      </w:r>
      <w:r w:rsidR="00416CCE">
        <w:rPr>
          <w:rFonts w:ascii="Times New Roman" w:hAnsi="Times New Roman" w:cs="Times New Roman"/>
          <w:sz w:val="24"/>
          <w:szCs w:val="24"/>
        </w:rPr>
        <w:t xml:space="preserve">izacyjnych </w:t>
      </w:r>
      <w:r w:rsidR="00E30CDF">
        <w:rPr>
          <w:rFonts w:ascii="Times New Roman" w:hAnsi="Times New Roman" w:cs="Times New Roman"/>
          <w:sz w:val="24"/>
          <w:szCs w:val="24"/>
        </w:rPr>
        <w:t>Urzędu Gminy Gorzyce</w:t>
      </w:r>
      <w:r w:rsidR="00416CCE">
        <w:rPr>
          <w:rFonts w:ascii="Times New Roman" w:hAnsi="Times New Roman" w:cs="Times New Roman"/>
          <w:sz w:val="24"/>
          <w:szCs w:val="24"/>
        </w:rPr>
        <w:t xml:space="preserve"> odpowiedzialnych z</w:t>
      </w:r>
      <w:r w:rsidR="00B62A1A">
        <w:rPr>
          <w:rFonts w:ascii="Times New Roman" w:hAnsi="Times New Roman" w:cs="Times New Roman"/>
          <w:sz w:val="24"/>
          <w:szCs w:val="24"/>
        </w:rPr>
        <w:t>a koordynację systemu zarządzania rozwojem gminy.</w:t>
      </w:r>
    </w:p>
    <w:p w14:paraId="79228C15" w14:textId="5BC9BFB4" w:rsidR="00012F77" w:rsidRDefault="00B62A1A" w:rsidP="003341E3">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8D7EF3">
        <w:rPr>
          <w:rFonts w:ascii="Times New Roman" w:hAnsi="Times New Roman" w:cs="Times New Roman"/>
          <w:sz w:val="24"/>
          <w:szCs w:val="24"/>
        </w:rPr>
        <w:t xml:space="preserve">Koordynator będzie współpracował z innymi pracownikami </w:t>
      </w:r>
      <w:r w:rsidR="00E30CDF">
        <w:rPr>
          <w:rFonts w:ascii="Times New Roman" w:hAnsi="Times New Roman" w:cs="Times New Roman"/>
          <w:sz w:val="24"/>
          <w:szCs w:val="24"/>
        </w:rPr>
        <w:t>Urzędu Gminy Gorzyce</w:t>
      </w:r>
      <w:r w:rsidR="008D7EF3">
        <w:rPr>
          <w:rFonts w:ascii="Times New Roman" w:hAnsi="Times New Roman" w:cs="Times New Roman"/>
          <w:sz w:val="24"/>
          <w:szCs w:val="24"/>
        </w:rPr>
        <w:t xml:space="preserve">, </w:t>
      </w:r>
      <w:r w:rsidR="00E30CDF">
        <w:rPr>
          <w:rFonts w:ascii="Times New Roman" w:hAnsi="Times New Roman" w:cs="Times New Roman"/>
          <w:sz w:val="24"/>
          <w:szCs w:val="24"/>
        </w:rPr>
        <w:br/>
      </w:r>
      <w:r w:rsidR="008D7EF3">
        <w:rPr>
          <w:rFonts w:ascii="Times New Roman" w:hAnsi="Times New Roman" w:cs="Times New Roman"/>
          <w:sz w:val="24"/>
          <w:szCs w:val="24"/>
        </w:rPr>
        <w:t>a także jednostek organizacyjnych gminy, będących specjalistami w danych dziedzinach. Dodatkowo odpowiedzialny będzie za przepływ informacji między interesariuszami rewitalizacji (w tym partnera</w:t>
      </w:r>
      <w:r w:rsidR="00416CCE">
        <w:rPr>
          <w:rFonts w:ascii="Times New Roman" w:hAnsi="Times New Roman" w:cs="Times New Roman"/>
          <w:sz w:val="24"/>
          <w:szCs w:val="24"/>
        </w:rPr>
        <w:t>mi projektów rewitalizacyjnych)</w:t>
      </w:r>
      <w:r w:rsidR="008D7EF3">
        <w:rPr>
          <w:rFonts w:ascii="Times New Roman" w:hAnsi="Times New Roman" w:cs="Times New Roman"/>
          <w:sz w:val="24"/>
          <w:szCs w:val="24"/>
        </w:rPr>
        <w:t xml:space="preserve"> a </w:t>
      </w:r>
      <w:r w:rsidR="00E30CDF">
        <w:rPr>
          <w:rFonts w:ascii="Times New Roman" w:hAnsi="Times New Roman" w:cs="Times New Roman"/>
          <w:sz w:val="24"/>
          <w:szCs w:val="24"/>
        </w:rPr>
        <w:t>Wójtem</w:t>
      </w:r>
      <w:r w:rsidR="008D7EF3">
        <w:rPr>
          <w:rFonts w:ascii="Times New Roman" w:hAnsi="Times New Roman" w:cs="Times New Roman"/>
          <w:sz w:val="24"/>
          <w:szCs w:val="24"/>
        </w:rPr>
        <w:t>, który będzie podejmował kluczowe decyzje dotyczące procesu rewitalizacji.</w:t>
      </w:r>
    </w:p>
    <w:p w14:paraId="3D64E74F" w14:textId="61A2900B" w:rsidR="00416CCE" w:rsidRDefault="008D7EF3" w:rsidP="008D7EF3">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W celu efektywnego oraz zintegrowanego współdziałania różnych jednostek, </w:t>
      </w:r>
      <w:r w:rsidR="00E30CDF">
        <w:rPr>
          <w:rFonts w:ascii="Times New Roman" w:hAnsi="Times New Roman" w:cs="Times New Roman"/>
          <w:sz w:val="24"/>
          <w:szCs w:val="24"/>
        </w:rPr>
        <w:t>Wójt</w:t>
      </w:r>
      <w:r w:rsidR="00C1351A">
        <w:rPr>
          <w:rFonts w:ascii="Times New Roman" w:hAnsi="Times New Roman" w:cs="Times New Roman"/>
          <w:sz w:val="24"/>
          <w:szCs w:val="24"/>
        </w:rPr>
        <w:t xml:space="preserve"> </w:t>
      </w:r>
      <w:r w:rsidRPr="00264E1A">
        <w:rPr>
          <w:rFonts w:ascii="Times New Roman" w:hAnsi="Times New Roman" w:cs="Times New Roman"/>
          <w:sz w:val="24"/>
          <w:szCs w:val="24"/>
        </w:rPr>
        <w:t>może powołać Zespół Zadaniowy,</w:t>
      </w:r>
      <w:r>
        <w:rPr>
          <w:rFonts w:ascii="Times New Roman" w:hAnsi="Times New Roman" w:cs="Times New Roman"/>
          <w:sz w:val="24"/>
          <w:szCs w:val="24"/>
        </w:rPr>
        <w:t xml:space="preserve"> w którego skład wejdą przedstawiciele </w:t>
      </w:r>
      <w:r w:rsidR="009B04DF">
        <w:rPr>
          <w:rFonts w:ascii="Times New Roman" w:hAnsi="Times New Roman" w:cs="Times New Roman"/>
          <w:sz w:val="24"/>
          <w:szCs w:val="24"/>
        </w:rPr>
        <w:t>referatów</w:t>
      </w:r>
      <w:r>
        <w:rPr>
          <w:rFonts w:ascii="Times New Roman" w:hAnsi="Times New Roman" w:cs="Times New Roman"/>
          <w:sz w:val="24"/>
          <w:szCs w:val="24"/>
        </w:rPr>
        <w:t xml:space="preserve"> </w:t>
      </w:r>
      <w:r w:rsidR="001A37C3">
        <w:rPr>
          <w:rFonts w:ascii="Times New Roman" w:hAnsi="Times New Roman" w:cs="Times New Roman"/>
          <w:sz w:val="24"/>
          <w:szCs w:val="24"/>
        </w:rPr>
        <w:br/>
      </w:r>
      <w:r w:rsidR="00416CCE">
        <w:rPr>
          <w:rFonts w:ascii="Times New Roman" w:hAnsi="Times New Roman" w:cs="Times New Roman"/>
          <w:sz w:val="24"/>
          <w:szCs w:val="24"/>
        </w:rPr>
        <w:t>U</w:t>
      </w:r>
      <w:r w:rsidR="009B04DF">
        <w:rPr>
          <w:rFonts w:ascii="Times New Roman" w:hAnsi="Times New Roman" w:cs="Times New Roman"/>
          <w:sz w:val="24"/>
          <w:szCs w:val="24"/>
        </w:rPr>
        <w:t>G</w:t>
      </w:r>
      <w:r w:rsidR="00416CCE">
        <w:rPr>
          <w:rFonts w:ascii="Times New Roman" w:hAnsi="Times New Roman" w:cs="Times New Roman"/>
          <w:sz w:val="24"/>
          <w:szCs w:val="24"/>
        </w:rPr>
        <w:t xml:space="preserve"> </w:t>
      </w:r>
      <w:r w:rsidR="009B04DF">
        <w:rPr>
          <w:rFonts w:ascii="Times New Roman" w:hAnsi="Times New Roman" w:cs="Times New Roman"/>
          <w:sz w:val="24"/>
          <w:szCs w:val="24"/>
        </w:rPr>
        <w:t>Gorzyce</w:t>
      </w:r>
      <w:r>
        <w:rPr>
          <w:rFonts w:ascii="Times New Roman" w:hAnsi="Times New Roman" w:cs="Times New Roman"/>
          <w:sz w:val="24"/>
          <w:szCs w:val="24"/>
        </w:rPr>
        <w:t xml:space="preserve"> i/lub jednostek organizacyjnych gminy odpowiedzialnych za realizację konkretnych projektów. Powołanie Zespołu Zadaniowego przyczyni się do wzajemnego uzupełniania </w:t>
      </w:r>
      <w:r w:rsidR="00FC4248">
        <w:rPr>
          <w:rFonts w:ascii="Times New Roman" w:hAnsi="Times New Roman" w:cs="Times New Roman"/>
          <w:sz w:val="24"/>
          <w:szCs w:val="24"/>
        </w:rPr>
        <w:t xml:space="preserve">się działań </w:t>
      </w:r>
      <w:r>
        <w:rPr>
          <w:rFonts w:ascii="Times New Roman" w:hAnsi="Times New Roman" w:cs="Times New Roman"/>
          <w:sz w:val="24"/>
          <w:szCs w:val="24"/>
        </w:rPr>
        <w:t xml:space="preserve">oraz spójności </w:t>
      </w:r>
      <w:r w:rsidR="00FC4248">
        <w:rPr>
          <w:rFonts w:ascii="Times New Roman" w:hAnsi="Times New Roman" w:cs="Times New Roman"/>
          <w:sz w:val="24"/>
          <w:szCs w:val="24"/>
        </w:rPr>
        <w:t xml:space="preserve">procedur w </w:t>
      </w:r>
      <w:r>
        <w:rPr>
          <w:rFonts w:ascii="Times New Roman" w:hAnsi="Times New Roman" w:cs="Times New Roman"/>
          <w:sz w:val="24"/>
          <w:szCs w:val="24"/>
        </w:rPr>
        <w:t xml:space="preserve">realizacji </w:t>
      </w:r>
      <w:r w:rsidRPr="00637AA3">
        <w:rPr>
          <w:rFonts w:ascii="Times New Roman" w:hAnsi="Times New Roman" w:cs="Times New Roman"/>
          <w:sz w:val="24"/>
          <w:szCs w:val="24"/>
        </w:rPr>
        <w:t>po</w:t>
      </w:r>
      <w:r>
        <w:rPr>
          <w:rFonts w:ascii="Times New Roman" w:hAnsi="Times New Roman" w:cs="Times New Roman"/>
          <w:sz w:val="24"/>
          <w:szCs w:val="24"/>
        </w:rPr>
        <w:t xml:space="preserve">szczególnych przedsięwzięć rewitalizacyjnych w </w:t>
      </w:r>
      <w:r w:rsidRPr="00637AA3">
        <w:rPr>
          <w:rFonts w:ascii="Times New Roman" w:hAnsi="Times New Roman" w:cs="Times New Roman"/>
          <w:sz w:val="24"/>
          <w:szCs w:val="24"/>
        </w:rPr>
        <w:t>za</w:t>
      </w:r>
      <w:r>
        <w:rPr>
          <w:rFonts w:ascii="Times New Roman" w:hAnsi="Times New Roman" w:cs="Times New Roman"/>
          <w:sz w:val="24"/>
          <w:szCs w:val="24"/>
        </w:rPr>
        <w:t xml:space="preserve">kresie powiązanych projektów </w:t>
      </w:r>
      <w:r w:rsidRPr="00637AA3">
        <w:rPr>
          <w:rFonts w:ascii="Times New Roman" w:hAnsi="Times New Roman" w:cs="Times New Roman"/>
          <w:sz w:val="24"/>
          <w:szCs w:val="24"/>
        </w:rPr>
        <w:t>infrastrukturalnych (</w:t>
      </w:r>
      <w:r>
        <w:rPr>
          <w:rFonts w:ascii="Times New Roman" w:hAnsi="Times New Roman" w:cs="Times New Roman"/>
          <w:sz w:val="24"/>
          <w:szCs w:val="24"/>
        </w:rPr>
        <w:t>„</w:t>
      </w:r>
      <w:r w:rsidRPr="00637AA3">
        <w:rPr>
          <w:rFonts w:ascii="Times New Roman" w:hAnsi="Times New Roman" w:cs="Times New Roman"/>
          <w:sz w:val="24"/>
          <w:szCs w:val="24"/>
        </w:rPr>
        <w:t>twardych</w:t>
      </w:r>
      <w:r>
        <w:rPr>
          <w:rFonts w:ascii="Times New Roman" w:hAnsi="Times New Roman" w:cs="Times New Roman"/>
          <w:sz w:val="24"/>
          <w:szCs w:val="24"/>
        </w:rPr>
        <w:t>”</w:t>
      </w:r>
      <w:r w:rsidRPr="00637AA3">
        <w:rPr>
          <w:rFonts w:ascii="Times New Roman" w:hAnsi="Times New Roman" w:cs="Times New Roman"/>
          <w:sz w:val="24"/>
          <w:szCs w:val="24"/>
        </w:rPr>
        <w:t>) oraz społecznych (</w:t>
      </w:r>
      <w:r>
        <w:rPr>
          <w:rFonts w:ascii="Times New Roman" w:hAnsi="Times New Roman" w:cs="Times New Roman"/>
          <w:sz w:val="24"/>
          <w:szCs w:val="24"/>
        </w:rPr>
        <w:t>„</w:t>
      </w:r>
      <w:r w:rsidRPr="00637AA3">
        <w:rPr>
          <w:rFonts w:ascii="Times New Roman" w:hAnsi="Times New Roman" w:cs="Times New Roman"/>
          <w:sz w:val="24"/>
          <w:szCs w:val="24"/>
        </w:rPr>
        <w:t>miękkich</w:t>
      </w:r>
      <w:r>
        <w:rPr>
          <w:rFonts w:ascii="Times New Roman" w:hAnsi="Times New Roman" w:cs="Times New Roman"/>
          <w:sz w:val="24"/>
          <w:szCs w:val="24"/>
        </w:rPr>
        <w:t>”</w:t>
      </w:r>
      <w:r w:rsidRPr="00637AA3">
        <w:rPr>
          <w:rFonts w:ascii="Times New Roman" w:hAnsi="Times New Roman" w:cs="Times New Roman"/>
          <w:sz w:val="24"/>
          <w:szCs w:val="24"/>
        </w:rPr>
        <w:t>).</w:t>
      </w:r>
      <w:r>
        <w:rPr>
          <w:rFonts w:ascii="Times New Roman" w:hAnsi="Times New Roman" w:cs="Times New Roman"/>
          <w:sz w:val="24"/>
          <w:szCs w:val="24"/>
        </w:rPr>
        <w:t xml:space="preserve"> </w:t>
      </w:r>
    </w:p>
    <w:p w14:paraId="630A87E8" w14:textId="19ACCCF1" w:rsidR="008D7EF3" w:rsidRDefault="00416CCE" w:rsidP="008D7EF3">
      <w:pPr>
        <w:pStyle w:val="Akapitzlist"/>
        <w:spacing w:after="0" w:line="360" w:lineRule="auto"/>
        <w:ind w:left="0"/>
        <w:jc w:val="both"/>
        <w:rPr>
          <w:rFonts w:cs="Arial"/>
        </w:rPr>
      </w:pPr>
      <w:r>
        <w:rPr>
          <w:rFonts w:ascii="Times New Roman" w:hAnsi="Times New Roman" w:cs="Times New Roman"/>
          <w:sz w:val="24"/>
          <w:szCs w:val="24"/>
        </w:rPr>
        <w:lastRenderedPageBreak/>
        <w:tab/>
      </w:r>
      <w:r w:rsidR="008D7EF3" w:rsidRPr="00422EED">
        <w:rPr>
          <w:rFonts w:ascii="Times New Roman" w:hAnsi="Times New Roman" w:cs="Times New Roman"/>
          <w:sz w:val="24"/>
          <w:szCs w:val="24"/>
        </w:rPr>
        <w:t xml:space="preserve">Przewiduje się, iż </w:t>
      </w:r>
      <w:r w:rsidR="001C1FEA">
        <w:rPr>
          <w:rFonts w:ascii="Times New Roman" w:hAnsi="Times New Roman" w:cs="Times New Roman"/>
          <w:sz w:val="24"/>
          <w:szCs w:val="24"/>
        </w:rPr>
        <w:t xml:space="preserve">w </w:t>
      </w:r>
      <w:r w:rsidR="008D7EF3" w:rsidRPr="00422EED">
        <w:rPr>
          <w:rFonts w:ascii="Times New Roman" w:hAnsi="Times New Roman" w:cs="Times New Roman"/>
          <w:sz w:val="24"/>
          <w:szCs w:val="24"/>
        </w:rPr>
        <w:t xml:space="preserve">zależności od realizowanego przedsięwzięcia </w:t>
      </w:r>
      <w:r>
        <w:rPr>
          <w:rFonts w:ascii="Times New Roman" w:hAnsi="Times New Roman" w:cs="Times New Roman"/>
          <w:sz w:val="24"/>
          <w:szCs w:val="24"/>
        </w:rPr>
        <w:t>w skład Zespołu Z</w:t>
      </w:r>
      <w:r w:rsidR="008D7EF3" w:rsidRPr="00422EED">
        <w:rPr>
          <w:rFonts w:ascii="Times New Roman" w:hAnsi="Times New Roman" w:cs="Times New Roman"/>
          <w:sz w:val="24"/>
          <w:szCs w:val="24"/>
        </w:rPr>
        <w:t xml:space="preserve">adaniowego </w:t>
      </w:r>
      <w:r w:rsidR="008D7EF3">
        <w:rPr>
          <w:rFonts w:ascii="Times New Roman" w:hAnsi="Times New Roman" w:cs="Times New Roman"/>
          <w:sz w:val="24"/>
          <w:szCs w:val="24"/>
        </w:rPr>
        <w:t>mogą wejść również przedstawiciele</w:t>
      </w:r>
      <w:r w:rsidR="008D7EF3" w:rsidRPr="00422EED">
        <w:rPr>
          <w:rFonts w:ascii="Times New Roman" w:hAnsi="Times New Roman" w:cs="Times New Roman"/>
          <w:sz w:val="24"/>
          <w:szCs w:val="24"/>
        </w:rPr>
        <w:t xml:space="preserve"> </w:t>
      </w:r>
      <w:r w:rsidR="008D7EF3">
        <w:rPr>
          <w:rFonts w:ascii="Times New Roman" w:hAnsi="Times New Roman" w:cs="Times New Roman"/>
          <w:sz w:val="24"/>
          <w:szCs w:val="24"/>
        </w:rPr>
        <w:t>interesariuszy rewitalizacji, biorących udział w</w:t>
      </w:r>
      <w:r w:rsidR="00C1351A">
        <w:rPr>
          <w:rFonts w:ascii="Times New Roman" w:hAnsi="Times New Roman" w:cs="Times New Roman"/>
          <w:sz w:val="24"/>
          <w:szCs w:val="24"/>
        </w:rPr>
        <w:t>e wdrażaniu</w:t>
      </w:r>
      <w:r w:rsidR="008D7EF3">
        <w:rPr>
          <w:rFonts w:ascii="Times New Roman" w:hAnsi="Times New Roman" w:cs="Times New Roman"/>
          <w:sz w:val="24"/>
          <w:szCs w:val="24"/>
        </w:rPr>
        <w:t xml:space="preserve"> GPR</w:t>
      </w:r>
      <w:r w:rsidR="008D7EF3" w:rsidRPr="00422EED">
        <w:rPr>
          <w:rFonts w:ascii="Times New Roman" w:hAnsi="Times New Roman" w:cs="Times New Roman"/>
          <w:sz w:val="24"/>
          <w:szCs w:val="24"/>
        </w:rPr>
        <w:t>.</w:t>
      </w:r>
    </w:p>
    <w:p w14:paraId="260CB0B1" w14:textId="34234636" w:rsidR="00CE7C56" w:rsidRDefault="00C1351A" w:rsidP="00C1351A">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194A36" w:rsidRPr="0035490D">
        <w:rPr>
          <w:rFonts w:ascii="Times New Roman" w:hAnsi="Times New Roman" w:cs="Times New Roman"/>
          <w:sz w:val="24"/>
          <w:szCs w:val="24"/>
        </w:rPr>
        <w:t xml:space="preserve">Zadania niezbędne do wdrażania dokumentu wykonywane będą w ramach obowiązków poszczególnych struktur organizacyjnych gminy, dlatego nie określono kosztów ich realizacji związanych z nowoutworzonym stanowiskiem pracy, dodatkowymi etatami czy ewentualnie funkcjonowaniem wyodrębnionej jednostki/komórki/spółki ds. rewitalizacji, zajmujących się koordynacją GPR. W ramach swoich kompetencji każda z komórek urzędu i/lub jednostek organizacyjnych gminy będzie wdrażała działania warunkujące sprawny i efektywny proces rewitalizacji, dostosowując w sposób elastyczny swoje zasoby osobowe do określonych aktualnie potrzeb. Członkowie Zespołu Zadaniowego nie będą otrzymywać dodatkowego wynagrodzenia i ich zaangażowanie w prace nad wdrożeniem założeń dokumentu będzie miało charakter społeczny. Koszty związane z zarządzaniem rewitalizacją sfinansowane zostaną </w:t>
      </w:r>
      <w:r w:rsidR="00194A36">
        <w:rPr>
          <w:rFonts w:ascii="Times New Roman" w:hAnsi="Times New Roman" w:cs="Times New Roman"/>
          <w:sz w:val="24"/>
          <w:szCs w:val="24"/>
        </w:rPr>
        <w:br/>
      </w:r>
      <w:r w:rsidR="00194A36" w:rsidRPr="0035490D">
        <w:rPr>
          <w:rFonts w:ascii="Times New Roman" w:hAnsi="Times New Roman" w:cs="Times New Roman"/>
          <w:sz w:val="24"/>
          <w:szCs w:val="24"/>
        </w:rPr>
        <w:t xml:space="preserve">z budżetu gminy, a dotyczyły będą: wynagrodzenia Koordynatora ds. rewitalizacji (część etatu pracownika poświęcona na zarządzanie rewitalizacją), obsługi technicznej i administracyjnej Zespołu Zadaniowego oraz Komitetu Rewitalizacji, zapotrzebowania na materiały biurowe </w:t>
      </w:r>
      <w:r w:rsidR="00194A36">
        <w:rPr>
          <w:rFonts w:ascii="Times New Roman" w:hAnsi="Times New Roman" w:cs="Times New Roman"/>
          <w:sz w:val="24"/>
          <w:szCs w:val="24"/>
        </w:rPr>
        <w:br/>
      </w:r>
      <w:r w:rsidR="00194A36" w:rsidRPr="0035490D">
        <w:rPr>
          <w:rFonts w:ascii="Times New Roman" w:hAnsi="Times New Roman" w:cs="Times New Roman"/>
          <w:sz w:val="24"/>
          <w:szCs w:val="24"/>
        </w:rPr>
        <w:t>i promocyjne, a także rezerwy na ewentualne nieprzewidziane wydatki. Przedstawione zostały w tabeli</w:t>
      </w:r>
      <w:r w:rsidR="00194A36">
        <w:rPr>
          <w:rFonts w:ascii="Times New Roman" w:hAnsi="Times New Roman" w:cs="Times New Roman"/>
          <w:sz w:val="24"/>
          <w:szCs w:val="24"/>
        </w:rPr>
        <w:t xml:space="preserve"> 2</w:t>
      </w:r>
      <w:r w:rsidR="00FC7C9C">
        <w:rPr>
          <w:rFonts w:ascii="Times New Roman" w:hAnsi="Times New Roman" w:cs="Times New Roman"/>
          <w:sz w:val="24"/>
          <w:szCs w:val="24"/>
        </w:rPr>
        <w:t>3</w:t>
      </w:r>
      <w:r w:rsidR="00194A36">
        <w:rPr>
          <w:rFonts w:ascii="Times New Roman" w:hAnsi="Times New Roman" w:cs="Times New Roman"/>
          <w:sz w:val="24"/>
          <w:szCs w:val="24"/>
        </w:rPr>
        <w:t>.</w:t>
      </w:r>
    </w:p>
    <w:p w14:paraId="3D30364E" w14:textId="00E23326" w:rsidR="00194A36" w:rsidRDefault="00194A36" w:rsidP="00194A36">
      <w:pPr>
        <w:pStyle w:val="Akapitzlist"/>
        <w:spacing w:after="0" w:line="360" w:lineRule="auto"/>
        <w:ind w:left="0" w:firstLine="708"/>
        <w:jc w:val="both"/>
        <w:rPr>
          <w:rFonts w:ascii="Times New Roman" w:hAnsi="Times New Roman" w:cs="Times New Roman"/>
          <w:sz w:val="24"/>
          <w:szCs w:val="24"/>
        </w:rPr>
      </w:pPr>
      <w:r w:rsidRPr="0035490D">
        <w:rPr>
          <w:rFonts w:ascii="Times New Roman" w:hAnsi="Times New Roman" w:cs="Times New Roman"/>
          <w:sz w:val="24"/>
          <w:szCs w:val="24"/>
        </w:rPr>
        <w:t>Łączne koszty zarządzania rewitalizacją w latach 201</w:t>
      </w:r>
      <w:r w:rsidR="009E1CBC">
        <w:rPr>
          <w:rFonts w:ascii="Times New Roman" w:hAnsi="Times New Roman" w:cs="Times New Roman"/>
          <w:sz w:val="24"/>
          <w:szCs w:val="24"/>
        </w:rPr>
        <w:t>7</w:t>
      </w:r>
      <w:r w:rsidRPr="0035490D">
        <w:rPr>
          <w:rFonts w:ascii="Times New Roman" w:hAnsi="Times New Roman" w:cs="Times New Roman"/>
          <w:sz w:val="24"/>
          <w:szCs w:val="24"/>
        </w:rPr>
        <w:t>–20</w:t>
      </w:r>
      <w:r>
        <w:rPr>
          <w:rFonts w:ascii="Times New Roman" w:hAnsi="Times New Roman" w:cs="Times New Roman"/>
          <w:sz w:val="24"/>
          <w:szCs w:val="24"/>
        </w:rPr>
        <w:t>2</w:t>
      </w:r>
      <w:r w:rsidR="009E1CBC">
        <w:rPr>
          <w:rFonts w:ascii="Times New Roman" w:hAnsi="Times New Roman" w:cs="Times New Roman"/>
          <w:sz w:val="24"/>
          <w:szCs w:val="24"/>
        </w:rPr>
        <w:t>0</w:t>
      </w:r>
      <w:r w:rsidRPr="0035490D">
        <w:rPr>
          <w:rFonts w:ascii="Times New Roman" w:hAnsi="Times New Roman" w:cs="Times New Roman"/>
          <w:sz w:val="24"/>
          <w:szCs w:val="24"/>
        </w:rPr>
        <w:t xml:space="preserve"> oszacowane zostały na poziomie kwoty</w:t>
      </w:r>
      <w:r>
        <w:rPr>
          <w:rFonts w:ascii="Times New Roman" w:hAnsi="Times New Roman" w:cs="Times New Roman"/>
          <w:sz w:val="24"/>
          <w:szCs w:val="24"/>
        </w:rPr>
        <w:t xml:space="preserve"> </w:t>
      </w:r>
      <w:r w:rsidR="00B84F00">
        <w:rPr>
          <w:rFonts w:ascii="Times New Roman" w:hAnsi="Times New Roman" w:cs="Times New Roman"/>
          <w:sz w:val="24"/>
          <w:szCs w:val="24"/>
        </w:rPr>
        <w:t>42</w:t>
      </w:r>
      <w:r>
        <w:rPr>
          <w:rFonts w:ascii="Times New Roman" w:hAnsi="Times New Roman" w:cs="Times New Roman"/>
          <w:sz w:val="24"/>
          <w:szCs w:val="24"/>
        </w:rPr>
        <w:t> 000,00 zł.</w:t>
      </w:r>
    </w:p>
    <w:p w14:paraId="41E6D401" w14:textId="0921F1E4" w:rsidR="00194A36" w:rsidRDefault="00194A36" w:rsidP="00194A36">
      <w:pPr>
        <w:pStyle w:val="Legenda"/>
        <w:spacing w:before="240"/>
        <w:jc w:val="center"/>
        <w:rPr>
          <w:rFonts w:ascii="Times New Roman" w:hAnsi="Times New Roman" w:cs="Times New Roman"/>
          <w:b/>
          <w:i w:val="0"/>
          <w:color w:val="000000" w:themeColor="text1"/>
          <w:sz w:val="20"/>
          <w:szCs w:val="20"/>
        </w:rPr>
      </w:pPr>
      <w:bookmarkStart w:id="98" w:name="_Toc485154322"/>
      <w:r w:rsidRPr="00194A36">
        <w:rPr>
          <w:rFonts w:ascii="Times New Roman" w:hAnsi="Times New Roman" w:cs="Times New Roman"/>
          <w:b/>
          <w:i w:val="0"/>
          <w:color w:val="000000" w:themeColor="text1"/>
          <w:sz w:val="20"/>
          <w:szCs w:val="20"/>
        </w:rPr>
        <w:t xml:space="preserve">Tabela </w:t>
      </w:r>
      <w:r w:rsidRPr="00194A36">
        <w:rPr>
          <w:rFonts w:ascii="Times New Roman" w:hAnsi="Times New Roman" w:cs="Times New Roman"/>
          <w:b/>
          <w:i w:val="0"/>
          <w:color w:val="000000" w:themeColor="text1"/>
          <w:sz w:val="20"/>
          <w:szCs w:val="20"/>
        </w:rPr>
        <w:fldChar w:fldCharType="begin"/>
      </w:r>
      <w:r w:rsidRPr="00194A36">
        <w:rPr>
          <w:rFonts w:ascii="Times New Roman" w:hAnsi="Times New Roman" w:cs="Times New Roman"/>
          <w:b/>
          <w:i w:val="0"/>
          <w:color w:val="000000" w:themeColor="text1"/>
          <w:sz w:val="20"/>
          <w:szCs w:val="20"/>
        </w:rPr>
        <w:instrText xml:space="preserve"> SEQ Tabela \* ARABIC </w:instrText>
      </w:r>
      <w:r w:rsidRPr="00194A36">
        <w:rPr>
          <w:rFonts w:ascii="Times New Roman" w:hAnsi="Times New Roman" w:cs="Times New Roman"/>
          <w:b/>
          <w:i w:val="0"/>
          <w:color w:val="000000" w:themeColor="text1"/>
          <w:sz w:val="20"/>
          <w:szCs w:val="20"/>
        </w:rPr>
        <w:fldChar w:fldCharType="separate"/>
      </w:r>
      <w:r w:rsidR="001D0435">
        <w:rPr>
          <w:rFonts w:ascii="Times New Roman" w:hAnsi="Times New Roman" w:cs="Times New Roman"/>
          <w:b/>
          <w:i w:val="0"/>
          <w:noProof/>
          <w:color w:val="000000" w:themeColor="text1"/>
          <w:sz w:val="20"/>
          <w:szCs w:val="20"/>
        </w:rPr>
        <w:t>23</w:t>
      </w:r>
      <w:r w:rsidRPr="00194A36">
        <w:rPr>
          <w:rFonts w:ascii="Times New Roman" w:hAnsi="Times New Roman" w:cs="Times New Roman"/>
          <w:b/>
          <w:i w:val="0"/>
          <w:color w:val="000000" w:themeColor="text1"/>
          <w:sz w:val="20"/>
          <w:szCs w:val="20"/>
        </w:rPr>
        <w:fldChar w:fldCharType="end"/>
      </w:r>
      <w:r w:rsidRPr="00194A36">
        <w:rPr>
          <w:rFonts w:ascii="Times New Roman" w:hAnsi="Times New Roman" w:cs="Times New Roman"/>
          <w:b/>
          <w:i w:val="0"/>
          <w:color w:val="000000" w:themeColor="text1"/>
          <w:sz w:val="20"/>
          <w:szCs w:val="20"/>
        </w:rPr>
        <w:t xml:space="preserve"> Szacunkowe koszty zarządzania rewitalizacją w Gminie Gorzyce w latach 201</w:t>
      </w:r>
      <w:r w:rsidR="009E1CBC">
        <w:rPr>
          <w:rFonts w:ascii="Times New Roman" w:hAnsi="Times New Roman" w:cs="Times New Roman"/>
          <w:b/>
          <w:i w:val="0"/>
          <w:color w:val="000000" w:themeColor="text1"/>
          <w:sz w:val="20"/>
          <w:szCs w:val="20"/>
        </w:rPr>
        <w:t>7</w:t>
      </w:r>
      <w:r w:rsidRPr="00194A36">
        <w:rPr>
          <w:rFonts w:ascii="Times New Roman" w:hAnsi="Times New Roman" w:cs="Times New Roman"/>
          <w:b/>
          <w:i w:val="0"/>
          <w:color w:val="000000" w:themeColor="text1"/>
          <w:sz w:val="20"/>
          <w:szCs w:val="20"/>
        </w:rPr>
        <w:t>–2020</w:t>
      </w:r>
      <w:bookmarkEnd w:id="98"/>
    </w:p>
    <w:tbl>
      <w:tblPr>
        <w:tblStyle w:val="Tabela-Siatka"/>
        <w:tblW w:w="8346" w:type="dxa"/>
        <w:jc w:val="center"/>
        <w:tblLook w:val="04A0" w:firstRow="1" w:lastRow="0" w:firstColumn="1" w:lastColumn="0" w:noHBand="0" w:noVBand="1"/>
      </w:tblPr>
      <w:tblGrid>
        <w:gridCol w:w="511"/>
        <w:gridCol w:w="3391"/>
        <w:gridCol w:w="1965"/>
        <w:gridCol w:w="2479"/>
      </w:tblGrid>
      <w:tr w:rsidR="00194A36" w:rsidRPr="00194A36" w14:paraId="651CDFFD" w14:textId="77777777" w:rsidTr="00F029CD">
        <w:trPr>
          <w:trHeight w:val="510"/>
          <w:jc w:val="center"/>
        </w:trPr>
        <w:tc>
          <w:tcPr>
            <w:tcW w:w="511" w:type="dxa"/>
            <w:shd w:val="clear" w:color="auto" w:fill="D9E2F3" w:themeFill="accent5" w:themeFillTint="33"/>
            <w:vAlign w:val="center"/>
          </w:tcPr>
          <w:p w14:paraId="7B428527" w14:textId="77777777" w:rsidR="00194A36" w:rsidRPr="00194A36" w:rsidRDefault="00194A36" w:rsidP="00F029CD">
            <w:pPr>
              <w:pStyle w:val="Akapitzlist"/>
              <w:ind w:left="0"/>
              <w:rPr>
                <w:rFonts w:ascii="Times New Roman" w:hAnsi="Times New Roman" w:cs="Times New Roman"/>
                <w:b/>
                <w:color w:val="000000" w:themeColor="text1"/>
                <w:sz w:val="20"/>
                <w:szCs w:val="20"/>
              </w:rPr>
            </w:pPr>
            <w:r w:rsidRPr="00194A36">
              <w:rPr>
                <w:rFonts w:ascii="Times New Roman" w:hAnsi="Times New Roman" w:cs="Times New Roman"/>
                <w:b/>
                <w:color w:val="000000" w:themeColor="text1"/>
                <w:sz w:val="20"/>
                <w:szCs w:val="20"/>
              </w:rPr>
              <w:t>Lp.</w:t>
            </w:r>
          </w:p>
        </w:tc>
        <w:tc>
          <w:tcPr>
            <w:tcW w:w="3391" w:type="dxa"/>
            <w:shd w:val="clear" w:color="auto" w:fill="D9E2F3" w:themeFill="accent5" w:themeFillTint="33"/>
            <w:vAlign w:val="center"/>
          </w:tcPr>
          <w:p w14:paraId="41FB32E3" w14:textId="77777777" w:rsidR="00194A36" w:rsidRPr="00194A36" w:rsidRDefault="00194A36" w:rsidP="00F029CD">
            <w:pPr>
              <w:pStyle w:val="Akapitzlist"/>
              <w:ind w:left="0"/>
              <w:jc w:val="center"/>
              <w:rPr>
                <w:rFonts w:ascii="Times New Roman" w:hAnsi="Times New Roman" w:cs="Times New Roman"/>
                <w:b/>
                <w:color w:val="000000" w:themeColor="text1"/>
                <w:sz w:val="20"/>
                <w:szCs w:val="20"/>
              </w:rPr>
            </w:pPr>
            <w:r w:rsidRPr="00194A36">
              <w:rPr>
                <w:rFonts w:ascii="Times New Roman" w:hAnsi="Times New Roman" w:cs="Times New Roman"/>
                <w:b/>
                <w:color w:val="000000" w:themeColor="text1"/>
                <w:sz w:val="20"/>
                <w:szCs w:val="20"/>
              </w:rPr>
              <w:t>Kategoria kosztów</w:t>
            </w:r>
          </w:p>
        </w:tc>
        <w:tc>
          <w:tcPr>
            <w:tcW w:w="1965" w:type="dxa"/>
            <w:shd w:val="clear" w:color="auto" w:fill="D9E2F3" w:themeFill="accent5" w:themeFillTint="33"/>
            <w:vAlign w:val="center"/>
          </w:tcPr>
          <w:p w14:paraId="5CDC02E8" w14:textId="77777777" w:rsidR="00194A36" w:rsidRPr="00194A36" w:rsidRDefault="00194A36" w:rsidP="00F029CD">
            <w:pPr>
              <w:pStyle w:val="Akapitzlist"/>
              <w:ind w:left="0"/>
              <w:jc w:val="center"/>
              <w:rPr>
                <w:rFonts w:ascii="Times New Roman" w:hAnsi="Times New Roman" w:cs="Times New Roman"/>
                <w:b/>
                <w:color w:val="000000" w:themeColor="text1"/>
                <w:sz w:val="20"/>
                <w:szCs w:val="20"/>
              </w:rPr>
            </w:pPr>
            <w:r w:rsidRPr="00194A36">
              <w:rPr>
                <w:rFonts w:ascii="Times New Roman" w:hAnsi="Times New Roman" w:cs="Times New Roman"/>
                <w:b/>
                <w:color w:val="000000" w:themeColor="text1"/>
                <w:sz w:val="20"/>
                <w:szCs w:val="20"/>
              </w:rPr>
              <w:t>Roczny szacunkowy koszt</w:t>
            </w:r>
          </w:p>
        </w:tc>
        <w:tc>
          <w:tcPr>
            <w:tcW w:w="2479" w:type="dxa"/>
            <w:shd w:val="clear" w:color="auto" w:fill="D9E2F3" w:themeFill="accent5" w:themeFillTint="33"/>
            <w:vAlign w:val="center"/>
          </w:tcPr>
          <w:p w14:paraId="7F687351" w14:textId="77777777" w:rsidR="00194A36" w:rsidRPr="00194A36" w:rsidRDefault="00194A36" w:rsidP="00F029CD">
            <w:pPr>
              <w:pStyle w:val="Akapitzlist"/>
              <w:ind w:left="0"/>
              <w:jc w:val="center"/>
              <w:rPr>
                <w:rFonts w:ascii="Times New Roman" w:hAnsi="Times New Roman" w:cs="Times New Roman"/>
                <w:b/>
                <w:color w:val="000000" w:themeColor="text1"/>
                <w:sz w:val="20"/>
                <w:szCs w:val="20"/>
              </w:rPr>
            </w:pPr>
            <w:r w:rsidRPr="00194A36">
              <w:rPr>
                <w:rFonts w:ascii="Times New Roman" w:hAnsi="Times New Roman" w:cs="Times New Roman"/>
                <w:b/>
                <w:color w:val="000000" w:themeColor="text1"/>
                <w:sz w:val="20"/>
                <w:szCs w:val="20"/>
              </w:rPr>
              <w:t xml:space="preserve">Łączne szacunkowe koszty </w:t>
            </w:r>
          </w:p>
        </w:tc>
      </w:tr>
      <w:tr w:rsidR="00194A36" w:rsidRPr="00194A36" w14:paraId="6DC522DB" w14:textId="77777777" w:rsidTr="00194A36">
        <w:trPr>
          <w:trHeight w:val="510"/>
          <w:jc w:val="center"/>
        </w:trPr>
        <w:tc>
          <w:tcPr>
            <w:tcW w:w="511" w:type="dxa"/>
            <w:shd w:val="clear" w:color="auto" w:fill="auto"/>
            <w:vAlign w:val="center"/>
          </w:tcPr>
          <w:p w14:paraId="1FC9C69A"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1.</w:t>
            </w:r>
          </w:p>
        </w:tc>
        <w:tc>
          <w:tcPr>
            <w:tcW w:w="3391" w:type="dxa"/>
            <w:shd w:val="clear" w:color="auto" w:fill="auto"/>
            <w:vAlign w:val="center"/>
          </w:tcPr>
          <w:p w14:paraId="1AD4C5AF"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 xml:space="preserve">Wynagrodzenie Koordynatora </w:t>
            </w:r>
            <w:r w:rsidRPr="00194A36">
              <w:rPr>
                <w:rFonts w:ascii="Times New Roman" w:hAnsi="Times New Roman" w:cs="Times New Roman"/>
                <w:color w:val="000000" w:themeColor="text1"/>
                <w:sz w:val="20"/>
                <w:szCs w:val="20"/>
              </w:rPr>
              <w:br/>
              <w:t>ds. rewitalizacji</w:t>
            </w:r>
          </w:p>
        </w:tc>
        <w:tc>
          <w:tcPr>
            <w:tcW w:w="1965" w:type="dxa"/>
            <w:shd w:val="clear" w:color="auto" w:fill="auto"/>
            <w:vAlign w:val="center"/>
          </w:tcPr>
          <w:p w14:paraId="6FB085D7" w14:textId="77777777" w:rsidR="00194A36" w:rsidRPr="00194A36" w:rsidRDefault="00194A36" w:rsidP="00F029CD">
            <w:pPr>
              <w:pStyle w:val="Akapitzlist"/>
              <w:ind w:left="0"/>
              <w:jc w:val="right"/>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3 000,00 zł</w:t>
            </w:r>
          </w:p>
        </w:tc>
        <w:tc>
          <w:tcPr>
            <w:tcW w:w="2479" w:type="dxa"/>
            <w:shd w:val="clear" w:color="auto" w:fill="auto"/>
            <w:vAlign w:val="center"/>
          </w:tcPr>
          <w:p w14:paraId="620B7CF1" w14:textId="3A7C5DCA" w:rsidR="00194A36" w:rsidRPr="00194A36" w:rsidRDefault="00194A36" w:rsidP="00F029CD">
            <w:pPr>
              <w:pStyle w:val="Akapitzlist"/>
              <w:ind w:left="0"/>
              <w:jc w:val="right"/>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1</w:t>
            </w:r>
            <w:r w:rsidR="009E1CBC">
              <w:rPr>
                <w:rFonts w:ascii="Times New Roman" w:hAnsi="Times New Roman" w:cs="Times New Roman"/>
                <w:color w:val="000000" w:themeColor="text1"/>
                <w:sz w:val="20"/>
                <w:szCs w:val="20"/>
              </w:rPr>
              <w:t>2</w:t>
            </w:r>
            <w:r w:rsidRPr="00194A36">
              <w:rPr>
                <w:rFonts w:ascii="Times New Roman" w:hAnsi="Times New Roman" w:cs="Times New Roman"/>
                <w:color w:val="000000" w:themeColor="text1"/>
                <w:sz w:val="20"/>
                <w:szCs w:val="20"/>
              </w:rPr>
              <w:t> 000,00 zł</w:t>
            </w:r>
          </w:p>
        </w:tc>
      </w:tr>
      <w:tr w:rsidR="00194A36" w:rsidRPr="00194A36" w14:paraId="2B93EDB2" w14:textId="77777777" w:rsidTr="00194A36">
        <w:trPr>
          <w:trHeight w:val="510"/>
          <w:jc w:val="center"/>
        </w:trPr>
        <w:tc>
          <w:tcPr>
            <w:tcW w:w="511" w:type="dxa"/>
            <w:shd w:val="clear" w:color="auto" w:fill="auto"/>
            <w:vAlign w:val="center"/>
          </w:tcPr>
          <w:p w14:paraId="3ED72EAF"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2.</w:t>
            </w:r>
          </w:p>
        </w:tc>
        <w:tc>
          <w:tcPr>
            <w:tcW w:w="3391" w:type="dxa"/>
            <w:shd w:val="clear" w:color="auto" w:fill="auto"/>
            <w:vAlign w:val="center"/>
          </w:tcPr>
          <w:p w14:paraId="6026C49E"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Obsługa techniczna i administracyjna Zespołu Zadaniowego</w:t>
            </w:r>
          </w:p>
        </w:tc>
        <w:tc>
          <w:tcPr>
            <w:tcW w:w="1965" w:type="dxa"/>
            <w:shd w:val="clear" w:color="auto" w:fill="auto"/>
            <w:vAlign w:val="center"/>
          </w:tcPr>
          <w:p w14:paraId="4A51C175" w14:textId="64B0EDAD" w:rsidR="00194A36" w:rsidRPr="00194A36" w:rsidRDefault="00B84F00" w:rsidP="00F029CD">
            <w:pPr>
              <w:pStyle w:val="Akapitzlist"/>
              <w:ind w:left="0"/>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w:t>
            </w:r>
            <w:r w:rsidR="00194A36" w:rsidRPr="00194A36">
              <w:rPr>
                <w:rFonts w:ascii="Times New Roman" w:hAnsi="Times New Roman" w:cs="Times New Roman"/>
                <w:color w:val="000000" w:themeColor="text1"/>
                <w:sz w:val="20"/>
                <w:szCs w:val="20"/>
              </w:rPr>
              <w:t> 000,00 zł</w:t>
            </w:r>
          </w:p>
        </w:tc>
        <w:tc>
          <w:tcPr>
            <w:tcW w:w="2479" w:type="dxa"/>
            <w:shd w:val="clear" w:color="auto" w:fill="auto"/>
            <w:vAlign w:val="center"/>
          </w:tcPr>
          <w:p w14:paraId="3D777A19" w14:textId="3F96893E" w:rsidR="00194A36" w:rsidRPr="00194A36" w:rsidRDefault="00B84F00" w:rsidP="00F029CD">
            <w:pPr>
              <w:pStyle w:val="Akapitzlist"/>
              <w:ind w:left="0"/>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20</w:t>
            </w:r>
            <w:r w:rsidR="00194A36" w:rsidRPr="00194A36">
              <w:rPr>
                <w:rFonts w:ascii="Times New Roman" w:hAnsi="Times New Roman" w:cs="Times New Roman"/>
                <w:color w:val="000000" w:themeColor="text1"/>
                <w:sz w:val="20"/>
                <w:szCs w:val="20"/>
              </w:rPr>
              <w:t> 000,00 zł</w:t>
            </w:r>
          </w:p>
        </w:tc>
      </w:tr>
      <w:tr w:rsidR="00194A36" w:rsidRPr="00194A36" w14:paraId="65016D06" w14:textId="77777777" w:rsidTr="00194A36">
        <w:trPr>
          <w:trHeight w:val="510"/>
          <w:jc w:val="center"/>
        </w:trPr>
        <w:tc>
          <w:tcPr>
            <w:tcW w:w="511" w:type="dxa"/>
            <w:shd w:val="clear" w:color="auto" w:fill="auto"/>
            <w:vAlign w:val="center"/>
          </w:tcPr>
          <w:p w14:paraId="65128C9F"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3.</w:t>
            </w:r>
          </w:p>
        </w:tc>
        <w:tc>
          <w:tcPr>
            <w:tcW w:w="3391" w:type="dxa"/>
            <w:shd w:val="clear" w:color="auto" w:fill="auto"/>
            <w:vAlign w:val="center"/>
          </w:tcPr>
          <w:p w14:paraId="13A98A21"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Obsługa techniczna i administracyjna Komitetu Rewitalizacji</w:t>
            </w:r>
          </w:p>
        </w:tc>
        <w:tc>
          <w:tcPr>
            <w:tcW w:w="1965" w:type="dxa"/>
            <w:shd w:val="clear" w:color="auto" w:fill="auto"/>
            <w:vAlign w:val="center"/>
          </w:tcPr>
          <w:p w14:paraId="6A24C9B6" w14:textId="77777777" w:rsidR="00194A36" w:rsidRPr="00194A36" w:rsidRDefault="00194A36" w:rsidP="00F029CD">
            <w:pPr>
              <w:pStyle w:val="Akapitzlist"/>
              <w:ind w:left="0"/>
              <w:jc w:val="right"/>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1 000,00 zł</w:t>
            </w:r>
          </w:p>
        </w:tc>
        <w:tc>
          <w:tcPr>
            <w:tcW w:w="2479" w:type="dxa"/>
            <w:shd w:val="clear" w:color="auto" w:fill="auto"/>
            <w:vAlign w:val="center"/>
          </w:tcPr>
          <w:p w14:paraId="205B2E06" w14:textId="77777777" w:rsidR="00194A36" w:rsidRPr="00194A36" w:rsidRDefault="00194A36" w:rsidP="00F029CD">
            <w:pPr>
              <w:pStyle w:val="Akapitzlist"/>
              <w:ind w:left="0"/>
              <w:jc w:val="right"/>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4 000,00 zł</w:t>
            </w:r>
          </w:p>
        </w:tc>
      </w:tr>
      <w:tr w:rsidR="00194A36" w:rsidRPr="00194A36" w14:paraId="024AFF29" w14:textId="77777777" w:rsidTr="00194A36">
        <w:trPr>
          <w:trHeight w:val="510"/>
          <w:jc w:val="center"/>
        </w:trPr>
        <w:tc>
          <w:tcPr>
            <w:tcW w:w="511" w:type="dxa"/>
            <w:shd w:val="clear" w:color="auto" w:fill="auto"/>
            <w:vAlign w:val="center"/>
          </w:tcPr>
          <w:p w14:paraId="02C07F03"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4.</w:t>
            </w:r>
          </w:p>
        </w:tc>
        <w:tc>
          <w:tcPr>
            <w:tcW w:w="3391" w:type="dxa"/>
            <w:shd w:val="clear" w:color="auto" w:fill="auto"/>
            <w:vAlign w:val="center"/>
          </w:tcPr>
          <w:p w14:paraId="2DD544EC"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 xml:space="preserve">Zapotrzebowanie na materiały </w:t>
            </w:r>
            <w:r w:rsidRPr="00194A36">
              <w:rPr>
                <w:rFonts w:ascii="Times New Roman" w:hAnsi="Times New Roman" w:cs="Times New Roman"/>
                <w:color w:val="000000" w:themeColor="text1"/>
                <w:sz w:val="20"/>
                <w:szCs w:val="20"/>
              </w:rPr>
              <w:br/>
              <w:t>biurowe i promocyjne</w:t>
            </w:r>
          </w:p>
        </w:tc>
        <w:tc>
          <w:tcPr>
            <w:tcW w:w="1965" w:type="dxa"/>
            <w:shd w:val="clear" w:color="auto" w:fill="auto"/>
            <w:vAlign w:val="center"/>
          </w:tcPr>
          <w:p w14:paraId="69C1D95E" w14:textId="54F2AF9A" w:rsidR="00194A36" w:rsidRPr="00194A36" w:rsidRDefault="00B84F00" w:rsidP="00F029CD">
            <w:pPr>
              <w:pStyle w:val="Akapitzlist"/>
              <w:ind w:left="0"/>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5</w:t>
            </w:r>
            <w:r w:rsidR="00194A36" w:rsidRPr="00194A36">
              <w:rPr>
                <w:rFonts w:ascii="Times New Roman" w:hAnsi="Times New Roman" w:cs="Times New Roman"/>
                <w:color w:val="000000" w:themeColor="text1"/>
                <w:sz w:val="20"/>
                <w:szCs w:val="20"/>
              </w:rPr>
              <w:t>00,00 zł</w:t>
            </w:r>
          </w:p>
        </w:tc>
        <w:tc>
          <w:tcPr>
            <w:tcW w:w="2479" w:type="dxa"/>
            <w:shd w:val="clear" w:color="auto" w:fill="auto"/>
            <w:vAlign w:val="center"/>
          </w:tcPr>
          <w:p w14:paraId="4CBCCE81" w14:textId="466B1274" w:rsidR="00194A36" w:rsidRPr="00194A36" w:rsidRDefault="00B84F00" w:rsidP="00F029CD">
            <w:pPr>
              <w:pStyle w:val="Akapitzlist"/>
              <w:ind w:left="0"/>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2</w:t>
            </w:r>
            <w:r w:rsidR="00194A36" w:rsidRPr="00194A36">
              <w:rPr>
                <w:rFonts w:ascii="Times New Roman" w:hAnsi="Times New Roman" w:cs="Times New Roman"/>
                <w:color w:val="000000" w:themeColor="text1"/>
                <w:sz w:val="20"/>
                <w:szCs w:val="20"/>
              </w:rPr>
              <w:t> 000,00 zł</w:t>
            </w:r>
          </w:p>
        </w:tc>
      </w:tr>
      <w:tr w:rsidR="00194A36" w:rsidRPr="00194A36" w14:paraId="4B7D2500" w14:textId="77777777" w:rsidTr="00194A36">
        <w:trPr>
          <w:trHeight w:val="397"/>
          <w:jc w:val="center"/>
        </w:trPr>
        <w:tc>
          <w:tcPr>
            <w:tcW w:w="511" w:type="dxa"/>
            <w:shd w:val="clear" w:color="auto" w:fill="auto"/>
            <w:vAlign w:val="center"/>
          </w:tcPr>
          <w:p w14:paraId="122B88A3"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5.</w:t>
            </w:r>
          </w:p>
        </w:tc>
        <w:tc>
          <w:tcPr>
            <w:tcW w:w="3391" w:type="dxa"/>
            <w:shd w:val="clear" w:color="auto" w:fill="auto"/>
            <w:vAlign w:val="center"/>
          </w:tcPr>
          <w:p w14:paraId="2B25864C" w14:textId="77777777" w:rsidR="00194A36" w:rsidRPr="00194A36" w:rsidRDefault="00194A36" w:rsidP="00F029CD">
            <w:pPr>
              <w:pStyle w:val="Akapitzlist"/>
              <w:ind w:left="0"/>
              <w:jc w:val="center"/>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Rezerwa na nieprzewidziane wydatki</w:t>
            </w:r>
          </w:p>
        </w:tc>
        <w:tc>
          <w:tcPr>
            <w:tcW w:w="1965" w:type="dxa"/>
            <w:shd w:val="clear" w:color="auto" w:fill="auto"/>
            <w:vAlign w:val="center"/>
          </w:tcPr>
          <w:p w14:paraId="599DDB1D" w14:textId="530ED17B" w:rsidR="00194A36" w:rsidRPr="00194A36" w:rsidRDefault="00194A36" w:rsidP="00F029CD">
            <w:pPr>
              <w:pStyle w:val="Akapitzlist"/>
              <w:ind w:left="0"/>
              <w:jc w:val="right"/>
              <w:rPr>
                <w:rFonts w:ascii="Times New Roman" w:hAnsi="Times New Roman" w:cs="Times New Roman"/>
                <w:color w:val="000000" w:themeColor="text1"/>
                <w:sz w:val="20"/>
                <w:szCs w:val="20"/>
              </w:rPr>
            </w:pPr>
            <w:r w:rsidRPr="00194A36">
              <w:rPr>
                <w:rFonts w:ascii="Times New Roman" w:hAnsi="Times New Roman" w:cs="Times New Roman"/>
                <w:color w:val="000000" w:themeColor="text1"/>
                <w:sz w:val="20"/>
                <w:szCs w:val="20"/>
              </w:rPr>
              <w:t>1 </w:t>
            </w:r>
            <w:r w:rsidR="00B84F00">
              <w:rPr>
                <w:rFonts w:ascii="Times New Roman" w:hAnsi="Times New Roman" w:cs="Times New Roman"/>
                <w:color w:val="000000" w:themeColor="text1"/>
                <w:sz w:val="20"/>
                <w:szCs w:val="20"/>
              </w:rPr>
              <w:t>0</w:t>
            </w:r>
            <w:r w:rsidRPr="00194A36">
              <w:rPr>
                <w:rFonts w:ascii="Times New Roman" w:hAnsi="Times New Roman" w:cs="Times New Roman"/>
                <w:color w:val="000000" w:themeColor="text1"/>
                <w:sz w:val="20"/>
                <w:szCs w:val="20"/>
              </w:rPr>
              <w:t>00,00 zł</w:t>
            </w:r>
          </w:p>
        </w:tc>
        <w:tc>
          <w:tcPr>
            <w:tcW w:w="2479" w:type="dxa"/>
            <w:shd w:val="clear" w:color="auto" w:fill="auto"/>
            <w:vAlign w:val="center"/>
          </w:tcPr>
          <w:p w14:paraId="17EBC8A5" w14:textId="607CB7C5" w:rsidR="00194A36" w:rsidRPr="00194A36" w:rsidRDefault="00B84F00" w:rsidP="00F029CD">
            <w:pPr>
              <w:pStyle w:val="Akapitzlist"/>
              <w:ind w:left="0"/>
              <w:jc w:val="right"/>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4</w:t>
            </w:r>
            <w:r w:rsidR="00194A36" w:rsidRPr="00194A36">
              <w:rPr>
                <w:rFonts w:ascii="Times New Roman" w:hAnsi="Times New Roman" w:cs="Times New Roman"/>
                <w:color w:val="000000" w:themeColor="text1"/>
                <w:sz w:val="20"/>
                <w:szCs w:val="20"/>
              </w:rPr>
              <w:t> 000,00zł</w:t>
            </w:r>
          </w:p>
        </w:tc>
      </w:tr>
      <w:tr w:rsidR="00194A36" w:rsidRPr="00194A36" w14:paraId="629FD4CD" w14:textId="77777777" w:rsidTr="00F029CD">
        <w:trPr>
          <w:trHeight w:val="340"/>
          <w:jc w:val="center"/>
        </w:trPr>
        <w:tc>
          <w:tcPr>
            <w:tcW w:w="3902" w:type="dxa"/>
            <w:gridSpan w:val="2"/>
            <w:shd w:val="clear" w:color="auto" w:fill="F2F2F2" w:themeFill="background1" w:themeFillShade="F2"/>
            <w:vAlign w:val="center"/>
          </w:tcPr>
          <w:p w14:paraId="1B0160A5" w14:textId="77777777" w:rsidR="00194A36" w:rsidRPr="00194A36" w:rsidRDefault="00194A36" w:rsidP="00F029CD">
            <w:pPr>
              <w:pStyle w:val="Akapitzlist"/>
              <w:ind w:left="0"/>
              <w:jc w:val="right"/>
              <w:rPr>
                <w:rFonts w:ascii="Times New Roman" w:hAnsi="Times New Roman" w:cs="Times New Roman"/>
                <w:b/>
                <w:color w:val="000000" w:themeColor="text1"/>
                <w:sz w:val="20"/>
                <w:szCs w:val="20"/>
              </w:rPr>
            </w:pPr>
            <w:r w:rsidRPr="00194A36">
              <w:rPr>
                <w:rFonts w:ascii="Times New Roman" w:hAnsi="Times New Roman" w:cs="Times New Roman"/>
                <w:b/>
                <w:color w:val="000000" w:themeColor="text1"/>
                <w:sz w:val="20"/>
                <w:szCs w:val="20"/>
              </w:rPr>
              <w:t>SUMA</w:t>
            </w:r>
          </w:p>
        </w:tc>
        <w:tc>
          <w:tcPr>
            <w:tcW w:w="1965" w:type="dxa"/>
            <w:shd w:val="clear" w:color="auto" w:fill="F2F2F2" w:themeFill="background1" w:themeFillShade="F2"/>
            <w:vAlign w:val="center"/>
          </w:tcPr>
          <w:p w14:paraId="1EE56625" w14:textId="6E3D42D3" w:rsidR="00194A36" w:rsidRPr="00194A36" w:rsidRDefault="00B84F00" w:rsidP="00F029CD">
            <w:pPr>
              <w:pStyle w:val="Akapitzlist"/>
              <w:ind w:left="0"/>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10</w:t>
            </w:r>
            <w:r w:rsidR="00194A36" w:rsidRPr="00194A36">
              <w:rPr>
                <w:rFonts w:ascii="Times New Roman" w:hAnsi="Times New Roman" w:cs="Times New Roman"/>
                <w:b/>
                <w:color w:val="000000" w:themeColor="text1"/>
                <w:sz w:val="20"/>
                <w:szCs w:val="20"/>
              </w:rPr>
              <w:t> 500,00 zł</w:t>
            </w:r>
          </w:p>
        </w:tc>
        <w:tc>
          <w:tcPr>
            <w:tcW w:w="2479" w:type="dxa"/>
            <w:shd w:val="clear" w:color="auto" w:fill="F2F2F2" w:themeFill="background1" w:themeFillShade="F2"/>
            <w:vAlign w:val="center"/>
          </w:tcPr>
          <w:p w14:paraId="618C68DD" w14:textId="2A1CC1F8" w:rsidR="00194A36" w:rsidRPr="00194A36" w:rsidRDefault="00B84F00" w:rsidP="00F029CD">
            <w:pPr>
              <w:pStyle w:val="Akapitzlist"/>
              <w:ind w:left="0"/>
              <w:jc w:val="right"/>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t>42</w:t>
            </w:r>
            <w:r w:rsidR="00194A36" w:rsidRPr="00194A36">
              <w:rPr>
                <w:rFonts w:ascii="Times New Roman" w:hAnsi="Times New Roman" w:cs="Times New Roman"/>
                <w:b/>
                <w:color w:val="000000" w:themeColor="text1"/>
                <w:sz w:val="20"/>
                <w:szCs w:val="20"/>
              </w:rPr>
              <w:t> 000,00 zł</w:t>
            </w:r>
          </w:p>
        </w:tc>
      </w:tr>
    </w:tbl>
    <w:p w14:paraId="1116E849" w14:textId="77777777" w:rsidR="00194A36" w:rsidRPr="004F785B" w:rsidRDefault="00194A36" w:rsidP="00194A36">
      <w:pPr>
        <w:pStyle w:val="Akapitzlist"/>
        <w:spacing w:before="60" w:line="360" w:lineRule="auto"/>
        <w:ind w:left="0"/>
        <w:jc w:val="center"/>
        <w:rPr>
          <w:rFonts w:ascii="Times New Roman" w:hAnsi="Times New Roman" w:cs="Times New Roman"/>
          <w:i/>
          <w:sz w:val="20"/>
          <w:szCs w:val="20"/>
        </w:rPr>
      </w:pPr>
      <w:r>
        <w:rPr>
          <w:rFonts w:ascii="Times New Roman" w:hAnsi="Times New Roman" w:cs="Times New Roman"/>
          <w:i/>
          <w:sz w:val="20"/>
          <w:szCs w:val="20"/>
        </w:rPr>
        <w:t>Źródło: Opracowanie własne</w:t>
      </w:r>
    </w:p>
    <w:p w14:paraId="7DA6DEB2" w14:textId="7435590A" w:rsidR="00194A36" w:rsidRDefault="00194A36" w:rsidP="00194A36">
      <w:pPr>
        <w:pStyle w:val="Akapitzlist"/>
        <w:spacing w:before="240" w:after="0" w:line="360" w:lineRule="auto"/>
        <w:ind w:left="0"/>
        <w:jc w:val="both"/>
        <w:rPr>
          <w:rFonts w:ascii="Times New Roman" w:hAnsi="Times New Roman" w:cs="Times New Roman"/>
          <w:sz w:val="24"/>
          <w:szCs w:val="24"/>
        </w:rPr>
      </w:pPr>
    </w:p>
    <w:p w14:paraId="022F36A7" w14:textId="77777777" w:rsidR="00194A36" w:rsidRDefault="00194A36">
      <w:pPr>
        <w:rPr>
          <w:rFonts w:ascii="Times New Roman" w:hAnsi="Times New Roman" w:cs="Times New Roman"/>
          <w:sz w:val="24"/>
          <w:szCs w:val="24"/>
        </w:rPr>
      </w:pPr>
      <w:r>
        <w:rPr>
          <w:rFonts w:ascii="Times New Roman" w:hAnsi="Times New Roman" w:cs="Times New Roman"/>
          <w:sz w:val="24"/>
          <w:szCs w:val="24"/>
        </w:rPr>
        <w:br w:type="page"/>
      </w:r>
    </w:p>
    <w:p w14:paraId="4FE32EDF" w14:textId="1414EF5B" w:rsidR="00C1351A" w:rsidRPr="00C1351A" w:rsidRDefault="00C1351A" w:rsidP="00194A36">
      <w:pPr>
        <w:pStyle w:val="Akapitzlist"/>
        <w:spacing w:before="240" w:after="0" w:line="360" w:lineRule="auto"/>
        <w:ind w:left="0" w:firstLine="708"/>
        <w:jc w:val="both"/>
        <w:rPr>
          <w:rFonts w:ascii="Times New Roman" w:hAnsi="Times New Roman" w:cs="Times New Roman"/>
          <w:sz w:val="24"/>
          <w:szCs w:val="24"/>
        </w:rPr>
      </w:pPr>
      <w:r w:rsidRPr="009725AF">
        <w:rPr>
          <w:rFonts w:ascii="Times New Roman" w:hAnsi="Times New Roman" w:cs="Times New Roman"/>
          <w:sz w:val="24"/>
          <w:szCs w:val="24"/>
        </w:rPr>
        <w:lastRenderedPageBreak/>
        <w:t xml:space="preserve">Wszystkie </w:t>
      </w:r>
      <w:r>
        <w:rPr>
          <w:rFonts w:ascii="Times New Roman" w:hAnsi="Times New Roman" w:cs="Times New Roman"/>
          <w:sz w:val="24"/>
          <w:szCs w:val="24"/>
        </w:rPr>
        <w:t>projekty i</w:t>
      </w:r>
      <w:r w:rsidR="001A37C3">
        <w:rPr>
          <w:rFonts w:ascii="Times New Roman" w:hAnsi="Times New Roman" w:cs="Times New Roman"/>
          <w:sz w:val="24"/>
          <w:szCs w:val="24"/>
        </w:rPr>
        <w:t>/lub</w:t>
      </w:r>
      <w:r>
        <w:rPr>
          <w:rFonts w:ascii="Times New Roman" w:hAnsi="Times New Roman" w:cs="Times New Roman"/>
          <w:sz w:val="24"/>
          <w:szCs w:val="24"/>
        </w:rPr>
        <w:t xml:space="preserve"> przedsięwzięcia</w:t>
      </w:r>
      <w:r w:rsidRPr="009725AF">
        <w:rPr>
          <w:rFonts w:ascii="Times New Roman" w:hAnsi="Times New Roman" w:cs="Times New Roman"/>
          <w:sz w:val="24"/>
          <w:szCs w:val="24"/>
        </w:rPr>
        <w:t xml:space="preserve"> rewitalizacyjne</w:t>
      </w:r>
      <w:r w:rsidR="00717B30">
        <w:rPr>
          <w:rFonts w:ascii="Times New Roman" w:hAnsi="Times New Roman" w:cs="Times New Roman"/>
          <w:sz w:val="24"/>
          <w:szCs w:val="24"/>
        </w:rPr>
        <w:t xml:space="preserve"> realizujące zadania własne gminy</w:t>
      </w:r>
      <w:r w:rsidRPr="009725AF">
        <w:rPr>
          <w:rFonts w:ascii="Times New Roman" w:hAnsi="Times New Roman" w:cs="Times New Roman"/>
          <w:sz w:val="24"/>
          <w:szCs w:val="24"/>
        </w:rPr>
        <w:t xml:space="preserve"> będą </w:t>
      </w:r>
      <w:r w:rsidR="001A37C3">
        <w:rPr>
          <w:rFonts w:ascii="Times New Roman" w:hAnsi="Times New Roman" w:cs="Times New Roman"/>
          <w:sz w:val="24"/>
          <w:szCs w:val="24"/>
        </w:rPr>
        <w:t>wdrożone</w:t>
      </w:r>
      <w:r w:rsidRPr="009725AF">
        <w:rPr>
          <w:rFonts w:ascii="Times New Roman" w:hAnsi="Times New Roman" w:cs="Times New Roman"/>
          <w:sz w:val="24"/>
          <w:szCs w:val="24"/>
        </w:rPr>
        <w:t xml:space="preserve"> zgodnie z uchwaloną przez Radę </w:t>
      </w:r>
      <w:r w:rsidR="00E30CDF">
        <w:rPr>
          <w:rFonts w:ascii="Times New Roman" w:hAnsi="Times New Roman" w:cs="Times New Roman"/>
          <w:sz w:val="24"/>
          <w:szCs w:val="24"/>
        </w:rPr>
        <w:t>Gminy Gorzyce</w:t>
      </w:r>
      <w:r w:rsidRPr="009725AF">
        <w:rPr>
          <w:rFonts w:ascii="Times New Roman" w:hAnsi="Times New Roman" w:cs="Times New Roman"/>
          <w:sz w:val="24"/>
          <w:szCs w:val="24"/>
        </w:rPr>
        <w:t xml:space="preserve"> Wieloletnią Prognozą Finansową oraz budżetami rocznymi, za</w:t>
      </w:r>
      <w:r>
        <w:rPr>
          <w:rFonts w:ascii="Times New Roman" w:hAnsi="Times New Roman" w:cs="Times New Roman"/>
          <w:sz w:val="24"/>
          <w:szCs w:val="24"/>
        </w:rPr>
        <w:t xml:space="preserve">pewniając efektywną realizację zaplanowanych działań. W zakresie zarządzania środkami finansowymi potrzebnymi </w:t>
      </w:r>
      <w:r w:rsidRPr="00637AA3">
        <w:rPr>
          <w:rFonts w:ascii="Times New Roman" w:hAnsi="Times New Roman" w:cs="Times New Roman"/>
          <w:sz w:val="24"/>
          <w:szCs w:val="24"/>
        </w:rPr>
        <w:t xml:space="preserve">do </w:t>
      </w:r>
      <w:r>
        <w:rPr>
          <w:rFonts w:ascii="Times New Roman" w:hAnsi="Times New Roman" w:cs="Times New Roman"/>
          <w:sz w:val="24"/>
          <w:szCs w:val="24"/>
        </w:rPr>
        <w:t>wdrożenia projektów</w:t>
      </w:r>
      <w:r w:rsidRPr="00637AA3">
        <w:rPr>
          <w:rFonts w:ascii="Times New Roman" w:hAnsi="Times New Roman" w:cs="Times New Roman"/>
          <w:sz w:val="24"/>
          <w:szCs w:val="24"/>
        </w:rPr>
        <w:t xml:space="preserve"> rewitalizacyjnych włączony </w:t>
      </w:r>
      <w:r>
        <w:rPr>
          <w:rFonts w:ascii="Times New Roman" w:hAnsi="Times New Roman" w:cs="Times New Roman"/>
          <w:sz w:val="24"/>
          <w:szCs w:val="24"/>
        </w:rPr>
        <w:t>zostanie</w:t>
      </w:r>
      <w:r w:rsidRPr="00637AA3">
        <w:rPr>
          <w:rFonts w:ascii="Times New Roman" w:hAnsi="Times New Roman" w:cs="Times New Roman"/>
          <w:sz w:val="24"/>
          <w:szCs w:val="24"/>
        </w:rPr>
        <w:t xml:space="preserve"> Skarbnik </w:t>
      </w:r>
      <w:r>
        <w:rPr>
          <w:rFonts w:ascii="Times New Roman" w:hAnsi="Times New Roman" w:cs="Times New Roman"/>
          <w:sz w:val="24"/>
          <w:szCs w:val="24"/>
        </w:rPr>
        <w:t xml:space="preserve">Gminy </w:t>
      </w:r>
      <w:r w:rsidR="00E30CDF">
        <w:rPr>
          <w:rFonts w:ascii="Times New Roman" w:hAnsi="Times New Roman" w:cs="Times New Roman"/>
          <w:sz w:val="24"/>
          <w:szCs w:val="24"/>
        </w:rPr>
        <w:t>Gorzyce</w:t>
      </w:r>
      <w:r w:rsidRPr="00637AA3">
        <w:rPr>
          <w:rFonts w:ascii="Times New Roman" w:hAnsi="Times New Roman" w:cs="Times New Roman"/>
          <w:sz w:val="24"/>
          <w:szCs w:val="24"/>
        </w:rPr>
        <w:t xml:space="preserve"> oraz </w:t>
      </w:r>
      <w:r w:rsidR="00E30CDF">
        <w:rPr>
          <w:rFonts w:ascii="Times New Roman" w:hAnsi="Times New Roman" w:cs="Times New Roman"/>
          <w:sz w:val="24"/>
          <w:szCs w:val="24"/>
        </w:rPr>
        <w:t>Referat Finansowo-Księgowy Urzędu Gminy Gorzyce</w:t>
      </w:r>
      <w:r>
        <w:rPr>
          <w:rFonts w:ascii="Times New Roman" w:hAnsi="Times New Roman" w:cs="Times New Roman"/>
          <w:sz w:val="24"/>
          <w:szCs w:val="24"/>
        </w:rPr>
        <w:t>.</w:t>
      </w:r>
    </w:p>
    <w:p w14:paraId="598A002B" w14:textId="511514BA" w:rsidR="00422EED" w:rsidRPr="00C1351A" w:rsidRDefault="00C1351A" w:rsidP="00C1351A">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Koordynator w</w:t>
      </w:r>
      <w:r w:rsidR="00833DA3" w:rsidRPr="00833DA3">
        <w:rPr>
          <w:rFonts w:ascii="Times New Roman" w:hAnsi="Times New Roman" w:cs="Times New Roman"/>
          <w:sz w:val="24"/>
          <w:szCs w:val="24"/>
        </w:rPr>
        <w:t xml:space="preserve"> ramach wykonywanych zadań będzie ściśle współpracował </w:t>
      </w:r>
      <w:r>
        <w:rPr>
          <w:rFonts w:ascii="Times New Roman" w:hAnsi="Times New Roman" w:cs="Times New Roman"/>
          <w:sz w:val="24"/>
          <w:szCs w:val="24"/>
        </w:rPr>
        <w:br/>
      </w:r>
      <w:r w:rsidR="00833DA3" w:rsidRPr="00833DA3">
        <w:rPr>
          <w:rFonts w:ascii="Times New Roman" w:hAnsi="Times New Roman" w:cs="Times New Roman"/>
          <w:sz w:val="24"/>
          <w:szCs w:val="24"/>
        </w:rPr>
        <w:t xml:space="preserve">z Komitetem Rewitalizacji, powołanym jako organ opiniodawczo-doradczy </w:t>
      </w:r>
      <w:r w:rsidR="00E30CDF">
        <w:rPr>
          <w:rFonts w:ascii="Times New Roman" w:hAnsi="Times New Roman" w:cs="Times New Roman"/>
          <w:sz w:val="24"/>
          <w:szCs w:val="24"/>
        </w:rPr>
        <w:t>Wójta Gminy Gorzyce</w:t>
      </w:r>
      <w:r>
        <w:rPr>
          <w:rFonts w:ascii="Times New Roman" w:hAnsi="Times New Roman" w:cs="Times New Roman"/>
          <w:sz w:val="24"/>
          <w:szCs w:val="24"/>
        </w:rPr>
        <w:t xml:space="preserve"> </w:t>
      </w:r>
      <w:r w:rsidR="00833DA3" w:rsidRPr="00833DA3">
        <w:rPr>
          <w:rFonts w:ascii="Times New Roman" w:hAnsi="Times New Roman" w:cs="Times New Roman"/>
          <w:sz w:val="24"/>
          <w:szCs w:val="24"/>
        </w:rPr>
        <w:t xml:space="preserve">w zakresie rewitalizacji i </w:t>
      </w:r>
      <w:r w:rsidR="001C1FEA">
        <w:rPr>
          <w:rFonts w:ascii="Times New Roman" w:hAnsi="Times New Roman" w:cs="Times New Roman"/>
          <w:sz w:val="24"/>
          <w:szCs w:val="24"/>
        </w:rPr>
        <w:t xml:space="preserve">z </w:t>
      </w:r>
      <w:r w:rsidR="00833DA3" w:rsidRPr="00833DA3">
        <w:rPr>
          <w:rFonts w:ascii="Times New Roman" w:hAnsi="Times New Roman" w:cs="Times New Roman"/>
          <w:sz w:val="24"/>
          <w:szCs w:val="24"/>
        </w:rPr>
        <w:t xml:space="preserve">partnerami projektów rewitalizacyjnych. </w:t>
      </w:r>
      <w:r w:rsidR="00284346">
        <w:rPr>
          <w:rFonts w:ascii="Times New Roman" w:hAnsi="Times New Roman" w:cs="Times New Roman"/>
          <w:sz w:val="24"/>
          <w:szCs w:val="24"/>
        </w:rPr>
        <w:t xml:space="preserve">Będzie również odpowiadał za obsługę techniczną i organizacyjną Komitetu Rewitalizacji we współpracy </w:t>
      </w:r>
      <w:r w:rsidR="00284346">
        <w:rPr>
          <w:rFonts w:ascii="Times New Roman" w:hAnsi="Times New Roman" w:cs="Times New Roman"/>
          <w:sz w:val="24"/>
          <w:szCs w:val="24"/>
        </w:rPr>
        <w:br/>
        <w:t xml:space="preserve">z </w:t>
      </w:r>
      <w:r w:rsidR="009B04DF" w:rsidRPr="00264E1A">
        <w:rPr>
          <w:rFonts w:ascii="Times New Roman" w:hAnsi="Times New Roman" w:cs="Times New Roman"/>
          <w:sz w:val="24"/>
          <w:szCs w:val="24"/>
        </w:rPr>
        <w:t>całym Referatem Rozwoju i Promocji Gminy Urzędu Gminy Gorzyce.</w:t>
      </w:r>
      <w:r w:rsidR="00284346" w:rsidRPr="00264E1A">
        <w:rPr>
          <w:rFonts w:ascii="Times New Roman" w:hAnsi="Times New Roman" w:cs="Times New Roman"/>
          <w:sz w:val="24"/>
          <w:szCs w:val="24"/>
        </w:rPr>
        <w:t xml:space="preserve"> Głównym</w:t>
      </w:r>
      <w:r w:rsidR="00284346">
        <w:rPr>
          <w:rFonts w:ascii="Times New Roman" w:hAnsi="Times New Roman" w:cs="Times New Roman"/>
          <w:sz w:val="24"/>
          <w:szCs w:val="24"/>
        </w:rPr>
        <w:t xml:space="preserve"> zadaniem Komitetu będzie nadzór nad </w:t>
      </w:r>
      <w:r>
        <w:rPr>
          <w:rFonts w:ascii="Times New Roman" w:hAnsi="Times New Roman" w:cs="Times New Roman"/>
          <w:sz w:val="24"/>
          <w:szCs w:val="24"/>
        </w:rPr>
        <w:t>efektywno</w:t>
      </w:r>
      <w:r w:rsidR="00284346">
        <w:rPr>
          <w:rFonts w:ascii="Times New Roman" w:hAnsi="Times New Roman" w:cs="Times New Roman"/>
          <w:sz w:val="24"/>
          <w:szCs w:val="24"/>
        </w:rPr>
        <w:t>ścią i jakością</w:t>
      </w:r>
      <w:r w:rsidR="00FC4248">
        <w:rPr>
          <w:rFonts w:ascii="Times New Roman" w:hAnsi="Times New Roman" w:cs="Times New Roman"/>
          <w:sz w:val="24"/>
          <w:szCs w:val="24"/>
        </w:rPr>
        <w:t xml:space="preserve"> oraz postęp</w:t>
      </w:r>
      <w:r w:rsidR="00284346">
        <w:rPr>
          <w:rFonts w:ascii="Times New Roman" w:hAnsi="Times New Roman" w:cs="Times New Roman"/>
          <w:sz w:val="24"/>
          <w:szCs w:val="24"/>
        </w:rPr>
        <w:t>em w realizacji</w:t>
      </w:r>
      <w:r>
        <w:rPr>
          <w:rFonts w:ascii="Times New Roman" w:hAnsi="Times New Roman" w:cs="Times New Roman"/>
          <w:sz w:val="24"/>
          <w:szCs w:val="24"/>
        </w:rPr>
        <w:t xml:space="preserve"> </w:t>
      </w:r>
      <w:r w:rsidR="00FC4248">
        <w:rPr>
          <w:rFonts w:ascii="Times New Roman" w:hAnsi="Times New Roman" w:cs="Times New Roman"/>
          <w:sz w:val="24"/>
          <w:szCs w:val="24"/>
        </w:rPr>
        <w:t xml:space="preserve">określonych </w:t>
      </w:r>
      <w:r w:rsidR="00284346">
        <w:rPr>
          <w:rFonts w:ascii="Times New Roman" w:hAnsi="Times New Roman" w:cs="Times New Roman"/>
          <w:sz w:val="24"/>
          <w:szCs w:val="24"/>
        </w:rPr>
        <w:t>projektów, a tym samym celów GPR</w:t>
      </w:r>
      <w:r>
        <w:rPr>
          <w:rFonts w:ascii="Times New Roman" w:hAnsi="Times New Roman" w:cs="Times New Roman"/>
          <w:sz w:val="24"/>
          <w:szCs w:val="24"/>
        </w:rPr>
        <w:t xml:space="preserve"> poprzez opiniowanie dokumentów i inicj</w:t>
      </w:r>
      <w:r w:rsidR="00284346">
        <w:rPr>
          <w:rFonts w:ascii="Times New Roman" w:hAnsi="Times New Roman" w:cs="Times New Roman"/>
          <w:sz w:val="24"/>
          <w:szCs w:val="24"/>
        </w:rPr>
        <w:t>atyw związanych z rewitalizacją.</w:t>
      </w:r>
    </w:p>
    <w:p w14:paraId="1E3565B0" w14:textId="75FB1BA9" w:rsidR="003341E3" w:rsidRPr="003341E3" w:rsidRDefault="00FC4248" w:rsidP="00AD3BDA">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W związku z tym, że r</w:t>
      </w:r>
      <w:r w:rsidR="00B62A1A" w:rsidRPr="003341E3">
        <w:rPr>
          <w:rFonts w:ascii="Times New Roman" w:eastAsia="Times New Roman" w:hAnsi="Times New Roman" w:cs="Times New Roman"/>
          <w:sz w:val="24"/>
          <w:szCs w:val="24"/>
          <w:lang w:eastAsia="pl-PL"/>
        </w:rPr>
        <w:t xml:space="preserve">ealizacja </w:t>
      </w:r>
      <w:r>
        <w:rPr>
          <w:rFonts w:ascii="Times New Roman" w:eastAsia="Times New Roman" w:hAnsi="Times New Roman" w:cs="Times New Roman"/>
          <w:sz w:val="24"/>
          <w:szCs w:val="24"/>
          <w:lang w:eastAsia="pl-PL"/>
        </w:rPr>
        <w:t xml:space="preserve">zaplanowanych działań rewitalizacyjnych </w:t>
      </w:r>
      <w:r w:rsidR="00B62A1A" w:rsidRPr="003341E3">
        <w:rPr>
          <w:rFonts w:ascii="Times New Roman" w:eastAsia="Times New Roman" w:hAnsi="Times New Roman" w:cs="Times New Roman"/>
          <w:sz w:val="24"/>
          <w:szCs w:val="24"/>
          <w:lang w:eastAsia="pl-PL"/>
        </w:rPr>
        <w:t xml:space="preserve">odbywać się będzie w oparciu o system wdrażania pomocy </w:t>
      </w:r>
      <w:r>
        <w:rPr>
          <w:rFonts w:ascii="Times New Roman" w:eastAsia="Times New Roman" w:hAnsi="Times New Roman" w:cs="Times New Roman"/>
          <w:sz w:val="24"/>
          <w:szCs w:val="24"/>
          <w:lang w:eastAsia="pl-PL"/>
        </w:rPr>
        <w:t>strukturalnej Unii Europejskiej</w:t>
      </w:r>
      <w:r w:rsidR="001C1FEA">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to</w:t>
      </w:r>
      <w:r w:rsidR="00B62A1A" w:rsidRPr="003341E3">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interesariusze rewitalizacji</w:t>
      </w:r>
      <w:r w:rsidR="00B62A1A" w:rsidRPr="003341E3">
        <w:rPr>
          <w:rFonts w:ascii="Times New Roman" w:eastAsia="Times New Roman" w:hAnsi="Times New Roman" w:cs="Times New Roman"/>
          <w:sz w:val="24"/>
          <w:szCs w:val="24"/>
          <w:lang w:eastAsia="pl-PL"/>
        </w:rPr>
        <w:t>, korzystając z dofinansowania projektów uni</w:t>
      </w:r>
      <w:r>
        <w:rPr>
          <w:rFonts w:ascii="Times New Roman" w:eastAsia="Times New Roman" w:hAnsi="Times New Roman" w:cs="Times New Roman"/>
          <w:sz w:val="24"/>
          <w:szCs w:val="24"/>
          <w:lang w:eastAsia="pl-PL"/>
        </w:rPr>
        <w:t>jnymi środkami finansowymi</w:t>
      </w:r>
      <w:r w:rsidR="001C1FEA">
        <w:rPr>
          <w:rFonts w:ascii="Times New Roman" w:eastAsia="Times New Roman" w:hAnsi="Times New Roman" w:cs="Times New Roman"/>
          <w:sz w:val="24"/>
          <w:szCs w:val="24"/>
          <w:lang w:eastAsia="pl-PL"/>
        </w:rPr>
        <w:t>,</w:t>
      </w:r>
      <w:r>
        <w:rPr>
          <w:rFonts w:ascii="Times New Roman" w:eastAsia="Times New Roman" w:hAnsi="Times New Roman" w:cs="Times New Roman"/>
          <w:sz w:val="24"/>
          <w:szCs w:val="24"/>
          <w:lang w:eastAsia="pl-PL"/>
        </w:rPr>
        <w:t xml:space="preserve"> będą</w:t>
      </w:r>
      <w:r w:rsidR="00B62A1A" w:rsidRPr="003341E3">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zobowiązani</w:t>
      </w:r>
      <w:r w:rsidR="00B62A1A" w:rsidRPr="003341E3">
        <w:rPr>
          <w:rFonts w:ascii="Times New Roman" w:eastAsia="Times New Roman" w:hAnsi="Times New Roman" w:cs="Times New Roman"/>
          <w:sz w:val="24"/>
          <w:szCs w:val="24"/>
          <w:lang w:eastAsia="pl-PL"/>
        </w:rPr>
        <w:t xml:space="preserve"> przestrzegać</w:t>
      </w:r>
      <w:r w:rsidR="00284346">
        <w:rPr>
          <w:rFonts w:ascii="Times New Roman" w:eastAsia="Times New Roman" w:hAnsi="Times New Roman" w:cs="Times New Roman"/>
          <w:sz w:val="24"/>
          <w:szCs w:val="24"/>
          <w:lang w:eastAsia="pl-PL"/>
        </w:rPr>
        <w:t xml:space="preserve"> zasad i procedur wspólnotowych (szczególnie w zakresie realizacji projektów partnerskich).</w:t>
      </w:r>
      <w:r w:rsidR="007C73E9">
        <w:rPr>
          <w:rFonts w:ascii="Times New Roman" w:eastAsia="Times New Roman" w:hAnsi="Times New Roman" w:cs="Times New Roman"/>
          <w:sz w:val="24"/>
          <w:szCs w:val="24"/>
          <w:lang w:eastAsia="pl-PL"/>
        </w:rPr>
        <w:t xml:space="preserve"> </w:t>
      </w:r>
      <w:r w:rsidR="007C73E9" w:rsidRPr="007C73E9">
        <w:rPr>
          <w:rFonts w:ascii="Times New Roman" w:eastAsia="Times New Roman" w:hAnsi="Times New Roman" w:cs="Times New Roman"/>
          <w:sz w:val="24"/>
          <w:szCs w:val="24"/>
          <w:lang w:eastAsia="pl-PL"/>
        </w:rPr>
        <w:t>Z</w:t>
      </w:r>
      <w:r w:rsidR="007C73E9">
        <w:rPr>
          <w:rFonts w:ascii="Times New Roman" w:eastAsia="Times New Roman" w:hAnsi="Times New Roman" w:cs="Times New Roman"/>
          <w:sz w:val="24"/>
          <w:szCs w:val="24"/>
          <w:lang w:eastAsia="pl-PL"/>
        </w:rPr>
        <w:t>asady realizacji projektów rewitalizacyjnych ws</w:t>
      </w:r>
      <w:r w:rsidR="00E30CDF">
        <w:rPr>
          <w:rFonts w:ascii="Times New Roman" w:eastAsia="Times New Roman" w:hAnsi="Times New Roman" w:cs="Times New Roman"/>
          <w:sz w:val="24"/>
          <w:szCs w:val="24"/>
          <w:lang w:eastAsia="pl-PL"/>
        </w:rPr>
        <w:t xml:space="preserve">półfinansowanych </w:t>
      </w:r>
      <w:r w:rsidR="000C1C17">
        <w:rPr>
          <w:rFonts w:ascii="Times New Roman" w:eastAsia="Times New Roman" w:hAnsi="Times New Roman" w:cs="Times New Roman"/>
          <w:sz w:val="24"/>
          <w:szCs w:val="24"/>
          <w:lang w:eastAsia="pl-PL"/>
        </w:rPr>
        <w:br/>
      </w:r>
      <w:r w:rsidR="007C73E9">
        <w:rPr>
          <w:rFonts w:ascii="Times New Roman" w:eastAsia="Times New Roman" w:hAnsi="Times New Roman" w:cs="Times New Roman"/>
          <w:sz w:val="24"/>
          <w:szCs w:val="24"/>
          <w:lang w:eastAsia="pl-PL"/>
        </w:rPr>
        <w:t xml:space="preserve">z RPO Województwa </w:t>
      </w:r>
      <w:r w:rsidR="00E30CDF">
        <w:rPr>
          <w:rFonts w:ascii="Times New Roman" w:eastAsia="Times New Roman" w:hAnsi="Times New Roman" w:cs="Times New Roman"/>
          <w:sz w:val="24"/>
          <w:szCs w:val="24"/>
          <w:lang w:eastAsia="pl-PL"/>
        </w:rPr>
        <w:t>Podkarpackiego</w:t>
      </w:r>
      <w:r w:rsidR="007C73E9">
        <w:rPr>
          <w:rFonts w:ascii="Times New Roman" w:eastAsia="Times New Roman" w:hAnsi="Times New Roman" w:cs="Times New Roman"/>
          <w:sz w:val="24"/>
          <w:szCs w:val="24"/>
          <w:lang w:eastAsia="pl-PL"/>
        </w:rPr>
        <w:t xml:space="preserve"> na lata 2014–2020 </w:t>
      </w:r>
      <w:r w:rsidR="00717B30">
        <w:rPr>
          <w:rFonts w:ascii="Times New Roman" w:eastAsia="Times New Roman" w:hAnsi="Times New Roman" w:cs="Times New Roman"/>
          <w:sz w:val="24"/>
          <w:szCs w:val="24"/>
          <w:lang w:eastAsia="pl-PL"/>
        </w:rPr>
        <w:t>będą</w:t>
      </w:r>
      <w:r w:rsidR="00717B30" w:rsidRPr="007C73E9">
        <w:rPr>
          <w:rFonts w:ascii="Times New Roman" w:eastAsia="Times New Roman" w:hAnsi="Times New Roman" w:cs="Times New Roman"/>
          <w:sz w:val="24"/>
          <w:szCs w:val="24"/>
          <w:lang w:eastAsia="pl-PL"/>
        </w:rPr>
        <w:t xml:space="preserve"> </w:t>
      </w:r>
      <w:r w:rsidR="007C73E9" w:rsidRPr="007C73E9">
        <w:rPr>
          <w:rFonts w:ascii="Times New Roman" w:eastAsia="Times New Roman" w:hAnsi="Times New Roman" w:cs="Times New Roman"/>
          <w:sz w:val="24"/>
          <w:szCs w:val="24"/>
          <w:lang w:eastAsia="pl-PL"/>
        </w:rPr>
        <w:t xml:space="preserve">wynikać z </w:t>
      </w:r>
      <w:r w:rsidR="007C73E9">
        <w:rPr>
          <w:rFonts w:ascii="Times New Roman" w:eastAsia="Times New Roman" w:hAnsi="Times New Roman" w:cs="Times New Roman"/>
          <w:sz w:val="24"/>
          <w:szCs w:val="24"/>
          <w:lang w:eastAsia="pl-PL"/>
        </w:rPr>
        <w:t>obowiązujących dokumentów programowych</w:t>
      </w:r>
      <w:r w:rsidR="007C73E9" w:rsidRPr="007C73E9">
        <w:rPr>
          <w:rFonts w:ascii="Times New Roman" w:eastAsia="Times New Roman" w:hAnsi="Times New Roman" w:cs="Times New Roman"/>
          <w:sz w:val="24"/>
          <w:szCs w:val="24"/>
          <w:lang w:eastAsia="pl-PL"/>
        </w:rPr>
        <w:t>, a determinowane będą określonymi procedurami konkursowymi.</w:t>
      </w:r>
    </w:p>
    <w:p w14:paraId="018AD247" w14:textId="77777777" w:rsidR="00AD3BDA" w:rsidRDefault="00AD3BDA" w:rsidP="00C31196">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00C31196" w:rsidRPr="00C31196">
        <w:rPr>
          <w:rFonts w:ascii="Times New Roman" w:eastAsia="Times New Roman" w:hAnsi="Times New Roman" w:cs="Times New Roman"/>
          <w:sz w:val="24"/>
          <w:szCs w:val="24"/>
          <w:lang w:eastAsia="pl-PL"/>
        </w:rPr>
        <w:t>Wdrażanie projektów rewitalizacyjnych nie ma szans powodzenia bez udanej współpracy</w:t>
      </w:r>
      <w:r w:rsidR="007C73E9">
        <w:rPr>
          <w:rFonts w:ascii="Times New Roman" w:eastAsia="Times New Roman" w:hAnsi="Times New Roman" w:cs="Times New Roman"/>
          <w:sz w:val="24"/>
          <w:szCs w:val="24"/>
          <w:lang w:eastAsia="pl-PL"/>
        </w:rPr>
        <w:t>, efektywnego współdziałania oraz wzajemnego uzupełniania się działań różnych podmiotów</w:t>
      </w:r>
      <w:r w:rsidR="00C31196" w:rsidRPr="00C31196">
        <w:rPr>
          <w:rFonts w:ascii="Times New Roman" w:eastAsia="Times New Roman" w:hAnsi="Times New Roman" w:cs="Times New Roman"/>
          <w:sz w:val="24"/>
          <w:szCs w:val="24"/>
          <w:lang w:eastAsia="pl-PL"/>
        </w:rPr>
        <w:t xml:space="preserve"> </w:t>
      </w:r>
      <w:r w:rsidR="007C73E9">
        <w:rPr>
          <w:rFonts w:ascii="Times New Roman" w:eastAsia="Times New Roman" w:hAnsi="Times New Roman" w:cs="Times New Roman"/>
          <w:sz w:val="24"/>
          <w:szCs w:val="24"/>
          <w:lang w:eastAsia="pl-PL"/>
        </w:rPr>
        <w:t>z sektorów: społecznego, gospodarczego i publicznego</w:t>
      </w:r>
      <w:r w:rsidR="00C31196" w:rsidRPr="00C31196">
        <w:rPr>
          <w:rFonts w:ascii="Times New Roman" w:eastAsia="Times New Roman" w:hAnsi="Times New Roman" w:cs="Times New Roman"/>
          <w:sz w:val="24"/>
          <w:szCs w:val="24"/>
          <w:lang w:eastAsia="pl-PL"/>
        </w:rPr>
        <w:t>. W związku z tym określenie zasad i sposob</w:t>
      </w:r>
      <w:r w:rsidR="007C73E9">
        <w:rPr>
          <w:rFonts w:ascii="Times New Roman" w:eastAsia="Times New Roman" w:hAnsi="Times New Roman" w:cs="Times New Roman"/>
          <w:sz w:val="24"/>
          <w:szCs w:val="24"/>
          <w:lang w:eastAsia="pl-PL"/>
        </w:rPr>
        <w:t xml:space="preserve">ów współuczestnictwa </w:t>
      </w:r>
      <w:r w:rsidR="00C31196" w:rsidRPr="00C31196">
        <w:rPr>
          <w:rFonts w:ascii="Times New Roman" w:eastAsia="Times New Roman" w:hAnsi="Times New Roman" w:cs="Times New Roman"/>
          <w:sz w:val="24"/>
          <w:szCs w:val="24"/>
          <w:lang w:eastAsia="pl-PL"/>
        </w:rPr>
        <w:t>interesariuszy jest kluczowym elementem osiągnięcia zgodności podejmowanych działań z potrzebami i oczekiwaniami społeczności lokalnej, ograniczenia występowania konfliktów oraz kosztów ich rozwiązywania, a także jest podstawą tworzenia się współczesnych form samoświadomości społecznej.</w:t>
      </w:r>
    </w:p>
    <w:p w14:paraId="45B1B041" w14:textId="77777777" w:rsidR="00C31196" w:rsidRPr="00C31196" w:rsidRDefault="00C31196" w:rsidP="00C31196">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ab/>
        <w:t>Współpraca międzysektorowa w realizacji zapisów Gminnego Programu Rewitalizacji odbywać się będzie w kilku zintegrowanych wymiarach:</w:t>
      </w:r>
    </w:p>
    <w:p w14:paraId="4CC38BE0" w14:textId="77777777" w:rsidR="00C31196" w:rsidRPr="00C31196" w:rsidRDefault="00C31196" w:rsidP="002433F2">
      <w:pPr>
        <w:widowControl w:val="0"/>
        <w:numPr>
          <w:ilvl w:val="0"/>
          <w:numId w:val="18"/>
        </w:numPr>
        <w:adjustRightInd w:val="0"/>
        <w:spacing w:after="0" w:line="360" w:lineRule="auto"/>
        <w:ind w:left="709"/>
        <w:contextualSpacing/>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MERYTORYCZNYM – poprzez wspólne podejmowanie decyzji, rozwiązywanie problemów</w:t>
      </w:r>
      <w:r w:rsidR="00F2482A">
        <w:rPr>
          <w:rFonts w:ascii="Times New Roman" w:eastAsia="Times New Roman" w:hAnsi="Times New Roman" w:cs="Times New Roman"/>
          <w:sz w:val="24"/>
          <w:szCs w:val="24"/>
          <w:lang w:eastAsia="pl-PL"/>
        </w:rPr>
        <w:t>, opiniowanie,</w:t>
      </w:r>
      <w:r w:rsidRPr="00C31196">
        <w:rPr>
          <w:rFonts w:ascii="Times New Roman" w:eastAsia="Times New Roman" w:hAnsi="Times New Roman" w:cs="Times New Roman"/>
          <w:sz w:val="24"/>
          <w:szCs w:val="24"/>
          <w:lang w:eastAsia="pl-PL"/>
        </w:rPr>
        <w:t xml:space="preserve"> realizowane przede wszystkim na poziomie Komitetu </w:t>
      </w:r>
      <w:r w:rsidRPr="00264E1A">
        <w:rPr>
          <w:rFonts w:ascii="Times New Roman" w:eastAsia="Times New Roman" w:hAnsi="Times New Roman" w:cs="Times New Roman"/>
          <w:sz w:val="24"/>
          <w:szCs w:val="24"/>
          <w:lang w:eastAsia="pl-PL"/>
        </w:rPr>
        <w:t>Rewitali</w:t>
      </w:r>
      <w:r w:rsidR="007C73E9" w:rsidRPr="00264E1A">
        <w:rPr>
          <w:rFonts w:ascii="Times New Roman" w:eastAsia="Times New Roman" w:hAnsi="Times New Roman" w:cs="Times New Roman"/>
          <w:sz w:val="24"/>
          <w:szCs w:val="24"/>
          <w:lang w:eastAsia="pl-PL"/>
        </w:rPr>
        <w:t>zacji i/lub Zespołu Zadaniowego.</w:t>
      </w:r>
    </w:p>
    <w:p w14:paraId="04D9E2A6" w14:textId="77777777" w:rsidR="00C31196" w:rsidRPr="00C31196" w:rsidRDefault="00C31196" w:rsidP="002433F2">
      <w:pPr>
        <w:widowControl w:val="0"/>
        <w:numPr>
          <w:ilvl w:val="0"/>
          <w:numId w:val="18"/>
        </w:numPr>
        <w:adjustRightInd w:val="0"/>
        <w:spacing w:after="0" w:line="360" w:lineRule="auto"/>
        <w:ind w:left="709"/>
        <w:contextualSpacing/>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lastRenderedPageBreak/>
        <w:t>ORGANIZACYJNYM – polegającym na angażowaniu specyficznych i unikalnych zasobów oraz kompetencji charakterystycznych dla danego sektora i wzajemnym ich uzupełnianiu podczas realizacji wspólnych projektów.</w:t>
      </w:r>
    </w:p>
    <w:p w14:paraId="35D8BEB7" w14:textId="68F0FBB2" w:rsidR="00C31196" w:rsidRDefault="00C31196" w:rsidP="002433F2">
      <w:pPr>
        <w:widowControl w:val="0"/>
        <w:numPr>
          <w:ilvl w:val="0"/>
          <w:numId w:val="18"/>
        </w:numPr>
        <w:adjustRightInd w:val="0"/>
        <w:spacing w:after="0" w:line="360" w:lineRule="auto"/>
        <w:ind w:left="709"/>
        <w:contextualSpacing/>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 xml:space="preserve">FINANSOWYM – opierającym się na współudziale finansowym wszystkich partnerów poprzez zapewnienie wkładu własnego w realizację określonych przedsięwzięć </w:t>
      </w:r>
      <w:r w:rsidR="000C1C17">
        <w:rPr>
          <w:rFonts w:ascii="Times New Roman" w:eastAsia="Times New Roman" w:hAnsi="Times New Roman" w:cs="Times New Roman"/>
          <w:sz w:val="24"/>
          <w:szCs w:val="24"/>
          <w:lang w:eastAsia="pl-PL"/>
        </w:rPr>
        <w:br/>
      </w:r>
      <w:r w:rsidRPr="00C31196">
        <w:rPr>
          <w:rFonts w:ascii="Times New Roman" w:eastAsia="Times New Roman" w:hAnsi="Times New Roman" w:cs="Times New Roman"/>
          <w:sz w:val="24"/>
          <w:szCs w:val="24"/>
          <w:lang w:eastAsia="pl-PL"/>
        </w:rPr>
        <w:t xml:space="preserve">i wykorzystanie koncepcji partnerstwa </w:t>
      </w:r>
      <w:r w:rsidR="00F2482A">
        <w:rPr>
          <w:rFonts w:ascii="Times New Roman" w:eastAsia="Times New Roman" w:hAnsi="Times New Roman" w:cs="Times New Roman"/>
          <w:sz w:val="24"/>
          <w:szCs w:val="24"/>
          <w:lang w:eastAsia="pl-PL"/>
        </w:rPr>
        <w:t xml:space="preserve">(w tym np. </w:t>
      </w:r>
      <w:r w:rsidRPr="00C31196">
        <w:rPr>
          <w:rFonts w:ascii="Times New Roman" w:eastAsia="Times New Roman" w:hAnsi="Times New Roman" w:cs="Times New Roman"/>
          <w:sz w:val="24"/>
          <w:szCs w:val="24"/>
          <w:lang w:eastAsia="pl-PL"/>
        </w:rPr>
        <w:t>publiczno-prywatnego</w:t>
      </w:r>
      <w:r w:rsidR="00F2482A">
        <w:rPr>
          <w:rFonts w:ascii="Times New Roman" w:eastAsia="Times New Roman" w:hAnsi="Times New Roman" w:cs="Times New Roman"/>
          <w:sz w:val="24"/>
          <w:szCs w:val="24"/>
          <w:lang w:eastAsia="pl-PL"/>
        </w:rPr>
        <w:t>)</w:t>
      </w:r>
      <w:r w:rsidRPr="00C31196">
        <w:rPr>
          <w:rFonts w:ascii="Times New Roman" w:eastAsia="Times New Roman" w:hAnsi="Times New Roman" w:cs="Times New Roman"/>
          <w:sz w:val="24"/>
          <w:szCs w:val="24"/>
          <w:lang w:eastAsia="pl-PL"/>
        </w:rPr>
        <w:t>.</w:t>
      </w:r>
    </w:p>
    <w:p w14:paraId="57194619" w14:textId="77777777" w:rsidR="001A37C3" w:rsidRPr="001A37C3" w:rsidRDefault="001A37C3" w:rsidP="001A37C3">
      <w:pPr>
        <w:widowControl w:val="0"/>
        <w:adjustRightInd w:val="0"/>
        <w:spacing w:after="0" w:line="360" w:lineRule="auto"/>
        <w:ind w:left="709"/>
        <w:contextualSpacing/>
        <w:jc w:val="both"/>
        <w:textAlignment w:val="baseline"/>
        <w:rPr>
          <w:rFonts w:ascii="Times New Roman" w:eastAsia="Times New Roman" w:hAnsi="Times New Roman" w:cs="Times New Roman"/>
          <w:sz w:val="8"/>
          <w:szCs w:val="8"/>
          <w:lang w:eastAsia="pl-PL"/>
        </w:rPr>
      </w:pPr>
    </w:p>
    <w:p w14:paraId="7FA32231" w14:textId="77777777" w:rsidR="00C31196" w:rsidRPr="00C31196" w:rsidRDefault="00F2482A" w:rsidP="001A37C3">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00C31196" w:rsidRPr="00C31196">
        <w:rPr>
          <w:rFonts w:ascii="Times New Roman" w:eastAsia="Times New Roman" w:hAnsi="Times New Roman" w:cs="Times New Roman"/>
          <w:sz w:val="24"/>
          <w:szCs w:val="24"/>
          <w:lang w:eastAsia="pl-PL"/>
        </w:rPr>
        <w:t>Partnerstwo trzech sektorów: publicznego, społecznego i gospodarczego oprócz wspólnego celu, jakim jest wyprowadzenie obszaru</w:t>
      </w:r>
      <w:r>
        <w:rPr>
          <w:rFonts w:ascii="Times New Roman" w:eastAsia="Times New Roman" w:hAnsi="Times New Roman" w:cs="Times New Roman"/>
          <w:sz w:val="24"/>
          <w:szCs w:val="24"/>
          <w:lang w:eastAsia="pl-PL"/>
        </w:rPr>
        <w:t xml:space="preserve"> rewitalizacji</w:t>
      </w:r>
      <w:r w:rsidR="00C31196" w:rsidRPr="00C31196">
        <w:rPr>
          <w:rFonts w:ascii="Times New Roman" w:eastAsia="Times New Roman" w:hAnsi="Times New Roman" w:cs="Times New Roman"/>
          <w:sz w:val="24"/>
          <w:szCs w:val="24"/>
          <w:lang w:eastAsia="pl-PL"/>
        </w:rPr>
        <w:t xml:space="preserve"> z sytuacji kryzysowej</w:t>
      </w:r>
      <w:r w:rsidR="001A37C3">
        <w:rPr>
          <w:rFonts w:ascii="Times New Roman" w:eastAsia="Times New Roman" w:hAnsi="Times New Roman" w:cs="Times New Roman"/>
          <w:sz w:val="24"/>
          <w:szCs w:val="24"/>
          <w:lang w:eastAsia="pl-PL"/>
        </w:rPr>
        <w:t xml:space="preserve"> w celu poprawy jakości życia mieszkańców</w:t>
      </w:r>
      <w:r w:rsidR="00C31196" w:rsidRPr="00C31196">
        <w:rPr>
          <w:rFonts w:ascii="Times New Roman" w:eastAsia="Times New Roman" w:hAnsi="Times New Roman" w:cs="Times New Roman"/>
          <w:sz w:val="24"/>
          <w:szCs w:val="24"/>
          <w:lang w:eastAsia="pl-PL"/>
        </w:rPr>
        <w:t>, ma określone podstawowe zasady stanowiące fundament wspólnych działań:</w:t>
      </w:r>
    </w:p>
    <w:p w14:paraId="3063AE55" w14:textId="77777777" w:rsidR="00C31196" w:rsidRPr="00C31196" w:rsidRDefault="00C31196" w:rsidP="002433F2">
      <w:pPr>
        <w:widowControl w:val="0"/>
        <w:numPr>
          <w:ilvl w:val="0"/>
          <w:numId w:val="19"/>
        </w:numPr>
        <w:adjustRightInd w:val="0"/>
        <w:spacing w:after="0" w:line="360" w:lineRule="auto"/>
        <w:contextualSpacing/>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respektowanie własnych potrzeb, możliwości i dążenie do osiągnięcia kompromisu,</w:t>
      </w:r>
    </w:p>
    <w:p w14:paraId="7B23C885" w14:textId="77777777" w:rsidR="00C31196" w:rsidRPr="00C31196" w:rsidRDefault="00C31196" w:rsidP="002433F2">
      <w:pPr>
        <w:widowControl w:val="0"/>
        <w:numPr>
          <w:ilvl w:val="0"/>
          <w:numId w:val="19"/>
        </w:numPr>
        <w:adjustRightInd w:val="0"/>
        <w:spacing w:after="0" w:line="360" w:lineRule="auto"/>
        <w:contextualSpacing/>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przejrzystość podejmowanych działań,</w:t>
      </w:r>
    </w:p>
    <w:p w14:paraId="26D087C2" w14:textId="77777777" w:rsidR="00C31196" w:rsidRPr="00C31196" w:rsidRDefault="00C31196" w:rsidP="002433F2">
      <w:pPr>
        <w:widowControl w:val="0"/>
        <w:numPr>
          <w:ilvl w:val="0"/>
          <w:numId w:val="19"/>
        </w:numPr>
        <w:adjustRightInd w:val="0"/>
        <w:spacing w:after="0" w:line="360" w:lineRule="auto"/>
        <w:contextualSpacing/>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otwarty dialog z mieszkańcami.</w:t>
      </w:r>
    </w:p>
    <w:p w14:paraId="28F4F79E" w14:textId="77777777" w:rsidR="00C31196" w:rsidRPr="00C31196" w:rsidRDefault="00C31196" w:rsidP="00C31196">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 xml:space="preserve">Współpraca pomiędzy </w:t>
      </w:r>
      <w:r w:rsidR="00F2482A">
        <w:rPr>
          <w:rFonts w:ascii="Times New Roman" w:eastAsia="Times New Roman" w:hAnsi="Times New Roman" w:cs="Times New Roman"/>
          <w:sz w:val="24"/>
          <w:szCs w:val="24"/>
          <w:lang w:eastAsia="pl-PL"/>
        </w:rPr>
        <w:t>interesariuszami rewitalizacji</w:t>
      </w:r>
      <w:r w:rsidRPr="00C31196">
        <w:rPr>
          <w:rFonts w:ascii="Times New Roman" w:eastAsia="Times New Roman" w:hAnsi="Times New Roman" w:cs="Times New Roman"/>
          <w:sz w:val="24"/>
          <w:szCs w:val="24"/>
          <w:lang w:eastAsia="pl-PL"/>
        </w:rPr>
        <w:t xml:space="preserve"> ma na celu: </w:t>
      </w:r>
    </w:p>
    <w:p w14:paraId="58CC2F94" w14:textId="77777777" w:rsidR="00C31196" w:rsidRPr="00C31196" w:rsidRDefault="00C31196" w:rsidP="002433F2">
      <w:pPr>
        <w:widowControl w:val="0"/>
        <w:numPr>
          <w:ilvl w:val="0"/>
          <w:numId w:val="20"/>
        </w:numPr>
        <w:adjustRightInd w:val="0"/>
        <w:spacing w:after="0" w:line="360" w:lineRule="auto"/>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wykorzystanie potencjału organizacji oraz społeczności lokalnej poprzez skoordynowanie działań w ramach kilkunastu wspólnych i spójnych projektów akceptowanych i wspieranych przez wszystkich uczestników;</w:t>
      </w:r>
    </w:p>
    <w:p w14:paraId="2C4A3009" w14:textId="77777777" w:rsidR="00C31196" w:rsidRPr="00C31196" w:rsidRDefault="00C31196" w:rsidP="002433F2">
      <w:pPr>
        <w:widowControl w:val="0"/>
        <w:numPr>
          <w:ilvl w:val="0"/>
          <w:numId w:val="20"/>
        </w:numPr>
        <w:adjustRightInd w:val="0"/>
        <w:spacing w:after="0" w:line="360" w:lineRule="auto"/>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 xml:space="preserve">optymalne wykorzystanie kompetencji i zasobów będących w dyspozycji </w:t>
      </w:r>
      <w:r w:rsidR="00F2482A">
        <w:rPr>
          <w:rFonts w:ascii="Times New Roman" w:eastAsia="Times New Roman" w:hAnsi="Times New Roman" w:cs="Times New Roman"/>
          <w:sz w:val="24"/>
          <w:szCs w:val="24"/>
          <w:lang w:eastAsia="pl-PL"/>
        </w:rPr>
        <w:t>gminy</w:t>
      </w:r>
      <w:r w:rsidRPr="00C31196">
        <w:rPr>
          <w:rFonts w:ascii="Times New Roman" w:eastAsia="Times New Roman" w:hAnsi="Times New Roman" w:cs="Times New Roman"/>
          <w:sz w:val="24"/>
          <w:szCs w:val="24"/>
          <w:lang w:eastAsia="pl-PL"/>
        </w:rPr>
        <w:t>,</w:t>
      </w:r>
      <w:r w:rsidR="00F2482A">
        <w:rPr>
          <w:rFonts w:ascii="Times New Roman" w:eastAsia="Times New Roman" w:hAnsi="Times New Roman" w:cs="Times New Roman"/>
          <w:sz w:val="24"/>
          <w:szCs w:val="24"/>
          <w:lang w:eastAsia="pl-PL"/>
        </w:rPr>
        <w:t xml:space="preserve"> organizacji pozarządowych, </w:t>
      </w:r>
      <w:r w:rsidRPr="00C31196">
        <w:rPr>
          <w:rFonts w:ascii="Times New Roman" w:eastAsia="Times New Roman" w:hAnsi="Times New Roman" w:cs="Times New Roman"/>
          <w:sz w:val="24"/>
          <w:szCs w:val="24"/>
          <w:lang w:eastAsia="pl-PL"/>
        </w:rPr>
        <w:t>przedsiębiorców</w:t>
      </w:r>
      <w:r w:rsidR="00F2482A">
        <w:rPr>
          <w:rFonts w:ascii="Times New Roman" w:eastAsia="Times New Roman" w:hAnsi="Times New Roman" w:cs="Times New Roman"/>
          <w:sz w:val="24"/>
          <w:szCs w:val="24"/>
          <w:lang w:eastAsia="pl-PL"/>
        </w:rPr>
        <w:t xml:space="preserve"> czy mieszkańców</w:t>
      </w:r>
      <w:r w:rsidRPr="00C31196">
        <w:rPr>
          <w:rFonts w:ascii="Times New Roman" w:eastAsia="Times New Roman" w:hAnsi="Times New Roman" w:cs="Times New Roman"/>
          <w:sz w:val="24"/>
          <w:szCs w:val="24"/>
          <w:lang w:eastAsia="pl-PL"/>
        </w:rPr>
        <w:t>;</w:t>
      </w:r>
    </w:p>
    <w:p w14:paraId="352198FF" w14:textId="77777777" w:rsidR="00C31196" w:rsidRPr="00C31196" w:rsidRDefault="00C31196" w:rsidP="002433F2">
      <w:pPr>
        <w:widowControl w:val="0"/>
        <w:numPr>
          <w:ilvl w:val="0"/>
          <w:numId w:val="20"/>
        </w:numPr>
        <w:adjustRightInd w:val="0"/>
        <w:spacing w:after="0" w:line="360" w:lineRule="auto"/>
        <w:jc w:val="both"/>
        <w:textAlignment w:val="baseline"/>
        <w:rPr>
          <w:rFonts w:ascii="Times New Roman" w:eastAsia="Times New Roman" w:hAnsi="Times New Roman" w:cs="Times New Roman"/>
          <w:sz w:val="24"/>
          <w:szCs w:val="24"/>
          <w:lang w:eastAsia="pl-PL"/>
        </w:rPr>
      </w:pPr>
      <w:r w:rsidRPr="00C31196">
        <w:rPr>
          <w:rFonts w:ascii="Times New Roman" w:eastAsia="Times New Roman" w:hAnsi="Times New Roman" w:cs="Times New Roman"/>
          <w:sz w:val="24"/>
          <w:szCs w:val="24"/>
          <w:lang w:eastAsia="pl-PL"/>
        </w:rPr>
        <w:t>wsparcie innowacyjności proponowanych rozwiązań, wyrażające się zastosowaniem nowych podejść do rozwiązywania problemów.</w:t>
      </w:r>
    </w:p>
    <w:p w14:paraId="64F72C4D" w14:textId="77777777" w:rsidR="000F12A7" w:rsidRDefault="000F12A7" w:rsidP="000F12A7">
      <w:pPr>
        <w:pStyle w:val="Akapitzlist"/>
        <w:spacing w:after="0" w:line="360" w:lineRule="auto"/>
        <w:ind w:left="0"/>
        <w:jc w:val="both"/>
        <w:rPr>
          <w:rFonts w:ascii="Times New Roman" w:hAnsi="Times New Roman" w:cs="Times New Roman"/>
          <w:sz w:val="24"/>
          <w:szCs w:val="24"/>
        </w:rPr>
      </w:pPr>
    </w:p>
    <w:p w14:paraId="60C7E3E6" w14:textId="3FCC904E" w:rsidR="00E30CDF" w:rsidRDefault="00E30CDF" w:rsidP="000F12A7">
      <w:pPr>
        <w:pStyle w:val="Akapitzlist"/>
        <w:spacing w:after="0" w:line="360" w:lineRule="auto"/>
        <w:ind w:left="0"/>
        <w:jc w:val="both"/>
        <w:rPr>
          <w:rFonts w:ascii="Times New Roman" w:hAnsi="Times New Roman" w:cs="Times New Roman"/>
          <w:sz w:val="24"/>
          <w:szCs w:val="24"/>
        </w:rPr>
      </w:pPr>
    </w:p>
    <w:p w14:paraId="25C8E9B0" w14:textId="77777777" w:rsidR="00232E2B" w:rsidRDefault="00232E2B" w:rsidP="000F12A7">
      <w:pPr>
        <w:pStyle w:val="Akapitzlist"/>
        <w:spacing w:after="0" w:line="360" w:lineRule="auto"/>
        <w:ind w:left="0"/>
        <w:jc w:val="both"/>
        <w:rPr>
          <w:rFonts w:ascii="Times New Roman" w:hAnsi="Times New Roman" w:cs="Times New Roman"/>
          <w:sz w:val="24"/>
          <w:szCs w:val="24"/>
        </w:rPr>
      </w:pPr>
    </w:p>
    <w:p w14:paraId="6F7EDF05" w14:textId="77777777" w:rsidR="00E30CDF" w:rsidRPr="000F12A7" w:rsidRDefault="00E30CDF" w:rsidP="000F12A7">
      <w:pPr>
        <w:pStyle w:val="Akapitzlist"/>
        <w:spacing w:after="0" w:line="360" w:lineRule="auto"/>
        <w:ind w:left="0"/>
        <w:jc w:val="both"/>
        <w:rPr>
          <w:rFonts w:ascii="Times New Roman" w:hAnsi="Times New Roman" w:cs="Times New Roman"/>
          <w:sz w:val="24"/>
          <w:szCs w:val="24"/>
        </w:rPr>
      </w:pPr>
    </w:p>
    <w:p w14:paraId="4C66421E" w14:textId="77777777" w:rsidR="00194A36" w:rsidRDefault="00194A36">
      <w:pPr>
        <w:rPr>
          <w:rFonts w:ascii="Times New Roman" w:hAnsi="Times New Roman" w:cs="Times New Roman"/>
          <w:b/>
          <w:iCs/>
          <w:sz w:val="20"/>
          <w:szCs w:val="20"/>
        </w:rPr>
      </w:pPr>
      <w:bookmarkStart w:id="99" w:name="_Toc477168855"/>
      <w:r>
        <w:rPr>
          <w:rFonts w:ascii="Times New Roman" w:hAnsi="Times New Roman" w:cs="Times New Roman"/>
          <w:b/>
          <w:i/>
          <w:sz w:val="20"/>
          <w:szCs w:val="20"/>
        </w:rPr>
        <w:br w:type="page"/>
      </w:r>
    </w:p>
    <w:p w14:paraId="4483CB05" w14:textId="2B67E91A" w:rsidR="00C7044B" w:rsidRPr="00C7044B" w:rsidRDefault="00C7044B" w:rsidP="00C7044B">
      <w:pPr>
        <w:pStyle w:val="Legenda"/>
        <w:spacing w:line="480" w:lineRule="auto"/>
        <w:jc w:val="center"/>
        <w:rPr>
          <w:rFonts w:ascii="Times New Roman" w:hAnsi="Times New Roman" w:cs="Times New Roman"/>
          <w:b/>
          <w:i w:val="0"/>
          <w:color w:val="auto"/>
          <w:sz w:val="20"/>
          <w:szCs w:val="20"/>
        </w:rPr>
      </w:pPr>
      <w:r w:rsidRPr="00C7044B">
        <w:rPr>
          <w:rFonts w:ascii="Times New Roman" w:hAnsi="Times New Roman" w:cs="Times New Roman"/>
          <w:b/>
          <w:i w:val="0"/>
          <w:color w:val="auto"/>
          <w:sz w:val="20"/>
          <w:szCs w:val="20"/>
        </w:rPr>
        <w:lastRenderedPageBreak/>
        <w:t xml:space="preserve">Schemat </w:t>
      </w:r>
      <w:r w:rsidRPr="00C7044B">
        <w:rPr>
          <w:rFonts w:ascii="Times New Roman" w:hAnsi="Times New Roman" w:cs="Times New Roman"/>
          <w:b/>
          <w:i w:val="0"/>
          <w:color w:val="auto"/>
          <w:sz w:val="20"/>
          <w:szCs w:val="20"/>
        </w:rPr>
        <w:fldChar w:fldCharType="begin"/>
      </w:r>
      <w:r w:rsidRPr="00C7044B">
        <w:rPr>
          <w:rFonts w:ascii="Times New Roman" w:hAnsi="Times New Roman" w:cs="Times New Roman"/>
          <w:b/>
          <w:i w:val="0"/>
          <w:color w:val="auto"/>
          <w:sz w:val="20"/>
          <w:szCs w:val="20"/>
        </w:rPr>
        <w:instrText xml:space="preserve"> SEQ Schemat \* ARABIC </w:instrText>
      </w:r>
      <w:r w:rsidRPr="00C7044B">
        <w:rPr>
          <w:rFonts w:ascii="Times New Roman" w:hAnsi="Times New Roman" w:cs="Times New Roman"/>
          <w:b/>
          <w:i w:val="0"/>
          <w:color w:val="auto"/>
          <w:sz w:val="20"/>
          <w:szCs w:val="20"/>
        </w:rPr>
        <w:fldChar w:fldCharType="separate"/>
      </w:r>
      <w:r w:rsidR="001D0435">
        <w:rPr>
          <w:rFonts w:ascii="Times New Roman" w:hAnsi="Times New Roman" w:cs="Times New Roman"/>
          <w:b/>
          <w:i w:val="0"/>
          <w:noProof/>
          <w:color w:val="auto"/>
          <w:sz w:val="20"/>
          <w:szCs w:val="20"/>
        </w:rPr>
        <w:t>5</w:t>
      </w:r>
      <w:r w:rsidRPr="00C7044B">
        <w:rPr>
          <w:rFonts w:ascii="Times New Roman" w:hAnsi="Times New Roman" w:cs="Times New Roman"/>
          <w:b/>
          <w:i w:val="0"/>
          <w:color w:val="auto"/>
          <w:sz w:val="20"/>
          <w:szCs w:val="20"/>
        </w:rPr>
        <w:fldChar w:fldCharType="end"/>
      </w:r>
      <w:r>
        <w:rPr>
          <w:rFonts w:ascii="Times New Roman" w:hAnsi="Times New Roman" w:cs="Times New Roman"/>
          <w:b/>
          <w:i w:val="0"/>
          <w:color w:val="auto"/>
          <w:sz w:val="20"/>
          <w:szCs w:val="20"/>
        </w:rPr>
        <w:t xml:space="preserve"> Struktura zarządzania i wdrażania rewitalizacji w Gminie </w:t>
      </w:r>
      <w:r w:rsidR="00997C17">
        <w:rPr>
          <w:rFonts w:ascii="Times New Roman" w:hAnsi="Times New Roman" w:cs="Times New Roman"/>
          <w:b/>
          <w:i w:val="0"/>
          <w:color w:val="auto"/>
          <w:sz w:val="20"/>
          <w:szCs w:val="20"/>
        </w:rPr>
        <w:t>Gorzyce</w:t>
      </w:r>
      <w:bookmarkEnd w:id="99"/>
    </w:p>
    <w:p w14:paraId="1B454763" w14:textId="1CEB9218" w:rsidR="009B04DF" w:rsidRPr="009B04DF" w:rsidRDefault="009B04DF" w:rsidP="009B04DF">
      <w:pPr>
        <w:spacing w:after="0" w:line="276" w:lineRule="auto"/>
        <w:rPr>
          <w:rFonts w:ascii="Times New Roman" w:hAnsi="Times New Roman" w:cs="Times New Roman"/>
          <w:b/>
          <w:szCs w:val="24"/>
        </w:rPr>
      </w:pPr>
      <w:r>
        <w:rPr>
          <w:rFonts w:ascii="Times New Roman" w:hAnsi="Times New Roman" w:cs="Times New Roman"/>
          <w:b/>
          <w:szCs w:val="24"/>
        </w:rPr>
        <w:t xml:space="preserve">                                       Wójt Gminy Gorzyce</w:t>
      </w:r>
      <w:r w:rsidRPr="009B04DF">
        <w:rPr>
          <w:rFonts w:ascii="Times New Roman" w:hAnsi="Times New Roman" w:cs="Times New Roman"/>
          <w:b/>
          <w:szCs w:val="24"/>
        </w:rPr>
        <w:t xml:space="preserve">  </w:t>
      </w:r>
      <w:r w:rsidR="003A1EA2">
        <w:rPr>
          <w:rFonts w:ascii="Times New Roman" w:hAnsi="Times New Roman" w:cs="Times New Roman"/>
          <w:b/>
          <w:szCs w:val="24"/>
        </w:rPr>
        <w:t xml:space="preserve">        </w:t>
      </w:r>
      <w:r w:rsidRPr="009B04DF">
        <w:rPr>
          <w:rFonts w:ascii="Times New Roman" w:hAnsi="Times New Roman" w:cs="Times New Roman"/>
          <w:b/>
          <w:szCs w:val="24"/>
        </w:rPr>
        <w:t xml:space="preserve">+   </w:t>
      </w:r>
      <w:r w:rsidR="003A1EA2">
        <w:rPr>
          <w:rFonts w:ascii="Times New Roman" w:hAnsi="Times New Roman" w:cs="Times New Roman"/>
          <w:b/>
          <w:szCs w:val="24"/>
        </w:rPr>
        <w:t xml:space="preserve">  </w:t>
      </w:r>
      <w:r w:rsidRPr="009B04DF">
        <w:rPr>
          <w:rFonts w:ascii="Times New Roman" w:hAnsi="Times New Roman" w:cs="Times New Roman"/>
          <w:b/>
          <w:szCs w:val="24"/>
        </w:rPr>
        <w:t xml:space="preserve"> Komitet Rewitalizacji </w:t>
      </w:r>
    </w:p>
    <w:p w14:paraId="4BD0502B" w14:textId="799CB939" w:rsidR="009B04DF" w:rsidRPr="009B04DF" w:rsidRDefault="009B04DF" w:rsidP="009B04DF">
      <w:pPr>
        <w:pStyle w:val="Akapitzlist"/>
        <w:spacing w:after="0" w:line="276" w:lineRule="auto"/>
        <w:ind w:left="1560"/>
        <w:rPr>
          <w:rFonts w:ascii="Times New Roman" w:hAnsi="Times New Roman" w:cs="Times New Roman"/>
          <w:i/>
          <w:sz w:val="20"/>
          <w:szCs w:val="20"/>
        </w:rPr>
      </w:pPr>
      <w:r w:rsidRPr="009B04DF">
        <w:rPr>
          <w:rFonts w:ascii="Times New Roman" w:hAnsi="Times New Roman" w:cs="Times New Roman"/>
          <w:i/>
          <w:sz w:val="20"/>
          <w:szCs w:val="20"/>
        </w:rPr>
        <w:t>(podejmowanie kluczowych decyzji)             (opiniowanie, doradztwo)</w:t>
      </w:r>
    </w:p>
    <w:p w14:paraId="11A06C19" w14:textId="5E21DB71" w:rsidR="009B04DF" w:rsidRPr="009B04DF" w:rsidRDefault="00040B73" w:rsidP="009B04DF">
      <w:pPr>
        <w:pStyle w:val="Akapitzlist"/>
        <w:spacing w:after="0" w:line="360" w:lineRule="auto"/>
        <w:ind w:left="0"/>
        <w:rPr>
          <w:rFonts w:ascii="Times New Roman" w:hAnsi="Times New Roman" w:cs="Times New Roman"/>
          <w:szCs w:val="24"/>
        </w:rPr>
      </w:pPr>
      <w:r w:rsidRPr="009B04DF">
        <w:rPr>
          <w:rFonts w:ascii="Times New Roman" w:hAnsi="Times New Roman" w:cs="Times New Roman"/>
          <w:noProof/>
          <w:lang w:eastAsia="pl-PL"/>
        </w:rPr>
        <mc:AlternateContent>
          <mc:Choice Requires="wps">
            <w:drawing>
              <wp:anchor distT="0" distB="0" distL="114300" distR="114300" simplePos="0" relativeHeight="252021248" behindDoc="0" locked="0" layoutInCell="1" allowOverlap="1" wp14:anchorId="61452CE5" wp14:editId="13BB5C8B">
                <wp:simplePos x="0" y="0"/>
                <wp:positionH relativeFrom="column">
                  <wp:posOffset>3262152</wp:posOffset>
                </wp:positionH>
                <wp:positionV relativeFrom="paragraph">
                  <wp:posOffset>4910</wp:posOffset>
                </wp:positionV>
                <wp:extent cx="107315" cy="427990"/>
                <wp:effectExtent l="0" t="103187" r="0" b="94298"/>
                <wp:wrapNone/>
                <wp:docPr id="35" name="Strzałka w górę i w dół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728765" flipH="1">
                          <a:off x="0" y="0"/>
                          <a:ext cx="107315" cy="42799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01DC83D7" id="Strzałka w górę i w dół 35" o:spid="_x0000_s1026" type="#_x0000_t70" style="position:absolute;margin-left:256.85pt;margin-top:.4pt;width:8.45pt;height:33.7pt;rotation:-4072806fd;flip:x;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mEgrwIAAIUFAAAOAAAAZHJzL2Uyb0RvYy54bWysVFFP2zAQfp+0/2D5fSQthUJEiioQ26QK&#10;0MrEs3HsJsKxvbPbtDzyL/Y7+AmM/7WzkwYGaA/T8hD5fHffne++u6Pjda3ISoCrjM7pYCelRGhu&#10;ikovcvr96uzTASXOM10wZbTI6UY4ejz5+OGosZkYmtKoQgBBEO2yxua09N5mSeJ4KWrmdowVGpXS&#10;QM08irBICmANotcqGabpftIYKCwYLpzD29NWSScRX0rB/YWUTniicoq5+fiH+L8J/2RyxLIFMFtW&#10;vEuD/UMWNas0Bu2hTplnZAnVG6i64mCckX6HmzoxUlZcxDfgawbpq9fMS2ZFfAsWx9m+TO7/wfLz&#10;1SWQqsjp7h4lmtXYo7mHO/Z0f8tIQxaPD/DrJ6nwWDw+PN0TNMOaNdZl6Dq3lxBe7ezM8FuHiuQP&#10;TRBcZ7OWUBMw2IHd8fBgvI/hpKrsF2RNrBzWgqxjYzZ9Y8TaE46Xg3S8O0AHjqrRcHx4GBuXsCyA&#10;hgQsOP9ZmJqEQ06X9tQ0egpgmojNVjPnQ3bPll2qbXYxT79RImAp/U1ILAnGHUbvSEZxooCsGNKI&#10;cS60b5N2JStEe72X4hdqg0F6jyhFwIAsK6V67A4gEP0tdgvT2QdXEbncO6d/S6x17j1iZKN971xX&#10;2sB7AApf1UVu7bdFaksTqnRjig0SJvYR58lZflZhyWfM+UsGODp4ievAX+BPKtPk1HQnSkoDd+/d&#10;B3tkNGopaXAUc+p+LBkIStRXjVw/HIxGYXajMNobD1GAl5qblxq9rE8MtmkQs4vHYO/V9ijB1Ne4&#10;NaYhKqqY5hg7p9zDVjjx7YrAvcPFdBrNcF4t8zM9t3xL2UC2q/U1A9vxziNhz812bFn2inetbeiH&#10;NtOlN7KKpHyua1dvnPVInG4vhWXyUo5Wz9tz8hsAAP//AwBQSwMEFAAGAAgAAAAhAB/Ai8LbAAAA&#10;CQEAAA8AAABkcnMvZG93bnJldi54bWxMj9FOhDAQRd9N/IdmTHxzi0QIsJTNZhM/YFHj60ArsNIp&#10;oWVBv97xSR8n9+TOueVhs6O4mtkPjhQ87iIQhlqnB+oUvL48P2QgfEDSODoyCr6Mh0N1e1Niod1K&#10;Z3OtQye4hHyBCvoQpkJK3/bGot+5yRBnH262GPicO6lnXLncjjKOolRaHIg/9DiZU2/az3qxCto2&#10;ar7x/bRgLfN0G96Ol/W8KnV/tx33IILZwh8Mv/qsDhU7NW4h7cWo4CnLEkYVxClvYiBJkhxEw0mc&#10;g6xK+X9B9QMAAP//AwBQSwECLQAUAAYACAAAACEAtoM4kv4AAADhAQAAEwAAAAAAAAAAAAAAAAAA&#10;AAAAW0NvbnRlbnRfVHlwZXNdLnhtbFBLAQItABQABgAIAAAAIQA4/SH/1gAAAJQBAAALAAAAAAAA&#10;AAAAAAAAAC8BAABfcmVscy8ucmVsc1BLAQItABQABgAIAAAAIQBfYmEgrwIAAIUFAAAOAAAAAAAA&#10;AAAAAAAAAC4CAABkcnMvZTJvRG9jLnhtbFBLAQItABQABgAIAAAAIQAfwIvC2wAAAAkBAAAPAAAA&#10;AAAAAAAAAAAAAAkFAABkcnMvZG93bnJldi54bWxQSwUGAAAAAAQABADzAAAAEQYAAAAA&#10;" adj=",2708" fillcolor="#5b9bd5 [3204]" strokecolor="#1f4d78 [1604]" strokeweight="1pt">
                <v:path arrowok="t"/>
              </v:shape>
            </w:pict>
          </mc:Fallback>
        </mc:AlternateContent>
      </w:r>
      <w:r w:rsidR="009B04DF" w:rsidRPr="009B04DF">
        <w:rPr>
          <w:rFonts w:ascii="Times New Roman" w:hAnsi="Times New Roman" w:cs="Times New Roman"/>
          <w:noProof/>
          <w:lang w:eastAsia="pl-PL"/>
        </w:rPr>
        <mc:AlternateContent>
          <mc:Choice Requires="wps">
            <w:drawing>
              <wp:anchor distT="0" distB="0" distL="114300" distR="114300" simplePos="0" relativeHeight="252020224" behindDoc="0" locked="0" layoutInCell="1" allowOverlap="1" wp14:anchorId="0C24F7B0" wp14:editId="492DC2E3">
                <wp:simplePos x="0" y="0"/>
                <wp:positionH relativeFrom="column">
                  <wp:posOffset>1909445</wp:posOffset>
                </wp:positionH>
                <wp:positionV relativeFrom="paragraph">
                  <wp:posOffset>38100</wp:posOffset>
                </wp:positionV>
                <wp:extent cx="114300" cy="381000"/>
                <wp:effectExtent l="19050" t="19050" r="38100" b="38100"/>
                <wp:wrapNone/>
                <wp:docPr id="36" name="Strzałka w górę i w dół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3810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6EBD33E1" id="Strzałka w górę i w dół 36" o:spid="_x0000_s1026" type="#_x0000_t70" style="position:absolute;margin-left:150.35pt;margin-top:3pt;width:9pt;height:30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IirnAIAAG0FAAAOAAAAZHJzL2Uyb0RvYy54bWysVM1O3DAQvlfqO1i+l2yWhdKILFqBqCqt&#10;AHWpOBvH2UQkHnfs3exy5C14Dh6B8l4dOz9QQD1UvVgez8zn+flmDo82dcXWCm0JOuXxzogzpSVk&#10;pV6m/Mfl6acDzqwTOhMVaJXyrbL8aPrxw2FjEjWGAqpMISMQbZPGpLxwziRRZGWhamF3wChNyhyw&#10;Fo5EXEYZiobQ6yoaj0b7UQOYGQSprKXXk1bJpwE/z5V053lulWNVyik2F04M57U/o+mhSJYoTFHK&#10;LgzxD1HUotT06QB1IpxgKyzfQNWlRLCQux0JdQR5XkoVcqBs4tGrbBaFMCrkQsWxZiiT/X+w8mx9&#10;gazMUr67z5kWNfVo4fBWPN3dCNaw5eMD/rpnJV2zx4enO0ZmVLPG2IRcF+YCfdbWzEHeWFJEf2i8&#10;YDubTY61t6Wc2SY0YDs0QG0ck/QYx5PdEbVJkmr3IB7R3WOKpHc2aN1XBTXzl5SvzAk0eoYITai+&#10;WM+taz16yy6kNooQj9tWygdS6e8qp9Tp33HwDqRTxxWytSC6CCmVdnGrKkSm2uc9iqoPa/AIQQZA&#10;j5yXVTVgdwCe0G+x21g7e++qAmcH59HfAmudB4/wM2g3ONelBnwPoKKsup9b+75IbWl8la4h2xIx&#10;ENqJsUaellTyubDuQiCNCHWJxt6d05FX0KQcuhtnBeDte+/enphLWs4aGrmU258rgYqz6psmTn+J&#10;JxM/o0GY7H0ek4AvNdcvNXpVHwO1KaYFY2S4entX9dccob6i7TDzv5JKaEl/p1w67IVj164C2i9S&#10;zWbBjObSCDfXCyM9uK+q59Ll5kqg6XjniLBn0I+nSF7xrrX1nhpmKwd5GUj5XNeu3jTTgTjd/vFL&#10;46UcrJ635PQ3AAAA//8DAFBLAwQUAAYACAAAACEA3PV2+N0AAAAIAQAADwAAAGRycy9kb3ducmV2&#10;LnhtbEyPwU7DMBBE70j8g7VIXBC1S1EpIU6FkJCQIg60vXBz4m0cYa9D7Lbh71lO9Ph2RrMz5XoK&#10;XhxxTH0kDfOZAoHURttTp2G3fb1dgUjZkDU+Emr4wQTr6vKiNIWNJ/rA4yZ3gkMoFUaDy3kopEyt&#10;w2DSLA5IrO3jGExmHDtpR3Pi8ODlnVJLGUxP/MGZAV8ctl+bQ9BA/Zsbd9+xfr+5bx63Ntf7T19r&#10;fX01PT+ByDjlfzP81efqUHGnJh7IJuE1LJR6YKuGJU9ifTFfMTfMfJBVKc8HVL8AAAD//wMAUEsB&#10;Ai0AFAAGAAgAAAAhALaDOJL+AAAA4QEAABMAAAAAAAAAAAAAAAAAAAAAAFtDb250ZW50X1R5cGVz&#10;XS54bWxQSwECLQAUAAYACAAAACEAOP0h/9YAAACUAQAACwAAAAAAAAAAAAAAAAAvAQAAX3JlbHMv&#10;LnJlbHNQSwECLQAUAAYACAAAACEAI0iIq5wCAABtBQAADgAAAAAAAAAAAAAAAAAuAgAAZHJzL2Uy&#10;b0RvYy54bWxQSwECLQAUAAYACAAAACEA3PV2+N0AAAAIAQAADwAAAAAAAAAAAAAAAAD2BAAAZHJz&#10;L2Rvd25yZXYueG1sUEsFBgAAAAAEAAQA8wAAAAAGAAAAAA==&#10;" adj=",3240" fillcolor="#5b9bd5 [3204]" strokecolor="#1f4d78 [1604]" strokeweight="1pt">
                <v:path arrowok="t"/>
              </v:shape>
            </w:pict>
          </mc:Fallback>
        </mc:AlternateContent>
      </w:r>
    </w:p>
    <w:p w14:paraId="525FB2D4" w14:textId="77777777" w:rsidR="009B04DF" w:rsidRPr="009B04DF" w:rsidRDefault="009B04DF" w:rsidP="009B04DF">
      <w:pPr>
        <w:pStyle w:val="Akapitzlist"/>
        <w:spacing w:after="0" w:line="276" w:lineRule="auto"/>
        <w:ind w:left="0"/>
        <w:rPr>
          <w:rFonts w:ascii="Times New Roman" w:hAnsi="Times New Roman" w:cs="Times New Roman"/>
          <w:szCs w:val="24"/>
        </w:rPr>
      </w:pPr>
    </w:p>
    <w:p w14:paraId="77427EE3" w14:textId="77777777" w:rsidR="00040B73" w:rsidRDefault="009B04DF" w:rsidP="009B04DF">
      <w:pPr>
        <w:spacing w:after="0" w:line="240" w:lineRule="auto"/>
        <w:rPr>
          <w:rFonts w:ascii="Times New Roman" w:hAnsi="Times New Roman" w:cs="Times New Roman"/>
          <w:b/>
          <w:szCs w:val="24"/>
        </w:rPr>
      </w:pPr>
      <w:r w:rsidRPr="009B04DF">
        <w:rPr>
          <w:rFonts w:ascii="Times New Roman" w:hAnsi="Times New Roman" w:cs="Times New Roman"/>
          <w:b/>
          <w:szCs w:val="24"/>
        </w:rPr>
        <w:t xml:space="preserve">                     </w:t>
      </w:r>
      <w:r w:rsidR="00040B73">
        <w:rPr>
          <w:rFonts w:ascii="Times New Roman" w:hAnsi="Times New Roman" w:cs="Times New Roman"/>
          <w:b/>
          <w:szCs w:val="24"/>
        </w:rPr>
        <w:t>Koordynator ds. rewitalizacji</w:t>
      </w:r>
    </w:p>
    <w:p w14:paraId="3C5C4E40" w14:textId="7A061700" w:rsidR="009B04DF" w:rsidRPr="009B04DF" w:rsidRDefault="00040B73" w:rsidP="009B04DF">
      <w:pPr>
        <w:spacing w:after="0" w:line="240" w:lineRule="auto"/>
        <w:rPr>
          <w:rFonts w:ascii="Times New Roman" w:hAnsi="Times New Roman" w:cs="Times New Roman"/>
          <w:b/>
          <w:szCs w:val="24"/>
        </w:rPr>
      </w:pPr>
      <w:r>
        <w:rPr>
          <w:rFonts w:ascii="Times New Roman" w:hAnsi="Times New Roman" w:cs="Times New Roman"/>
          <w:b/>
          <w:szCs w:val="24"/>
        </w:rPr>
        <w:t xml:space="preserve">                       (</w:t>
      </w:r>
      <w:r w:rsidR="009B04DF" w:rsidRPr="007F64D3">
        <w:rPr>
          <w:rFonts w:ascii="Times New Roman" w:hAnsi="Times New Roman" w:cs="Times New Roman"/>
          <w:sz w:val="20"/>
          <w:szCs w:val="20"/>
        </w:rPr>
        <w:t>Referat Rozwoju i Promocji</w:t>
      </w:r>
      <w:r w:rsidR="009B04DF" w:rsidRPr="009B04DF">
        <w:rPr>
          <w:rFonts w:ascii="Times New Roman" w:hAnsi="Times New Roman" w:cs="Times New Roman"/>
          <w:b/>
          <w:szCs w:val="24"/>
        </w:rPr>
        <w:t xml:space="preserve">    </w:t>
      </w:r>
      <w:r w:rsidR="009B04DF" w:rsidRPr="00040B73">
        <w:rPr>
          <w:rFonts w:ascii="Times New Roman" w:hAnsi="Times New Roman" w:cs="Times New Roman"/>
          <w:b/>
          <w:szCs w:val="24"/>
        </w:rPr>
        <w:t xml:space="preserve">                             </w:t>
      </w:r>
      <w:r>
        <w:rPr>
          <w:rFonts w:ascii="Times New Roman" w:hAnsi="Times New Roman" w:cs="Times New Roman"/>
          <w:b/>
          <w:szCs w:val="24"/>
        </w:rPr>
        <w:t xml:space="preserve">              </w:t>
      </w:r>
      <w:r w:rsidR="009B04DF" w:rsidRPr="00040B73">
        <w:rPr>
          <w:rFonts w:ascii="Times New Roman" w:hAnsi="Times New Roman" w:cs="Times New Roman"/>
          <w:b/>
          <w:szCs w:val="24"/>
        </w:rPr>
        <w:t xml:space="preserve">Skarbnik Gminy Gorzyce  </w:t>
      </w:r>
      <w:r w:rsidR="009B04DF" w:rsidRPr="00040B73">
        <w:rPr>
          <w:rFonts w:ascii="Times New Roman" w:hAnsi="Times New Roman" w:cs="Times New Roman"/>
          <w:b/>
          <w:szCs w:val="24"/>
        </w:rPr>
        <w:br/>
      </w:r>
      <w:r w:rsidR="009B04DF" w:rsidRPr="009B04DF">
        <w:rPr>
          <w:rFonts w:ascii="Times New Roman" w:hAnsi="Times New Roman" w:cs="Times New Roman"/>
          <w:b/>
          <w:szCs w:val="24"/>
        </w:rPr>
        <w:t xml:space="preserve">            </w:t>
      </w:r>
      <w:r w:rsidR="009B04DF">
        <w:rPr>
          <w:rFonts w:ascii="Times New Roman" w:hAnsi="Times New Roman" w:cs="Times New Roman"/>
          <w:b/>
          <w:szCs w:val="24"/>
        </w:rPr>
        <w:t xml:space="preserve">          </w:t>
      </w:r>
      <w:r w:rsidR="009B04DF" w:rsidRPr="009B04DF">
        <w:rPr>
          <w:rFonts w:ascii="Times New Roman" w:hAnsi="Times New Roman" w:cs="Times New Roman"/>
          <w:b/>
          <w:szCs w:val="24"/>
        </w:rPr>
        <w:t xml:space="preserve"> </w:t>
      </w:r>
      <w:r w:rsidR="009B04DF" w:rsidRPr="007F64D3">
        <w:rPr>
          <w:rFonts w:ascii="Times New Roman" w:hAnsi="Times New Roman" w:cs="Times New Roman"/>
          <w:sz w:val="20"/>
          <w:szCs w:val="20"/>
        </w:rPr>
        <w:t>w Urzędzie Gminy Gorzyce</w:t>
      </w:r>
      <w:r>
        <w:rPr>
          <w:rFonts w:ascii="Times New Roman" w:hAnsi="Times New Roman" w:cs="Times New Roman"/>
          <w:sz w:val="20"/>
          <w:szCs w:val="20"/>
        </w:rPr>
        <w:t>)</w:t>
      </w:r>
      <w:r w:rsidR="009B04DF" w:rsidRPr="009B04DF">
        <w:rPr>
          <w:rFonts w:ascii="Times New Roman" w:hAnsi="Times New Roman" w:cs="Times New Roman"/>
          <w:b/>
          <w:szCs w:val="24"/>
        </w:rPr>
        <w:t xml:space="preserve">     </w:t>
      </w:r>
      <w:r w:rsidR="009B04DF">
        <w:rPr>
          <w:rFonts w:ascii="Times New Roman" w:hAnsi="Times New Roman" w:cs="Times New Roman"/>
          <w:b/>
          <w:szCs w:val="24"/>
        </w:rPr>
        <w:t xml:space="preserve">                   </w:t>
      </w:r>
      <w:r>
        <w:rPr>
          <w:rFonts w:ascii="Times New Roman" w:hAnsi="Times New Roman" w:cs="Times New Roman"/>
          <w:b/>
          <w:szCs w:val="24"/>
        </w:rPr>
        <w:t xml:space="preserve">        </w:t>
      </w:r>
      <w:r w:rsidR="009B04DF">
        <w:rPr>
          <w:rFonts w:ascii="Times New Roman" w:hAnsi="Times New Roman" w:cs="Times New Roman"/>
          <w:b/>
          <w:szCs w:val="24"/>
        </w:rPr>
        <w:t xml:space="preserve">  </w:t>
      </w:r>
      <w:r>
        <w:rPr>
          <w:rFonts w:ascii="Times New Roman" w:hAnsi="Times New Roman" w:cs="Times New Roman"/>
          <w:b/>
          <w:szCs w:val="24"/>
        </w:rPr>
        <w:t xml:space="preserve">            </w:t>
      </w:r>
      <w:r w:rsidR="009B04DF">
        <w:rPr>
          <w:rFonts w:ascii="Times New Roman" w:hAnsi="Times New Roman" w:cs="Times New Roman"/>
          <w:b/>
          <w:szCs w:val="24"/>
        </w:rPr>
        <w:t xml:space="preserve"> </w:t>
      </w:r>
      <w:r w:rsidR="009B04DF" w:rsidRPr="009B04DF">
        <w:rPr>
          <w:rFonts w:ascii="Times New Roman" w:hAnsi="Times New Roman" w:cs="Times New Roman"/>
          <w:b/>
          <w:szCs w:val="24"/>
        </w:rPr>
        <w:t xml:space="preserve">Rada </w:t>
      </w:r>
      <w:r>
        <w:rPr>
          <w:rFonts w:ascii="Times New Roman" w:hAnsi="Times New Roman" w:cs="Times New Roman"/>
          <w:b/>
          <w:szCs w:val="24"/>
        </w:rPr>
        <w:t>Gminy w Gorzycach</w:t>
      </w:r>
    </w:p>
    <w:p w14:paraId="3C32C1EB" w14:textId="22EDE270" w:rsidR="009B04DF" w:rsidRPr="009B04DF" w:rsidRDefault="009B04DF" w:rsidP="009B04DF">
      <w:pPr>
        <w:spacing w:after="0" w:line="240" w:lineRule="auto"/>
        <w:rPr>
          <w:rFonts w:ascii="Times New Roman" w:hAnsi="Times New Roman" w:cs="Times New Roman"/>
          <w:b/>
          <w:szCs w:val="24"/>
        </w:rPr>
      </w:pPr>
      <w:r w:rsidRPr="009B04DF">
        <w:rPr>
          <w:rFonts w:ascii="Times New Roman" w:hAnsi="Times New Roman" w:cs="Times New Roman"/>
          <w:i/>
          <w:sz w:val="20"/>
          <w:szCs w:val="20"/>
        </w:rPr>
        <w:t xml:space="preserve">                (koordynacja wdrażania założeń rewitalizacji)</w:t>
      </w:r>
      <w:r w:rsidRPr="009B04DF">
        <w:rPr>
          <w:rFonts w:ascii="Times New Roman" w:hAnsi="Times New Roman" w:cs="Times New Roman"/>
        </w:rPr>
        <w:t xml:space="preserve">              </w:t>
      </w:r>
      <w:r w:rsidR="00040B73">
        <w:rPr>
          <w:rFonts w:ascii="Times New Roman" w:hAnsi="Times New Roman" w:cs="Times New Roman"/>
        </w:rPr>
        <w:t xml:space="preserve">                      </w:t>
      </w:r>
      <w:r w:rsidRPr="009B04DF">
        <w:rPr>
          <w:rFonts w:ascii="Times New Roman" w:hAnsi="Times New Roman" w:cs="Times New Roman"/>
        </w:rPr>
        <w:t xml:space="preserve">  </w:t>
      </w:r>
      <w:r w:rsidRPr="009B04DF">
        <w:rPr>
          <w:rFonts w:ascii="Times New Roman" w:hAnsi="Times New Roman" w:cs="Times New Roman"/>
          <w:i/>
          <w:sz w:val="20"/>
          <w:szCs w:val="20"/>
        </w:rPr>
        <w:t xml:space="preserve">(uwzględnienie projektów </w:t>
      </w:r>
      <w:r w:rsidRPr="009B04DF">
        <w:rPr>
          <w:rFonts w:ascii="Times New Roman" w:hAnsi="Times New Roman" w:cs="Times New Roman"/>
          <w:i/>
          <w:sz w:val="20"/>
          <w:szCs w:val="20"/>
        </w:rPr>
        <w:br/>
        <w:t xml:space="preserve">                                                                                                                w Wieloletniej Prognozie Finansowej)</w:t>
      </w:r>
    </w:p>
    <w:p w14:paraId="7718790F" w14:textId="77777777" w:rsidR="009B04DF" w:rsidRPr="009B04DF" w:rsidRDefault="009B04DF" w:rsidP="009B04DF">
      <w:pPr>
        <w:pStyle w:val="Akapitzlist"/>
        <w:spacing w:after="0" w:line="276" w:lineRule="auto"/>
        <w:ind w:left="1843"/>
        <w:rPr>
          <w:rFonts w:ascii="Times New Roman" w:hAnsi="Times New Roman" w:cs="Times New Roman"/>
        </w:rPr>
      </w:pPr>
      <w:r w:rsidRPr="009B04DF">
        <w:rPr>
          <w:rFonts w:ascii="Times New Roman" w:hAnsi="Times New Roman" w:cs="Times New Roman"/>
          <w:noProof/>
          <w:lang w:eastAsia="pl-PL"/>
        </w:rPr>
        <mc:AlternateContent>
          <mc:Choice Requires="wps">
            <w:drawing>
              <wp:anchor distT="0" distB="0" distL="114300" distR="114300" simplePos="0" relativeHeight="252025344" behindDoc="0" locked="0" layoutInCell="1" allowOverlap="1" wp14:anchorId="41C58AE0" wp14:editId="526D9AB3">
                <wp:simplePos x="0" y="0"/>
                <wp:positionH relativeFrom="column">
                  <wp:posOffset>4004945</wp:posOffset>
                </wp:positionH>
                <wp:positionV relativeFrom="paragraph">
                  <wp:posOffset>65405</wp:posOffset>
                </wp:positionV>
                <wp:extent cx="107315" cy="976630"/>
                <wp:effectExtent l="285750" t="0" r="292735" b="0"/>
                <wp:wrapNone/>
                <wp:docPr id="34" name="Strzałka w górę i w dół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369405" flipH="1">
                          <a:off x="0" y="0"/>
                          <a:ext cx="107315" cy="97663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6677A732" id="Strzałka w górę i w dół 34" o:spid="_x0000_s1026" type="#_x0000_t70" style="position:absolute;margin-left:315.35pt;margin-top:5.15pt;width:8.45pt;height:76.9pt;rotation:-2588022fd;flip:x;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d5sAIAAIUFAAAOAAAAZHJzL2Uyb0RvYy54bWysVM1O3DAQvlfqO1i+l2R/WEpEFq1AtJVW&#10;BXWpOBvH3kQ4Htf2bnY58hZ9Dh6B8l4dO9lAAfVQNYfI45n5ZjzzzRwdb2pF1sK6CnROB3spJUJz&#10;KCq9zOn3y7MPHylxnumCKdAip1vh6PH0/bujxmRiCCWoQliCINpljclp6b3JksTxUtTM7YERGpUS&#10;bM08inaZFJY1iF6rZJimk6QBWxgLXDiHt6etkk4jvpSC+3MpnfBE5RRz8/Fv4/86/JPpEcuWlpmy&#10;4l0a7B+yqFmlMWgPdco8IytbvYKqK27BgfR7HOoEpKy4iG/A1wzSF69ZlMyI+BYsjjN9mdz/g+Vf&#10;1xeWVEVOR2NKNKuxRwtvb9nj3Q0jDVk+3NtfP0mFx+Lh/vGOoBnWrDEuQ9eFubDh1c7Mgd84VCR/&#10;aILgOpuNtDWxgB0YjiaH43SfEqkq8xlZEyuHtSCb2Jht3xix8YTj5SA9GA3QgaPq8GAyGcXGJSwL&#10;oCEBY53/JKAm4ZDTlTmFRs+shSZis/Xc+ZDdk2WXaptdzNNvlQhYSn8TEkuCcYfRO5JRnChL1gxp&#10;xDgX2rdJu5IVor3eT/ELtcEgvUeUImBAlpVSPXYHEIj+GruF6eyDq4hc7p3TvyXWOvceMTJo3zvX&#10;lQb7FoDCV3WRW/tdkdrShCpdQ7FFwsQ+4jw5w88qLPmcOX/BLI4OXuI68Of4kwqanEJ3oqQEe/vW&#10;fbBHRqOWkgZHMafux4pZQYn6opHrh4PxOMxuFMb7B0MU7HPN9XONXtUngG0axOziMdh7tTtKC/UV&#10;bo1ZiIoqpjnGzin3diec+HZF4N7hYjaLZjivhvm5Xhi+o2wg2+XmilnT8c4jYb/CbmxZ9oJ3rW3o&#10;h4bZyoOsIimf6trVG2c9EqfbS2GZPJej1dP2nP4GAAD//wMAUEsDBBQABgAIAAAAIQDbnwGY3gAA&#10;AAoBAAAPAAAAZHJzL2Rvd25yZXYueG1sTI9NS8NAEIbvgv9hmYI3u1tbEonZFBGk0JxsK1632Uk2&#10;dD9CdtvEf+940uPM+/DOM+V2dpbdcIx98BJWSwEMfRN07zsJp+P74zOwmJTXygaPEr4xwra6vytV&#10;ocPkP/B2SB2jEh8LJcGkNBScx8agU3EZBvSUtWF0KtE4dlyPaqJyZ/mTEBl3qvd0wagB3ww2l8PV&#10;Sfj82pv8xGusd7t9K9Dytp5aKR8W8+sLsIRz+oPhV5/UoSKnc7h6HZmVkK1FTigFYg2MgGyTZ8DO&#10;tMg2K+BVyf+/UP0AAAD//wMAUEsBAi0AFAAGAAgAAAAhALaDOJL+AAAA4QEAABMAAAAAAAAAAAAA&#10;AAAAAAAAAFtDb250ZW50X1R5cGVzXS54bWxQSwECLQAUAAYACAAAACEAOP0h/9YAAACUAQAACwAA&#10;AAAAAAAAAAAAAAAvAQAAX3JlbHMvLnJlbHNQSwECLQAUAAYACAAAACEAWsW3ebACAACFBQAADgAA&#10;AAAAAAAAAAAAAAAuAgAAZHJzL2Uyb0RvYy54bWxQSwECLQAUAAYACAAAACEA258BmN4AAAAKAQAA&#10;DwAAAAAAAAAAAAAAAAAKBQAAZHJzL2Rvd25yZXYueG1sUEsFBgAAAAAEAAQA8wAAABUGAAAAAA==&#10;" adj=",1187" fillcolor="#5b9bd5 [3204]" strokecolor="#1f4d78 [1604]" strokeweight="1pt">
                <v:path arrowok="t"/>
              </v:shape>
            </w:pict>
          </mc:Fallback>
        </mc:AlternateContent>
      </w:r>
      <w:r w:rsidRPr="009B04DF">
        <w:rPr>
          <w:rFonts w:ascii="Times New Roman" w:hAnsi="Times New Roman" w:cs="Times New Roman"/>
        </w:rPr>
        <w:t xml:space="preserve">           </w:t>
      </w:r>
    </w:p>
    <w:p w14:paraId="00E92406" w14:textId="77777777" w:rsidR="009B04DF" w:rsidRPr="009B04DF" w:rsidRDefault="009B04DF" w:rsidP="009B04DF">
      <w:pPr>
        <w:pStyle w:val="Akapitzlist"/>
        <w:spacing w:after="0" w:line="276" w:lineRule="auto"/>
        <w:ind w:left="1843"/>
        <w:rPr>
          <w:rFonts w:ascii="Times New Roman" w:hAnsi="Times New Roman" w:cs="Times New Roman"/>
          <w:b/>
        </w:rPr>
      </w:pPr>
      <w:r w:rsidRPr="009B04DF">
        <w:rPr>
          <w:rFonts w:ascii="Times New Roman" w:hAnsi="Times New Roman" w:cs="Times New Roman"/>
          <w:noProof/>
          <w:lang w:eastAsia="pl-PL"/>
        </w:rPr>
        <mc:AlternateContent>
          <mc:Choice Requires="wps">
            <w:drawing>
              <wp:anchor distT="0" distB="0" distL="114300" distR="114300" simplePos="0" relativeHeight="252019200" behindDoc="1" locked="0" layoutInCell="1" allowOverlap="1" wp14:anchorId="51D4B15F" wp14:editId="67A57C60">
                <wp:simplePos x="0" y="0"/>
                <wp:positionH relativeFrom="column">
                  <wp:posOffset>1198880</wp:posOffset>
                </wp:positionH>
                <wp:positionV relativeFrom="paragraph">
                  <wp:posOffset>-95250</wp:posOffset>
                </wp:positionV>
                <wp:extent cx="104140" cy="564515"/>
                <wp:effectExtent l="0" t="173038" r="0" b="160972"/>
                <wp:wrapThrough wrapText="bothSides">
                  <wp:wrapPolygon edited="0">
                    <wp:start x="-14109" y="3136"/>
                    <wp:lineTo x="-37816" y="14069"/>
                    <wp:lineTo x="7965" y="22112"/>
                    <wp:lineTo x="27039" y="18417"/>
                    <wp:lineTo x="29764" y="17890"/>
                    <wp:lineTo x="26358" y="13265"/>
                    <wp:lineTo x="10688" y="446"/>
                    <wp:lineTo x="4965" y="-559"/>
                    <wp:lineTo x="-14109" y="3136"/>
                  </wp:wrapPolygon>
                </wp:wrapThrough>
                <wp:docPr id="33" name="Strzałka w górę i w dół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83905">
                          <a:off x="0" y="0"/>
                          <a:ext cx="104140" cy="564515"/>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47526469" id="Strzałka w górę i w dół 33" o:spid="_x0000_s1026" type="#_x0000_t70" style="position:absolute;margin-left:94.4pt;margin-top:-7.5pt;width:8.2pt;height:44.45pt;rotation:3040767fd;z-index:-2512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ycvqQIAAHsFAAAOAAAAZHJzL2Uyb0RvYy54bWysVM1O3DAQvlfqO1i+lyTLLj8RWbQCUVVa&#10;AepScTaOsxuReNyxd7PLkbfgOXgEynt17GQDBdRD1Rwi2zPzzfibz3N0vK4rtlJoS9AZT3ZizpSW&#10;kJd6nvEfV2dfDjizTuhcVKBVxjfK8uPx509HjUnVABZQ5QoZgWibNibjC+dMGkVWLlQt7A4YpclY&#10;ANbC0RbnUY6iIfS6igZxvBc1gLlBkMpaOj1tjXwc8ItCSXdRFFY5VmWcanPhj+F/4//R+EikcxRm&#10;UcquDPEPVdSi1JS0hzoVTrAllu+g6lIiWCjcjoQ6gqIopQp3oNsk8ZvbzBbCqHAXIseanib7/2Dl&#10;+eoSWZlnfHeXMy1q6tHM4Z14vr8VrGHzp0f89cBKWuZPj8/3jNyIs8bYlEJn5hL9ra2Zgry1ZIj+&#10;sPiN7XzWBdYMgTow2D/YPYxHgS9igK1DOzZ9O9TaMUmHSTxMhtQ0SabR3nCUjHzqSKQeyqc1aN1X&#10;BTXzi4wvzSk0eoIITcAWq6l1bcTWsyuwrSlU5zaV8liV/q4KIoLyDkJ0kKA6qZCtBIlHSKm0S1rT&#10;QuSqPR7F9HVl9RGhyADokYuyqnrsDsDL+z12W2vn70NVUHAfHP+tsDa4jwiZQbs+uC414EcAFd2q&#10;y9z6b0lqqfEs3UC+IZmE7lFDrJFnJVE+FdZdCqQHQ4c0BNwF/YoKmoxDt+JsAXj30bn3Jx2TlbOG&#10;HmDG7c+lQMVZ9U2Twg+ToW++C5vhaH9AG3xtuXlt0cv6BKhNSaguLL2/q7bLAqG+plkx8VnJJLSk&#10;3BmXDrebE9cOBpo2Uk0mwY1eqRFuqmdGenDPqtfS1fpaoOl050iw57B9rCJ9o7vW10dqmCwdFGUQ&#10;5QuvHd/0woNwumnkR8jrffB6mZnj3wAAAP//AwBQSwMEFAAGAAgAAAAhADOxtnffAAAACQEAAA8A&#10;AABkcnMvZG93bnJldi54bWxMj8FOwzAQRO9I/IO1SNyok7SlVYhTARJw4IAIVc5OvLUj4nUUu63h&#10;6zEnOI72aeZttYt2ZCec/eBIQL7IgCH1Tg2kBew/nm62wHyQpOToCAV8oYddfXlRyVK5M73jqQma&#10;pRLypRRgQphKzn1v0Eq/cBNSuh3cbGVIcdZczfKcyu3Iiyy75VYOlBaMnPDRYP/ZHK2AB9SqbZvX&#10;76l5bl9idzA6vkUhrq/i/R2wgDH8wfCrn9ShTk6dO5LybEx5XawTKqDIl8ASUKzyFbBOwHKzAV5X&#10;/P8H9Q8AAAD//wMAUEsBAi0AFAAGAAgAAAAhALaDOJL+AAAA4QEAABMAAAAAAAAAAAAAAAAAAAAA&#10;AFtDb250ZW50X1R5cGVzXS54bWxQSwECLQAUAAYACAAAACEAOP0h/9YAAACUAQAACwAAAAAAAAAA&#10;AAAAAAAvAQAAX3JlbHMvLnJlbHNQSwECLQAUAAYACAAAACEA6esnL6kCAAB7BQAADgAAAAAAAAAA&#10;AAAAAAAuAgAAZHJzL2Uyb0RvYy54bWxQSwECLQAUAAYACAAAACEAM7G2d98AAAAJAQAADwAAAAAA&#10;AAAAAAAAAAADBQAAZHJzL2Rvd25yZXYueG1sUEsFBgAAAAAEAAQA8wAAAA8GAAAAAA==&#10;" adj=",1992" fillcolor="#5b9bd5 [3204]" strokecolor="#1f4d78 [1604]" strokeweight="1pt">
                <v:path arrowok="t"/>
                <w10:wrap type="through"/>
              </v:shape>
            </w:pict>
          </mc:Fallback>
        </mc:AlternateContent>
      </w:r>
      <w:r w:rsidRPr="009B04DF">
        <w:rPr>
          <w:rFonts w:ascii="Times New Roman" w:hAnsi="Times New Roman" w:cs="Times New Roman"/>
          <w:noProof/>
          <w:lang w:eastAsia="pl-PL"/>
        </w:rPr>
        <mc:AlternateContent>
          <mc:Choice Requires="wps">
            <w:drawing>
              <wp:anchor distT="0" distB="0" distL="114300" distR="114300" simplePos="0" relativeHeight="252026368" behindDoc="0" locked="0" layoutInCell="1" allowOverlap="1" wp14:anchorId="52A15A2C" wp14:editId="130D2806">
                <wp:simplePos x="0" y="0"/>
                <wp:positionH relativeFrom="column">
                  <wp:posOffset>5157470</wp:posOffset>
                </wp:positionH>
                <wp:positionV relativeFrom="paragraph">
                  <wp:posOffset>17145</wp:posOffset>
                </wp:positionV>
                <wp:extent cx="238125" cy="2314575"/>
                <wp:effectExtent l="19050" t="19050" r="47625" b="47625"/>
                <wp:wrapNone/>
                <wp:docPr id="32" name="Strzałka w lewo i w górę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314575"/>
                        </a:xfrm>
                        <a:prstGeom prst="leftUp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41A7BA0A" id="Strzałka w lewo i w górę 32" o:spid="_x0000_s1026" style="position:absolute;margin-left:406.1pt;margin-top:1.35pt;width:18.75pt;height:182.2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125,231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doQIAAEYFAAAOAAAAZHJzL2Uyb0RvYy54bWysVM1OGzEQvlfqO1i+l00WUmDFBgUiqkoR&#10;IAXEeeL1Zi38V9vJBo59C56jj9D2vTr2biBQTlX3YM3s/Hm++cYnpxslyZo7L4wu6XBvQAnXzFRC&#10;L0t6e3Px6YgSH0BXII3mJX3gnp6OP344aW3Bc9MYWXFHMIn2RWtL2oRgiyzzrOEK/J6xXKOxNk5B&#10;QNUts8pBi9mVzPLB4HPWGldZZxj3Hv9OOyMdp/x1zVm4qmvPA5ElxbuFdLp0LuKZjU+gWDqwjWD9&#10;NeAfbqFAaCz6nGoKAcjKib9SKcGc8aYOe8yozNS1YDz1gN0MB2+6mTdgeeoFwfH2GSb//9Kyy/W1&#10;I6Iq6X5OiQaFM5oH9wi/v98DaYnkrSECheXPH+7XE0EvhKy1vsDIub12sWlvZ4bdezRkryxR8b3P&#10;pnYq+mLLZJPwf3jGn28CYfgz3z8a5iNKGJry/eHB6HAUq2VQbKOt8+ELN4pEoaSS1+HWTpwzbUIf&#10;1jMfuoitZ7qfkaK6EFImxS0X59KRNSAlRmfHZ9NtEb/rJjVpkdD54QBpwwCpWUsIKCqLYHm9pATk&#10;EjnPgku1X0X7d4qk4g1UvC89wK9vr3dPrb7KE7uYgm+6kGTqKKtEwL2RQpX0KCbaZpI6luGJ+T0W&#10;L1OI0sJUDzhxZ7pV8JZdCCwyAx+uwSH3sV3c53CFRy0NYmB6iZLGuMf3/kd/pCRaKWlxlxCfbytw&#10;nBL5VSNZj4cHB3H5koJTzVFxu5bFrkWv1LnB2Qzx5bAsidE/yK1YO6PucO0nsSqaQDOs3U2iV85D&#10;t+P4cDA+mSQ3XDgLYabnlsXkEacI783mDpztCRWQipdmu3dQvCFU5xsjtZmsgqlFYtsLrv0G4LKm&#10;WfYPS3wNdvXk9fL8jf8AAAD//wMAUEsDBBQABgAIAAAAIQAEqbk84AAAAAkBAAAPAAAAZHJzL2Rv&#10;d25yZXYueG1sTI/NTsMwEITvSLyDtUhcEHVqqiQN2VQooogbovTQo5tsftTYG8VuG94ec4LbrGY0&#10;822+mc0gLjS5ni3CchGBIFtx3dsWYf+1fUxBOK9trQe2hPBNDjbF7U2us5qv9pMuO9+KUGJdphE6&#10;78dMSld1ZLRb8Eg2eA1PRvtwTq2sJ30N5WaQKopiaXRvw0KnRyo7qk67s0E4vXNZJQ+H+I1VueXm&#10;0JjV6wfi/d388gzC0+z/wvCLH9ChCExHPtvaiQEhXSoVoggqARH8dLUO4ojwFCcKZJHL/x8UPwAA&#10;AP//AwBQSwECLQAUAAYACAAAACEAtoM4kv4AAADhAQAAEwAAAAAAAAAAAAAAAAAAAAAAW0NvbnRl&#10;bnRfVHlwZXNdLnhtbFBLAQItABQABgAIAAAAIQA4/SH/1gAAAJQBAAALAAAAAAAAAAAAAAAAAC8B&#10;AABfcmVscy8ucmVsc1BLAQItABQABgAIAAAAIQDi+nCdoQIAAEYFAAAOAAAAAAAAAAAAAAAAAC4C&#10;AABkcnMvZTJvRG9jLnhtbFBLAQItABQABgAIAAAAIQAEqbk84AAAAAkBAAAPAAAAAAAAAAAAAAAA&#10;APsEAABkcnMvZG93bnJldi54bWxQSwUGAAAAAAQABADzAAAACAYAAAAA&#10;" path="m,2255044r59531,-59531l59531,2225278r89297,l148828,59531r-29765,l178594,r59531,59531l208359,59531r,2225278l59531,2284809r,29766l,2255044xe" fillcolor="#5b9bd5" strokecolor="#41719c" strokeweight="1pt">
                <v:stroke joinstyle="miter"/>
                <v:path arrowok="t" o:connecttype="custom" o:connectlocs="0,2255044;59531,2195513;59531,2225278;148828,2225278;148828,59531;119063,59531;178594,0;238125,59531;208359,59531;208359,2284809;59531,2284809;59531,2314575;0,2255044" o:connectangles="0,0,0,0,0,0,0,0,0,0,0,0,0"/>
              </v:shape>
            </w:pict>
          </mc:Fallback>
        </mc:AlternateContent>
      </w:r>
      <w:r w:rsidRPr="009B04DF">
        <w:rPr>
          <w:rFonts w:ascii="Times New Roman" w:hAnsi="Times New Roman" w:cs="Times New Roman"/>
          <w:noProof/>
          <w:lang w:eastAsia="pl-PL"/>
        </w:rPr>
        <mc:AlternateContent>
          <mc:Choice Requires="wps">
            <w:drawing>
              <wp:anchor distT="0" distB="0" distL="114300" distR="114300" simplePos="0" relativeHeight="252024320" behindDoc="0" locked="0" layoutInCell="1" allowOverlap="1" wp14:anchorId="7AC52014" wp14:editId="776C9E6A">
                <wp:simplePos x="0" y="0"/>
                <wp:positionH relativeFrom="column">
                  <wp:posOffset>1899920</wp:posOffset>
                </wp:positionH>
                <wp:positionV relativeFrom="paragraph">
                  <wp:posOffset>17145</wp:posOffset>
                </wp:positionV>
                <wp:extent cx="114300" cy="777875"/>
                <wp:effectExtent l="19050" t="19050" r="38100" b="41275"/>
                <wp:wrapNone/>
                <wp:docPr id="272" name="Strzałka w górę i w dół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77875"/>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6FFF957F" id="Strzałka w górę i w dół 272" o:spid="_x0000_s1026" type="#_x0000_t70" style="position:absolute;margin-left:149.6pt;margin-top:1.35pt;width:9pt;height:61.2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EH1oAIAAG8FAAAOAAAAZHJzL2Uyb0RvYy54bWysVM1O3DAQvlfqO1i+lyTbpUsjsmgFoqq0&#10;AtSl4mwcZxOReNyxd7PLkbfoc/AIlPfq2MkGCqiHqjlEHs/MNz/+Zg6PNk3N1gptBTrjyV7MmdIS&#10;8kovM/798vTDAWfWCZ2LGrTK+FZZfjR9/+6wNakaQQl1rpARiLZpazJeOmfSKLKyVI2we2CUJmUB&#10;2AhHIi6jHEVL6E0djeL4U9QC5gZBKmvp9qRT8mnALwol3XlRWOVYnXHKzYU/hv+1/0fTQ5EuUZiy&#10;kn0a4h+yaESlKegAdSKcYCusXkE1lUSwULg9CU0ERVFJFWqgapL4RTWLUhgVaqHmWDO0yf4/WHm2&#10;vkBW5RkfTUacadHQIy0c3orHuxvBWrZ8uMdfP1lFx/zh/vGOeTvqWmtsSs4Lc4G+bmvmIG8sKaI/&#10;NF6wvc2mwMbbUtVsE55gOzyB2jgm6TJJxh9jeihJqslkcjDZ98Eike6cDVr3RUHD/CHjK3MCrZ4h&#10;Qhv6L9Zz6zqPnWWfUpdFyMdta+UTqfU3VVDxFHcUvAPt1HGNbC2IMEJKpV3SqUqRq+56P6avT2vw&#10;CEkGQI9cVHU9YPcAntKvsbtce3vvqgJrB+f4b4l1zoNHiAzaDc5NpQHfAqipqj5yZ79rUtca36Vr&#10;yLdEDYRuZqyRpxW1fC6suxBIQ0KvRIPvzulX1NBmHPoTZyXg7Vv33p64S1rOWhq6jNsfK4GKs/qr&#10;JlZ/TsZjP6VBGO9PRiTgc831c41eNcdAz5TQijEyHL29q3fHAqG5ov0w81FJJbSk2BmXDnfCseuW&#10;AW0YqWazYEaTaYSb64WRHtx31XPpcnMl0PS8c0TYM9gNqEhf8K6z9Z4aZisHRRVI+dTXvt801YE4&#10;/Qbya+O5HKye9uT0NwAAAP//AwBQSwMEFAAGAAgAAAAhAA2SgGPfAAAACQEAAA8AAABkcnMvZG93&#10;bnJldi54bWxMj8FOwzAQRO9I/IO1SFwQdWoEbUOcClVCIECIlnyAEy9JhL2OYrcNfD3LCW47mqfZ&#10;mWI9eScOOMY+kIb5LAOB1ATbU6uher+/XIKIyZA1LhBq+MII6/L0pDC5DUfa4mGXWsEhFHOjoUtp&#10;yKWMTYfexFkYkNj7CKM3ieXYSjuaI4d7J1WW3UhveuIPnRlw02Hzudt7DU9vj1RV366ni4fNa5vV&#10;LwM9N1qfn013tyASTukPht/6XB1K7lSHPdkonAa1WilG+ViAYP9qvmBdM6iuFciykP8XlD8AAAD/&#10;/wMAUEsBAi0AFAAGAAgAAAAhALaDOJL+AAAA4QEAABMAAAAAAAAAAAAAAAAAAAAAAFtDb250ZW50&#10;X1R5cGVzXS54bWxQSwECLQAUAAYACAAAACEAOP0h/9YAAACUAQAACwAAAAAAAAAAAAAAAAAvAQAA&#10;X3JlbHMvLnJlbHNQSwECLQAUAAYACAAAACEAJ2hB9aACAABvBQAADgAAAAAAAAAAAAAAAAAuAgAA&#10;ZHJzL2Uyb0RvYy54bWxQSwECLQAUAAYACAAAACEADZKAY98AAAAJAQAADwAAAAAAAAAAAAAAAAD6&#10;BAAAZHJzL2Rvd25yZXYueG1sUEsFBgAAAAAEAAQA8wAAAAYGAAAAAA==&#10;" adj=",1587" fillcolor="#5b9bd5 [3204]" strokecolor="#1f4d78 [1604]" strokeweight="1pt">
                <v:path arrowok="t"/>
              </v:shape>
            </w:pict>
          </mc:Fallback>
        </mc:AlternateContent>
      </w:r>
      <w:r w:rsidRPr="009B04DF">
        <w:rPr>
          <w:rFonts w:ascii="Times New Roman" w:hAnsi="Times New Roman" w:cs="Times New Roman"/>
        </w:rPr>
        <w:t xml:space="preserve">               </w:t>
      </w:r>
    </w:p>
    <w:p w14:paraId="0B179921" w14:textId="77777777" w:rsidR="009B04DF" w:rsidRPr="009B04DF" w:rsidRDefault="009B04DF" w:rsidP="009B04DF">
      <w:pPr>
        <w:pStyle w:val="Akapitzlist"/>
        <w:spacing w:after="0" w:line="276" w:lineRule="auto"/>
        <w:ind w:left="1843"/>
        <w:rPr>
          <w:rFonts w:ascii="Times New Roman" w:hAnsi="Times New Roman" w:cs="Times New Roman"/>
        </w:rPr>
      </w:pPr>
    </w:p>
    <w:p w14:paraId="235A3B24" w14:textId="77777777" w:rsidR="009B04DF" w:rsidRPr="009B04DF" w:rsidRDefault="009B04DF" w:rsidP="009B04DF">
      <w:pPr>
        <w:pStyle w:val="Akapitzlist"/>
        <w:spacing w:after="0" w:line="276" w:lineRule="auto"/>
        <w:ind w:left="1418"/>
        <w:rPr>
          <w:rFonts w:ascii="Times New Roman" w:hAnsi="Times New Roman" w:cs="Times New Roman"/>
          <w:i/>
          <w:sz w:val="20"/>
          <w:szCs w:val="20"/>
        </w:rPr>
      </w:pPr>
    </w:p>
    <w:p w14:paraId="579BA33D" w14:textId="77777777" w:rsidR="009B04DF" w:rsidRPr="009B04DF" w:rsidRDefault="009B04DF" w:rsidP="009B04DF">
      <w:pPr>
        <w:pStyle w:val="Akapitzlist"/>
        <w:spacing w:after="0" w:line="276" w:lineRule="auto"/>
        <w:ind w:left="284"/>
        <w:rPr>
          <w:rFonts w:ascii="Times New Roman" w:hAnsi="Times New Roman" w:cs="Times New Roman"/>
          <w:b/>
          <w:sz w:val="21"/>
          <w:szCs w:val="21"/>
        </w:rPr>
      </w:pPr>
      <w:r w:rsidRPr="009B04DF">
        <w:rPr>
          <w:rFonts w:ascii="Times New Roman" w:hAnsi="Times New Roman" w:cs="Times New Roman"/>
          <w:b/>
          <w:sz w:val="21"/>
          <w:szCs w:val="21"/>
        </w:rPr>
        <w:t xml:space="preserve">INTERESARIUSZE </w:t>
      </w:r>
    </w:p>
    <w:p w14:paraId="08D2447A" w14:textId="77777777" w:rsidR="009B04DF" w:rsidRPr="009B04DF" w:rsidRDefault="009B04DF" w:rsidP="009B04DF">
      <w:pPr>
        <w:pStyle w:val="Akapitzlist"/>
        <w:spacing w:after="0" w:line="276" w:lineRule="auto"/>
        <w:ind w:left="284"/>
        <w:rPr>
          <w:rFonts w:ascii="Times New Roman" w:hAnsi="Times New Roman" w:cs="Times New Roman"/>
          <w:b/>
          <w:sz w:val="21"/>
          <w:szCs w:val="21"/>
        </w:rPr>
      </w:pPr>
      <w:r w:rsidRPr="009B04DF">
        <w:rPr>
          <w:rFonts w:ascii="Times New Roman" w:hAnsi="Times New Roman" w:cs="Times New Roman"/>
          <w:b/>
          <w:sz w:val="21"/>
          <w:szCs w:val="21"/>
        </w:rPr>
        <w:t>REWITALIZACJI</w:t>
      </w:r>
      <w:r w:rsidRPr="009B04DF">
        <w:rPr>
          <w:rFonts w:ascii="Times New Roman" w:hAnsi="Times New Roman" w:cs="Times New Roman"/>
          <w:noProof/>
          <w:lang w:eastAsia="pl-PL"/>
        </w:rPr>
        <mc:AlternateContent>
          <mc:Choice Requires="wps">
            <w:drawing>
              <wp:anchor distT="45720" distB="45720" distL="114300" distR="114300" simplePos="0" relativeHeight="252018176" behindDoc="0" locked="0" layoutInCell="1" allowOverlap="1" wp14:anchorId="1D065227" wp14:editId="168A6F92">
                <wp:simplePos x="0" y="0"/>
                <wp:positionH relativeFrom="column">
                  <wp:posOffset>1347470</wp:posOffset>
                </wp:positionH>
                <wp:positionV relativeFrom="paragraph">
                  <wp:posOffset>264795</wp:posOffset>
                </wp:positionV>
                <wp:extent cx="3581400" cy="1647190"/>
                <wp:effectExtent l="0" t="0" r="19050" b="22225"/>
                <wp:wrapSquare wrapText="bothSides"/>
                <wp:docPr id="282" name="Pole tekstowe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57797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536B6BAD" w14:textId="74B281F3"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 xml:space="preserve">Referaty i </w:t>
                            </w:r>
                            <w:r>
                              <w:rPr>
                                <w:rFonts w:ascii="Times New Roman" w:hAnsi="Times New Roman" w:cs="Times New Roman"/>
                              </w:rPr>
                              <w:t>Stanowiska</w:t>
                            </w:r>
                            <w:r w:rsidRPr="009B04DF">
                              <w:rPr>
                                <w:rFonts w:ascii="Times New Roman" w:hAnsi="Times New Roman" w:cs="Times New Roman"/>
                              </w:rPr>
                              <w:t xml:space="preserve"> Urzędu </w:t>
                            </w:r>
                            <w:r>
                              <w:rPr>
                                <w:rFonts w:ascii="Times New Roman" w:hAnsi="Times New Roman" w:cs="Times New Roman"/>
                              </w:rPr>
                              <w:t>Gminy Gorzyce</w:t>
                            </w:r>
                          </w:p>
                          <w:p w14:paraId="5B0EAD07" w14:textId="77777777" w:rsidR="009D3306" w:rsidRPr="009B04DF" w:rsidRDefault="009D3306" w:rsidP="009B04DF">
                            <w:pPr>
                              <w:spacing w:after="0"/>
                              <w:jc w:val="center"/>
                              <w:rPr>
                                <w:rFonts w:ascii="Times New Roman" w:hAnsi="Times New Roman" w:cs="Times New Roman"/>
                                <w:sz w:val="10"/>
                                <w:szCs w:val="10"/>
                              </w:rPr>
                            </w:pPr>
                          </w:p>
                          <w:p w14:paraId="5D10D5EF" w14:textId="77777777"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Jednostki organizacyjne gminy</w:t>
                            </w:r>
                          </w:p>
                          <w:p w14:paraId="69EC1D58" w14:textId="77777777" w:rsidR="009D3306" w:rsidRPr="009B04DF" w:rsidRDefault="009D3306" w:rsidP="009B04DF">
                            <w:pPr>
                              <w:spacing w:after="0"/>
                              <w:jc w:val="center"/>
                              <w:rPr>
                                <w:rFonts w:ascii="Times New Roman" w:hAnsi="Times New Roman" w:cs="Times New Roman"/>
                                <w:sz w:val="10"/>
                                <w:szCs w:val="10"/>
                              </w:rPr>
                            </w:pPr>
                          </w:p>
                          <w:p w14:paraId="222EABE9" w14:textId="77777777"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Partnerzy projektów rewitalizacyjnych z sektorów:</w:t>
                            </w:r>
                          </w:p>
                          <w:p w14:paraId="7385D58B" w14:textId="77777777"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publicznego, społecznego, gospodarczego</w:t>
                            </w:r>
                          </w:p>
                          <w:p w14:paraId="705E35C5" w14:textId="77777777" w:rsidR="009D3306" w:rsidRPr="009B04DF" w:rsidRDefault="009D3306" w:rsidP="009B04DF">
                            <w:pPr>
                              <w:spacing w:after="0"/>
                              <w:jc w:val="center"/>
                              <w:rPr>
                                <w:rFonts w:ascii="Times New Roman" w:hAnsi="Times New Roman" w:cs="Times New Roman"/>
                                <w:sz w:val="10"/>
                                <w:szCs w:val="10"/>
                              </w:rPr>
                            </w:pPr>
                          </w:p>
                          <w:p w14:paraId="6941C591" w14:textId="77777777" w:rsidR="009D3306" w:rsidRPr="009B04DF" w:rsidRDefault="009D3306" w:rsidP="009B04DF">
                            <w:pPr>
                              <w:spacing w:after="0" w:line="240" w:lineRule="auto"/>
                              <w:jc w:val="center"/>
                              <w:rPr>
                                <w:rFonts w:ascii="Times New Roman" w:hAnsi="Times New Roman" w:cs="Times New Roman"/>
                                <w:i/>
                                <w:sz w:val="20"/>
                                <w:szCs w:val="20"/>
                              </w:rPr>
                            </w:pPr>
                            <w:r w:rsidRPr="009B04DF">
                              <w:rPr>
                                <w:rFonts w:ascii="Times New Roman" w:hAnsi="Times New Roman" w:cs="Times New Roman"/>
                                <w:i/>
                                <w:sz w:val="20"/>
                                <w:szCs w:val="20"/>
                              </w:rPr>
                              <w:t xml:space="preserve">(przygotowanie założeń projektowych, </w:t>
                            </w:r>
                            <w:r w:rsidRPr="009B04DF">
                              <w:rPr>
                                <w:rFonts w:ascii="Times New Roman" w:hAnsi="Times New Roman" w:cs="Times New Roman"/>
                                <w:i/>
                                <w:sz w:val="20"/>
                                <w:szCs w:val="20"/>
                              </w:rPr>
                              <w:br/>
                              <w:t>aplikowanie o środki zewnętrzne)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type w14:anchorId="1D065227" id="_x0000_t202" coordsize="21600,21600" o:spt="202" path="m,l,21600r21600,l21600,xe">
                <v:stroke joinstyle="miter"/>
                <v:path gradientshapeok="t" o:connecttype="rect"/>
              </v:shapetype>
              <v:shape id="Pole tekstowe 282" o:spid="_x0000_s1039" type="#_x0000_t202" style="position:absolute;left:0;text-align:left;margin-left:106.1pt;margin-top:20.85pt;width:282pt;height:129.7pt;z-index:25201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LolTwIAAM0EAAAOAAAAZHJzL2Uyb0RvYy54bWysVNuO0zAQfUfiHyy/0zTdlnajpqulyyKk&#10;BVYsfIDrTJqojsfYbpPu1zN22lAuEhLixbIzc86cuWV50zWKHcC6GnXO09GYM9ASi1pvc/71y/2r&#10;BWfOC10IhRpyfgTHb1YvXyxbk8EEK1QFWEYk2mWtyXnlvcmSxMkKGuFGaECTsUTbCE9Pu00KK1pi&#10;b1QyGY9fJy3awliU4Bx9veuNfBX5yxKk/1SWDjxTOSdtPp42nptwJqulyLZWmKqWJxniH1Q0otYU&#10;dKC6E16wva1/o2pqadFh6UcSmwTLspYQc6Bs0vEv2TxVwkDMhYrjzFAm9/9o5cfDo2V1kfPJYsKZ&#10;Fg016REVMA8757EFFgxUpta4jLyfDPn77g121O6YsjMPKHeOaVxXQm/h1lpsKxAFyUwDMrmA9jwu&#10;kGzaD1hQNLH3GIm60jahhlQVRuzUruPQIug8k/TxarZIp2MySbKls/n8ej6LMUR2hhvr/DvAhoVL&#10;zi3NQKQXhwfngxyRnV1CNKXDGfS+1UUcBy9q1d/JNZhjAkHzSb0/Kuihn6Gk4pGuSV+KMLawVpYd&#10;BA2ckBK0P+tTmrwDrKyVGoCnGv4MVL4v3OAbYBDHeQCO/x5xQMSoqP0AbmqN9k8ExW6I3Pufs+9z&#10;Dp303aaLE5Nenedig8WROmqx3y/6H9ClQvvMWUu7lXP3bS8scKbea5qK63Q6DcsYH9PZfEIPe2nZ&#10;XFqElkSVc89Zf137uMAhKWduaXru69jXIK5XchJNOxPbfdrvsJSX7+j14y+0+g4AAP//AwBQSwME&#10;FAAGAAgAAAAhAC+B9bjeAAAACgEAAA8AAABkcnMvZG93bnJldi54bWxMj8FOhDAQhu8mvkMzJl6M&#10;W0BDDTJs1KgHsxfReO7SWSDSKaFlYd/eetLjzHz55/vL7WoHcaTJ944R0k0CgrhxpucW4fPj5foO&#10;hA+ajR4cE8KJPGyr87NSF8Yt/E7HOrQihrAvNEIXwlhI6ZuOrPYbNxLH28FNVoc4Tq00k15iuB1k&#10;liS5tLrn+KHTIz111HzXs0U4GLm8zq1SV8uuPj37x/yrD2+Ilxfrwz2IQGv4g+FXP6pDFZ32bmbj&#10;xYCQpVkWUYTbVIGIgFJ5XOwRbpI0BVmV8n+F6gcAAP//AwBQSwECLQAUAAYACAAAACEAtoM4kv4A&#10;AADhAQAAEwAAAAAAAAAAAAAAAAAAAAAAW0NvbnRlbnRfVHlwZXNdLnhtbFBLAQItABQABgAIAAAA&#10;IQA4/SH/1gAAAJQBAAALAAAAAAAAAAAAAAAAAC8BAABfcmVscy8ucmVsc1BLAQItABQABgAIAAAA&#10;IQCvFLolTwIAAM0EAAAOAAAAAAAAAAAAAAAAAC4CAABkcnMvZTJvRG9jLnhtbFBLAQItABQABgAI&#10;AAAAIQAvgfW43gAAAAoBAAAPAAAAAAAAAAAAAAAAAKkEAABkcnMvZG93bnJldi54bWxQSwUGAAAA&#10;AAQABADzAAAAtAUAAAAA&#10;" fillcolor="white [3201]" strokecolor="#4472c4 [3208]" strokeweight="1pt">
                <v:textbox style="mso-fit-shape-to-text:t">
                  <w:txbxContent>
                    <w:p w14:paraId="536B6BAD" w14:textId="74B281F3"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 xml:space="preserve">Referaty i </w:t>
                      </w:r>
                      <w:r>
                        <w:rPr>
                          <w:rFonts w:ascii="Times New Roman" w:hAnsi="Times New Roman" w:cs="Times New Roman"/>
                        </w:rPr>
                        <w:t>Stanowiska</w:t>
                      </w:r>
                      <w:r w:rsidRPr="009B04DF">
                        <w:rPr>
                          <w:rFonts w:ascii="Times New Roman" w:hAnsi="Times New Roman" w:cs="Times New Roman"/>
                        </w:rPr>
                        <w:t xml:space="preserve"> Urzędu </w:t>
                      </w:r>
                      <w:r>
                        <w:rPr>
                          <w:rFonts w:ascii="Times New Roman" w:hAnsi="Times New Roman" w:cs="Times New Roman"/>
                        </w:rPr>
                        <w:t>Gminy Gorzyce</w:t>
                      </w:r>
                    </w:p>
                    <w:p w14:paraId="5B0EAD07" w14:textId="77777777" w:rsidR="009D3306" w:rsidRPr="009B04DF" w:rsidRDefault="009D3306" w:rsidP="009B04DF">
                      <w:pPr>
                        <w:spacing w:after="0"/>
                        <w:jc w:val="center"/>
                        <w:rPr>
                          <w:rFonts w:ascii="Times New Roman" w:hAnsi="Times New Roman" w:cs="Times New Roman"/>
                          <w:sz w:val="10"/>
                          <w:szCs w:val="10"/>
                        </w:rPr>
                      </w:pPr>
                    </w:p>
                    <w:p w14:paraId="5D10D5EF" w14:textId="77777777"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Jednostki organizacyjne gminy</w:t>
                      </w:r>
                    </w:p>
                    <w:p w14:paraId="69EC1D58" w14:textId="77777777" w:rsidR="009D3306" w:rsidRPr="009B04DF" w:rsidRDefault="009D3306" w:rsidP="009B04DF">
                      <w:pPr>
                        <w:spacing w:after="0"/>
                        <w:jc w:val="center"/>
                        <w:rPr>
                          <w:rFonts w:ascii="Times New Roman" w:hAnsi="Times New Roman" w:cs="Times New Roman"/>
                          <w:sz w:val="10"/>
                          <w:szCs w:val="10"/>
                        </w:rPr>
                      </w:pPr>
                    </w:p>
                    <w:p w14:paraId="222EABE9" w14:textId="77777777"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Partnerzy projektów rewitalizacyjnych z sektorów:</w:t>
                      </w:r>
                    </w:p>
                    <w:p w14:paraId="7385D58B" w14:textId="77777777" w:rsidR="009D3306" w:rsidRPr="009B04DF" w:rsidRDefault="009D3306" w:rsidP="009B04DF">
                      <w:pPr>
                        <w:spacing w:after="0"/>
                        <w:jc w:val="center"/>
                        <w:rPr>
                          <w:rFonts w:ascii="Times New Roman" w:hAnsi="Times New Roman" w:cs="Times New Roman"/>
                        </w:rPr>
                      </w:pPr>
                      <w:r w:rsidRPr="009B04DF">
                        <w:rPr>
                          <w:rFonts w:ascii="Times New Roman" w:hAnsi="Times New Roman" w:cs="Times New Roman"/>
                        </w:rPr>
                        <w:t>publicznego, społecznego, gospodarczego</w:t>
                      </w:r>
                    </w:p>
                    <w:p w14:paraId="705E35C5" w14:textId="77777777" w:rsidR="009D3306" w:rsidRPr="009B04DF" w:rsidRDefault="009D3306" w:rsidP="009B04DF">
                      <w:pPr>
                        <w:spacing w:after="0"/>
                        <w:jc w:val="center"/>
                        <w:rPr>
                          <w:rFonts w:ascii="Times New Roman" w:hAnsi="Times New Roman" w:cs="Times New Roman"/>
                          <w:sz w:val="10"/>
                          <w:szCs w:val="10"/>
                        </w:rPr>
                      </w:pPr>
                    </w:p>
                    <w:p w14:paraId="6941C591" w14:textId="77777777" w:rsidR="009D3306" w:rsidRPr="009B04DF" w:rsidRDefault="009D3306" w:rsidP="009B04DF">
                      <w:pPr>
                        <w:spacing w:after="0" w:line="240" w:lineRule="auto"/>
                        <w:jc w:val="center"/>
                        <w:rPr>
                          <w:rFonts w:ascii="Times New Roman" w:hAnsi="Times New Roman" w:cs="Times New Roman"/>
                          <w:i/>
                          <w:sz w:val="20"/>
                          <w:szCs w:val="20"/>
                        </w:rPr>
                      </w:pPr>
                      <w:r w:rsidRPr="009B04DF">
                        <w:rPr>
                          <w:rFonts w:ascii="Times New Roman" w:hAnsi="Times New Roman" w:cs="Times New Roman"/>
                          <w:i/>
                          <w:sz w:val="20"/>
                          <w:szCs w:val="20"/>
                        </w:rPr>
                        <w:t xml:space="preserve">(przygotowanie założeń projektowych, </w:t>
                      </w:r>
                      <w:r w:rsidRPr="009B04DF">
                        <w:rPr>
                          <w:rFonts w:ascii="Times New Roman" w:hAnsi="Times New Roman" w:cs="Times New Roman"/>
                          <w:i/>
                          <w:sz w:val="20"/>
                          <w:szCs w:val="20"/>
                        </w:rPr>
                        <w:br/>
                        <w:t>aplikowanie o środki zewnętrzne)</w:t>
                      </w:r>
                    </w:p>
                  </w:txbxContent>
                </v:textbox>
                <w10:wrap type="square"/>
              </v:shape>
            </w:pict>
          </mc:Fallback>
        </mc:AlternateContent>
      </w:r>
    </w:p>
    <w:p w14:paraId="0599A802" w14:textId="77777777" w:rsidR="009B04DF" w:rsidRPr="009B04DF" w:rsidRDefault="009B04DF" w:rsidP="009B04DF">
      <w:pPr>
        <w:pStyle w:val="Akapitzlist"/>
        <w:spacing w:after="0" w:line="360" w:lineRule="auto"/>
        <w:ind w:left="0"/>
        <w:rPr>
          <w:rFonts w:ascii="Times New Roman" w:hAnsi="Times New Roman" w:cs="Times New Roman"/>
          <w:szCs w:val="24"/>
        </w:rPr>
      </w:pPr>
      <w:r w:rsidRPr="009B04DF">
        <w:rPr>
          <w:rFonts w:ascii="Times New Roman" w:hAnsi="Times New Roman" w:cs="Times New Roman"/>
          <w:noProof/>
          <w:lang w:eastAsia="pl-PL"/>
        </w:rPr>
        <mc:AlternateContent>
          <mc:Choice Requires="wps">
            <w:drawing>
              <wp:anchor distT="0" distB="0" distL="114300" distR="114300" simplePos="0" relativeHeight="252022272" behindDoc="0" locked="0" layoutInCell="1" allowOverlap="1" wp14:anchorId="57E6FFDE" wp14:editId="53F2BA98">
                <wp:simplePos x="0" y="0"/>
                <wp:positionH relativeFrom="column">
                  <wp:posOffset>947420</wp:posOffset>
                </wp:positionH>
                <wp:positionV relativeFrom="paragraph">
                  <wp:posOffset>52705</wp:posOffset>
                </wp:positionV>
                <wp:extent cx="238125" cy="1914525"/>
                <wp:effectExtent l="19050" t="19050" r="47625" b="47625"/>
                <wp:wrapNone/>
                <wp:docPr id="2077" name="Strzałka w lewo i w górę 2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38125" cy="1914525"/>
                        </a:xfrm>
                        <a:prstGeom prst="lef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2DF55545" id="Strzałka w lewo i w górę 2077" o:spid="_x0000_s1026" style="position:absolute;margin-left:74.6pt;margin-top:4.15pt;width:18.75pt;height:150.75pt;flip:x;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125,1914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qowIAAHsFAAAOAAAAZHJzL2Uyb0RvYy54bWysVM1OGzEQvlfqO1i+l01SUuiKDYpAtJUi&#10;QA2Is/HayQqvxx072YRj36LP0Udo+14dezcLBdRD1T2sPJ6Zb378zRwdb2rD1gp9Bbbgw70BZ8pK&#10;KCu7KPj11dmbQ858ELYUBqwq+FZ5fjx5/eqocbkawRJMqZARiPV54wq+DMHlWeblUtXC74FTlpQa&#10;sBaBRFxkJYqG0GuTjQaDd1kDWDoEqbyn29NWyScJX2slw4XWXgVmCk65hfTH9L+N/2xyJPIFCres&#10;ZJeG+IcsalFZCtpDnYog2AqrZ1B1JRE86LAnoc5A60qqVANVMxw8qWa+FE6lWqg53vVt8v8PVp6v&#10;L5FVZcFHg4MDzqyo6ZXmAe/Fr693gjXMqAZYRYfFj+/48xtLdtS2xvmcvOfuEmPh3s1A3nlSZH9o&#10;ouA7m43GmmlTuY9EldQuagDbpNfY9q+hNoFJuhy9PRyOxpxJUg3fD/fHJER4kUecGNOhDx8U1Cwe&#10;Cm6UDtduighNAhfrmQ+tx86yy65NKKUWtkZFLGM/K02NiIGTd6KgOjHI1oLII6RUNrRZ+6UoVXs9&#10;HtDXpdV7pCQTYETWlTE9dgcQ6f0cu821s4+uKjG4dx78LbHWufdIkcGG3rmuLOBLAIaq6iK39rsm&#10;ta2JXbqFcks0QWjnxzt5VlHLZ8KHS4E0MDRatATCBf20gabg0J04WwLev3Qf7YnHpOWsoQEsuP+y&#10;Eqg4M58sMZxefD9ObBL2xwcjEvCx5vaxxq7qE6BnGtK6cTIdo30wu6NGqG9oV0xjVFIJKyl2wWXA&#10;nXAS2sVA20aq6TSZ0ZQ6EWZ27uSOs5FLV5sbga7jXSDGnsNuWEX+hHetbXwPC9NVAF0lUj70tes3&#10;TXgiTreN4gp5LCerh505+Q0AAP//AwBQSwMEFAAGAAgAAAAhAEpD8fngAAAACQEAAA8AAABkcnMv&#10;ZG93bnJldi54bWxMj1FLwzAUhd+F/YdwB765xG1uXW06RFARBmInbr5lzbUtNjc1Sbf6782e9PFw&#10;Dud8J1sPpmVHdL6xJOF6IoAhlVY3VEl42z5cJcB8UKRVawkl/KCHdT66yFSq7Yle8ViEisUS8qmS&#10;UIfQpZz7skaj/MR2SNH7tM6oEKWruHbqFMtNy6dCLLhRDcWFWnV4X2P5VfRGwm4unPiw5vmpsO/7&#10;/vvxJmxeOikvx8PdLbCAQ/gLwxk/okMemQ62J+1ZG/V8NY1RCckM2NlPFktgBwkzsUqA5xn//yD/&#10;BQAA//8DAFBLAQItABQABgAIAAAAIQC2gziS/gAAAOEBAAATAAAAAAAAAAAAAAAAAAAAAABbQ29u&#10;dGVudF9UeXBlc10ueG1sUEsBAi0AFAAGAAgAAAAhADj9If/WAAAAlAEAAAsAAAAAAAAAAAAAAAAA&#10;LwEAAF9yZWxzLy5yZWxzUEsBAi0AFAAGAAgAAAAhAP4H/WqjAgAAewUAAA4AAAAAAAAAAAAAAAAA&#10;LgIAAGRycy9lMm9Eb2MueG1sUEsBAi0AFAAGAAgAAAAhAEpD8fngAAAACQEAAA8AAAAAAAAAAAAA&#10;AAAA/QQAAGRycy9kb3ducmV2LnhtbFBLBQYAAAAABAAEAPMAAAAKBgAAAAA=&#10;" path="m,1854994r59531,-59531l59531,1825228r89297,l148828,59531r-29765,l178594,r59531,59531l208359,59531r,1825228l59531,1884759r,29766l,1854994xe" fillcolor="#5b9bd5 [3204]" strokecolor="#1f4d78 [1604]" strokeweight="1pt">
                <v:stroke joinstyle="miter"/>
                <v:path arrowok="t" o:connecttype="custom" o:connectlocs="0,1854994;59531,1795463;59531,1825228;148828,1825228;148828,59531;119063,59531;178594,0;238125,59531;208359,59531;208359,1884759;59531,1884759;59531,1914525;0,1854994" o:connectangles="0,0,0,0,0,0,0,0,0,0,0,0,0"/>
              </v:shape>
            </w:pict>
          </mc:Fallback>
        </mc:AlternateContent>
      </w:r>
      <w:r w:rsidRPr="009B04DF">
        <w:rPr>
          <w:rFonts w:ascii="Times New Roman" w:hAnsi="Times New Roman" w:cs="Times New Roman"/>
          <w:noProof/>
          <w:lang w:eastAsia="pl-PL"/>
        </w:rPr>
        <mc:AlternateContent>
          <mc:Choice Requires="wps">
            <w:drawing>
              <wp:anchor distT="0" distB="0" distL="114300" distR="114300" simplePos="0" relativeHeight="252023296" behindDoc="0" locked="0" layoutInCell="1" allowOverlap="1" wp14:anchorId="21ED35FB" wp14:editId="243CB314">
                <wp:simplePos x="0" y="0"/>
                <wp:positionH relativeFrom="column">
                  <wp:posOffset>3090545</wp:posOffset>
                </wp:positionH>
                <wp:positionV relativeFrom="paragraph">
                  <wp:posOffset>1735455</wp:posOffset>
                </wp:positionV>
                <wp:extent cx="104775" cy="190500"/>
                <wp:effectExtent l="19050" t="19050" r="28575" b="38100"/>
                <wp:wrapNone/>
                <wp:docPr id="54" name="Strzałka w górę i w dół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 cy="19050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w16se="http://schemas.microsoft.com/office/word/2015/wordml/symex">
            <w:pict>
              <v:shape w14:anchorId="1DCDA1DF" id="Strzałka w górę i w dół 54" o:spid="_x0000_s1026" type="#_x0000_t70" style="position:absolute;margin-left:243.35pt;margin-top:136.65pt;width:8.25pt;height:1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pA+nQIAAG0FAAAOAAAAZHJzL2Uyb0RvYy54bWysVM1O3DAQvlfqO1i+lySr3VIismgFoqq0&#10;AsRScTaOs4lIPO7Yu9nlyFv0OXgEynt17GQDBdRD1Yvl8cx88+Nv5vBo09RsrdBWoDOe7MWcKS0h&#10;r/Qy49+vTj994cw6oXNRg1YZ3yrLj6YfPxy2JlUjKKHOFTIC0TZtTcZL50waRVaWqhF2D4zSpCwA&#10;G+FIxGWUo2gJvamjURx/jlrA3CBIZS29nnRKPg34RaGkOy8KqxyrM065uXBiOG/8GU0PRbpEYcpK&#10;9mmIf8iiEZWmoAPUiXCCrbB6A9VUEsFC4fYkNBEURSVVqIGqSeJX1SxKYVSohZpjzdAm+/9g5dn6&#10;AlmVZ3wy5kyLhv5o4fBOPN3fCtay5eMD/vrJKrrmjw9P94zMqGetsSm5LswF+qqtmYO8taSI/tB4&#10;wfY2mwIbb0s1s034gO3wAWrjmKTHJB7v7084k6RKDuJJHD4oEunO2aB1XxU0zF8yvjIn0OoZIrSh&#10;+2I9t85nIdKdZZ9Sl0XIx21r5ROp9aUqqHSKOwregXTquEa2FkQXIaXSLulUpchV90xJDWkNHiFk&#10;APTIRVXXA3YP4An9FrvLtbf3ripwdnCO/5ZY5zx4hMig3eDcVBrwPYCaquojd/a7JnWt8V26gXxL&#10;xEDoJsYaeVpRy+fCuguBNCI0TDT27pyOooY249DfOCsB79579/bEXNJy1tLIZdz+WAlUnNXfNHH6&#10;IBmP/YwGYTzZH5GALzU3LzV61RwDfVNCC8bIcPX2rt5dC4TmmrbDzEclldCSYmdcOtwJx65bBbRf&#10;pJrNghnNpRFurhdGenDfVc+lq821QNPzzhFhz2A3niJ9xbvO1ntqmK0cFFUg5XNf+37TTAfi9PvH&#10;L42XcrB63pLT3wAAAP//AwBQSwMEFAAGAAgAAAAhAHHVkxveAAAACwEAAA8AAABkcnMvZG93bnJl&#10;di54bWxMj8tOwzAQRfdI/IM1SOyo3ZimIcSpEFLFOi0SWyeeJhF+hNhtw98zrGA5M0f3nql2i7Ps&#10;gnMcg1ewXglg6LtgRt8reD/uHwpgMWlvtA0eFXxjhF19e1Pp0oSrb/BySD2jEB9LrWBIaSo5j92A&#10;TsdVmNDT7RRmpxONc8/NrK8U7izPhMi506OnhkFP+Dpg93k4O+ptMvuF4+bjlBdPQe+bt3U7SKXu&#10;75aXZ2AJl/QHw68+qUNNTm04exOZVfBY5FtCFWRbKYERsREyA9YqkII2vK74/x/qHwAAAP//AwBQ&#10;SwECLQAUAAYACAAAACEAtoM4kv4AAADhAQAAEwAAAAAAAAAAAAAAAAAAAAAAW0NvbnRlbnRfVHlw&#10;ZXNdLnhtbFBLAQItABQABgAIAAAAIQA4/SH/1gAAAJQBAAALAAAAAAAAAAAAAAAAAC8BAABfcmVs&#10;cy8ucmVsc1BLAQItABQABgAIAAAAIQDVjpA+nQIAAG0FAAAOAAAAAAAAAAAAAAAAAC4CAABkcnMv&#10;ZTJvRG9jLnhtbFBLAQItABQABgAIAAAAIQBx1ZMb3gAAAAsBAAAPAAAAAAAAAAAAAAAAAPcEAABk&#10;cnMvZG93bnJldi54bWxQSwUGAAAAAAQABADzAAAAAgYAAAAA&#10;" adj=",5940" fillcolor="#5b9bd5 [3204]" strokecolor="#1f4d78 [1604]" strokeweight="1pt">
                <v:path arrowok="t"/>
              </v:shape>
            </w:pict>
          </mc:Fallback>
        </mc:AlternateContent>
      </w:r>
    </w:p>
    <w:p w14:paraId="72CF043A" w14:textId="77777777" w:rsidR="009B04DF" w:rsidRPr="009B04DF" w:rsidRDefault="009B04DF" w:rsidP="009B04DF">
      <w:pPr>
        <w:pStyle w:val="Akapitzlist"/>
        <w:spacing w:after="0" w:line="360" w:lineRule="auto"/>
        <w:ind w:left="0"/>
        <w:rPr>
          <w:rFonts w:ascii="Times New Roman" w:hAnsi="Times New Roman" w:cs="Times New Roman"/>
          <w:szCs w:val="24"/>
        </w:rPr>
      </w:pPr>
    </w:p>
    <w:p w14:paraId="0AE22B6C" w14:textId="77777777" w:rsidR="009B04DF" w:rsidRPr="009B04DF" w:rsidRDefault="009B04DF" w:rsidP="009B04DF">
      <w:pPr>
        <w:pStyle w:val="Akapitzlist"/>
        <w:spacing w:after="0" w:line="360" w:lineRule="auto"/>
        <w:ind w:left="0"/>
        <w:rPr>
          <w:rFonts w:ascii="Times New Roman" w:hAnsi="Times New Roman" w:cs="Times New Roman"/>
          <w:szCs w:val="24"/>
        </w:rPr>
      </w:pPr>
    </w:p>
    <w:p w14:paraId="21A87593" w14:textId="77777777" w:rsidR="009B04DF" w:rsidRPr="009B04DF" w:rsidRDefault="009B04DF" w:rsidP="009B04DF">
      <w:pPr>
        <w:pStyle w:val="Akapitzlist"/>
        <w:spacing w:after="0" w:line="360" w:lineRule="auto"/>
        <w:ind w:left="0"/>
        <w:rPr>
          <w:rFonts w:ascii="Times New Roman" w:hAnsi="Times New Roman" w:cs="Times New Roman"/>
          <w:szCs w:val="24"/>
        </w:rPr>
      </w:pPr>
    </w:p>
    <w:p w14:paraId="56B349BD" w14:textId="77777777" w:rsidR="009B04DF" w:rsidRPr="009B04DF" w:rsidRDefault="009B04DF" w:rsidP="009B04DF">
      <w:pPr>
        <w:pStyle w:val="Akapitzlist"/>
        <w:spacing w:after="0" w:line="360" w:lineRule="auto"/>
        <w:ind w:left="0"/>
        <w:rPr>
          <w:rFonts w:ascii="Times New Roman" w:hAnsi="Times New Roman" w:cs="Times New Roman"/>
          <w:szCs w:val="24"/>
        </w:rPr>
      </w:pPr>
    </w:p>
    <w:p w14:paraId="3720C07C" w14:textId="77777777" w:rsidR="009B04DF" w:rsidRPr="009B04DF" w:rsidRDefault="009B04DF" w:rsidP="009B04DF">
      <w:pPr>
        <w:pStyle w:val="Akapitzlist"/>
        <w:spacing w:after="0" w:line="360" w:lineRule="auto"/>
        <w:ind w:left="0"/>
        <w:rPr>
          <w:rFonts w:ascii="Times New Roman" w:hAnsi="Times New Roman" w:cs="Times New Roman"/>
          <w:sz w:val="36"/>
          <w:szCs w:val="36"/>
        </w:rPr>
      </w:pPr>
    </w:p>
    <w:p w14:paraId="7E85334E" w14:textId="77777777" w:rsidR="009B04DF" w:rsidRPr="009B04DF" w:rsidRDefault="009B04DF" w:rsidP="009B04DF">
      <w:pPr>
        <w:pStyle w:val="Akapitzlist"/>
        <w:spacing w:after="0" w:line="360" w:lineRule="auto"/>
        <w:ind w:left="0"/>
        <w:rPr>
          <w:rFonts w:ascii="Times New Roman" w:hAnsi="Times New Roman" w:cs="Times New Roman"/>
          <w:sz w:val="36"/>
          <w:szCs w:val="36"/>
        </w:rPr>
      </w:pPr>
    </w:p>
    <w:p w14:paraId="570E2481" w14:textId="77777777" w:rsidR="009B04DF" w:rsidRPr="009B04DF" w:rsidRDefault="009B04DF" w:rsidP="009B04DF">
      <w:pPr>
        <w:pStyle w:val="Akapitzlist"/>
        <w:spacing w:after="0" w:line="276" w:lineRule="auto"/>
        <w:ind w:left="3544"/>
        <w:rPr>
          <w:rFonts w:ascii="Times New Roman" w:hAnsi="Times New Roman" w:cs="Times New Roman"/>
          <w:b/>
        </w:rPr>
      </w:pPr>
      <w:r w:rsidRPr="009B04DF">
        <w:rPr>
          <w:rFonts w:ascii="Times New Roman" w:hAnsi="Times New Roman" w:cs="Times New Roman"/>
          <w:b/>
        </w:rPr>
        <w:t>WDRAŻANIE PROJEKTÓW</w:t>
      </w:r>
    </w:p>
    <w:p w14:paraId="549B5BBA" w14:textId="77777777" w:rsidR="009B04DF" w:rsidRPr="009B04DF" w:rsidRDefault="009B04DF" w:rsidP="009B04DF">
      <w:pPr>
        <w:pStyle w:val="Akapitzlist"/>
        <w:spacing w:after="0" w:line="276" w:lineRule="auto"/>
        <w:ind w:left="3686"/>
        <w:rPr>
          <w:rFonts w:ascii="Times New Roman" w:hAnsi="Times New Roman" w:cs="Times New Roman"/>
          <w:b/>
        </w:rPr>
      </w:pPr>
      <w:r w:rsidRPr="009B04DF">
        <w:rPr>
          <w:rFonts w:ascii="Times New Roman" w:hAnsi="Times New Roman" w:cs="Times New Roman"/>
          <w:b/>
        </w:rPr>
        <w:t>REWITALIZACYJNYCH</w:t>
      </w:r>
    </w:p>
    <w:p w14:paraId="671AD9DE" w14:textId="675B0393" w:rsidR="009B04DF" w:rsidRPr="00232E2B" w:rsidRDefault="00232E2B" w:rsidP="00232E2B">
      <w:pPr>
        <w:pStyle w:val="Akapitzlist"/>
        <w:spacing w:before="240" w:after="0" w:line="276" w:lineRule="auto"/>
        <w:ind w:left="3686"/>
        <w:rPr>
          <w:rFonts w:ascii="Times New Roman" w:hAnsi="Times New Roman" w:cs="Times New Roman"/>
          <w:i/>
          <w:sz w:val="20"/>
          <w:szCs w:val="20"/>
        </w:rPr>
      </w:pPr>
      <w:r w:rsidRPr="00232E2B">
        <w:rPr>
          <w:rFonts w:ascii="Times New Roman" w:hAnsi="Times New Roman" w:cs="Times New Roman"/>
          <w:i/>
          <w:sz w:val="20"/>
          <w:szCs w:val="20"/>
        </w:rPr>
        <w:t>Źródło: Opracowanie własne</w:t>
      </w:r>
    </w:p>
    <w:p w14:paraId="4AA87904" w14:textId="77777777" w:rsidR="000F12A7" w:rsidRPr="000F12A7" w:rsidRDefault="000F12A7" w:rsidP="000F12A7">
      <w:pPr>
        <w:pStyle w:val="Akapitzlist"/>
        <w:spacing w:after="0" w:line="360" w:lineRule="auto"/>
        <w:ind w:left="0"/>
        <w:jc w:val="both"/>
        <w:rPr>
          <w:rFonts w:ascii="Times New Roman" w:hAnsi="Times New Roman" w:cs="Times New Roman"/>
          <w:sz w:val="24"/>
          <w:szCs w:val="24"/>
        </w:rPr>
      </w:pPr>
    </w:p>
    <w:p w14:paraId="3C37757B" w14:textId="77777777" w:rsidR="000F12A7" w:rsidRPr="000F12A7" w:rsidRDefault="000F12A7" w:rsidP="000F12A7">
      <w:pPr>
        <w:pStyle w:val="Akapitzlist"/>
        <w:spacing w:after="0" w:line="360" w:lineRule="auto"/>
        <w:ind w:left="0"/>
        <w:jc w:val="both"/>
        <w:rPr>
          <w:rFonts w:ascii="Times New Roman" w:hAnsi="Times New Roman" w:cs="Times New Roman"/>
          <w:sz w:val="24"/>
          <w:szCs w:val="24"/>
        </w:rPr>
      </w:pPr>
    </w:p>
    <w:p w14:paraId="36A2C028" w14:textId="77777777" w:rsidR="00C219FD" w:rsidRDefault="00C219FD" w:rsidP="005B4A57">
      <w:pPr>
        <w:pStyle w:val="Akapitzlist"/>
        <w:numPr>
          <w:ilvl w:val="1"/>
          <w:numId w:val="7"/>
        </w:numPr>
        <w:spacing w:after="0" w:line="360" w:lineRule="auto"/>
        <w:ind w:left="851"/>
        <w:jc w:val="both"/>
        <w:outlineLvl w:val="2"/>
        <w:rPr>
          <w:rFonts w:ascii="Times New Roman" w:hAnsi="Times New Roman" w:cs="Times New Roman"/>
          <w:b/>
          <w:sz w:val="24"/>
          <w:szCs w:val="24"/>
        </w:rPr>
      </w:pPr>
      <w:bookmarkStart w:id="100" w:name="_Toc485710170"/>
      <w:r w:rsidRPr="00724C5D">
        <w:rPr>
          <w:rFonts w:ascii="Times New Roman" w:hAnsi="Times New Roman" w:cs="Times New Roman"/>
          <w:b/>
          <w:sz w:val="24"/>
          <w:szCs w:val="24"/>
        </w:rPr>
        <w:t>Harmonogram realizacji programu</w:t>
      </w:r>
      <w:bookmarkEnd w:id="100"/>
    </w:p>
    <w:p w14:paraId="1CB29B85" w14:textId="77777777" w:rsidR="0072348E" w:rsidRDefault="0072348E" w:rsidP="005C5193">
      <w:pPr>
        <w:pStyle w:val="Akapitzlist"/>
        <w:spacing w:after="0" w:line="360" w:lineRule="auto"/>
        <w:ind w:left="0"/>
        <w:jc w:val="both"/>
        <w:rPr>
          <w:rFonts w:ascii="Times New Roman" w:hAnsi="Times New Roman" w:cs="Times New Roman"/>
          <w:sz w:val="24"/>
          <w:szCs w:val="24"/>
        </w:rPr>
      </w:pPr>
    </w:p>
    <w:p w14:paraId="0B0500C1" w14:textId="7BA373F6" w:rsidR="006C675E" w:rsidRDefault="00110AFA" w:rsidP="005C5193">
      <w:pPr>
        <w:pStyle w:val="Akapitzlist"/>
        <w:spacing w:after="0" w:line="360" w:lineRule="auto"/>
        <w:ind w:left="0"/>
        <w:jc w:val="both"/>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Pr="00110AFA">
        <w:rPr>
          <w:rFonts w:ascii="Times New Roman" w:eastAsia="Times New Roman" w:hAnsi="Times New Roman" w:cs="Times New Roman"/>
          <w:sz w:val="24"/>
          <w:szCs w:val="24"/>
          <w:lang w:eastAsia="pl-PL"/>
        </w:rPr>
        <w:t>Zało</w:t>
      </w:r>
      <w:r w:rsidRPr="00110AFA">
        <w:rPr>
          <w:rFonts w:ascii="Times New Roman" w:eastAsia="BookAntiqua" w:hAnsi="Times New Roman" w:cs="Times New Roman"/>
          <w:sz w:val="24"/>
          <w:szCs w:val="24"/>
          <w:lang w:eastAsia="pl-PL"/>
        </w:rPr>
        <w:t>ż</w:t>
      </w:r>
      <w:r w:rsidRPr="00110AFA">
        <w:rPr>
          <w:rFonts w:ascii="Times New Roman" w:eastAsia="Times New Roman" w:hAnsi="Times New Roman" w:cs="Times New Roman"/>
          <w:sz w:val="24"/>
          <w:szCs w:val="24"/>
          <w:lang w:eastAsia="pl-PL"/>
        </w:rPr>
        <w:t xml:space="preserve">ono, </w:t>
      </w:r>
      <w:r w:rsidRPr="00110AFA">
        <w:rPr>
          <w:rFonts w:ascii="Times New Roman" w:eastAsia="BookAntiqua" w:hAnsi="Times New Roman" w:cs="Times New Roman"/>
          <w:sz w:val="24"/>
          <w:szCs w:val="24"/>
          <w:lang w:eastAsia="pl-PL"/>
        </w:rPr>
        <w:t>ż</w:t>
      </w:r>
      <w:r w:rsidRPr="00110AFA">
        <w:rPr>
          <w:rFonts w:ascii="Times New Roman" w:eastAsia="Times New Roman" w:hAnsi="Times New Roman" w:cs="Times New Roman"/>
          <w:sz w:val="24"/>
          <w:szCs w:val="24"/>
          <w:lang w:eastAsia="pl-PL"/>
        </w:rPr>
        <w:t xml:space="preserve">e </w:t>
      </w:r>
      <w:r>
        <w:rPr>
          <w:rFonts w:ascii="Times New Roman" w:eastAsia="Times New Roman" w:hAnsi="Times New Roman" w:cs="Times New Roman"/>
          <w:sz w:val="24"/>
          <w:szCs w:val="24"/>
          <w:lang w:eastAsia="pl-PL"/>
        </w:rPr>
        <w:t>Gminny Program Rewitalizacji</w:t>
      </w:r>
      <w:r w:rsidRPr="00110AFA">
        <w:rPr>
          <w:rFonts w:ascii="Times New Roman" w:eastAsia="Times New Roman" w:hAnsi="Times New Roman" w:cs="Times New Roman"/>
          <w:sz w:val="24"/>
          <w:szCs w:val="24"/>
          <w:lang w:eastAsia="pl-PL"/>
        </w:rPr>
        <w:t xml:space="preserve"> b</w:t>
      </w:r>
      <w:r w:rsidRPr="00110AFA">
        <w:rPr>
          <w:rFonts w:ascii="Times New Roman" w:eastAsia="BookAntiqua" w:hAnsi="Times New Roman" w:cs="Times New Roman"/>
          <w:sz w:val="24"/>
          <w:szCs w:val="24"/>
          <w:lang w:eastAsia="pl-PL"/>
        </w:rPr>
        <w:t>ę</w:t>
      </w:r>
      <w:r w:rsidRPr="00110AFA">
        <w:rPr>
          <w:rFonts w:ascii="Times New Roman" w:eastAsia="Times New Roman" w:hAnsi="Times New Roman" w:cs="Times New Roman"/>
          <w:sz w:val="24"/>
          <w:szCs w:val="24"/>
          <w:lang w:eastAsia="pl-PL"/>
        </w:rPr>
        <w:t xml:space="preserve">dzie dokumentem </w:t>
      </w:r>
      <w:r>
        <w:rPr>
          <w:rFonts w:ascii="Times New Roman" w:eastAsia="BookAntiqua" w:hAnsi="Times New Roman" w:cs="Times New Roman"/>
          <w:sz w:val="24"/>
          <w:szCs w:val="24"/>
          <w:lang w:eastAsia="pl-PL"/>
        </w:rPr>
        <w:t>długo</w:t>
      </w:r>
      <w:r w:rsidRPr="00110AFA">
        <w:rPr>
          <w:rFonts w:ascii="Times New Roman" w:eastAsia="BookAntiqua" w:hAnsi="Times New Roman" w:cs="Times New Roman"/>
          <w:sz w:val="24"/>
          <w:szCs w:val="24"/>
          <w:lang w:eastAsia="pl-PL"/>
        </w:rPr>
        <w:t>okresowym,</w:t>
      </w:r>
      <w:r w:rsidRPr="00110AFA">
        <w:rPr>
          <w:rFonts w:ascii="Times New Roman" w:eastAsia="Times New Roman" w:hAnsi="Times New Roman" w:cs="Times New Roman"/>
          <w:sz w:val="24"/>
          <w:szCs w:val="24"/>
          <w:lang w:eastAsia="pl-PL"/>
        </w:rPr>
        <w:t xml:space="preserve"> obejmującym </w:t>
      </w:r>
      <w:r>
        <w:rPr>
          <w:rFonts w:ascii="Times New Roman" w:eastAsia="Times New Roman" w:hAnsi="Times New Roman" w:cs="Times New Roman"/>
          <w:sz w:val="24"/>
          <w:szCs w:val="24"/>
          <w:lang w:eastAsia="pl-PL"/>
        </w:rPr>
        <w:t>okres realizacji zaplanowanych projektów</w:t>
      </w:r>
      <w:r w:rsidRPr="00110AFA">
        <w:rPr>
          <w:rFonts w:ascii="Times New Roman" w:eastAsia="Times New Roman" w:hAnsi="Times New Roman" w:cs="Times New Roman"/>
          <w:sz w:val="24"/>
          <w:szCs w:val="24"/>
          <w:lang w:eastAsia="pl-PL"/>
        </w:rPr>
        <w:t>. Przyj</w:t>
      </w:r>
      <w:r w:rsidRPr="00110AFA">
        <w:rPr>
          <w:rFonts w:ascii="Times New Roman" w:eastAsia="BookAntiqua" w:hAnsi="Times New Roman" w:cs="Times New Roman"/>
          <w:sz w:val="24"/>
          <w:szCs w:val="24"/>
          <w:lang w:eastAsia="pl-PL"/>
        </w:rPr>
        <w:t>ę</w:t>
      </w:r>
      <w:r w:rsidRPr="00110AFA">
        <w:rPr>
          <w:rFonts w:ascii="Times New Roman" w:eastAsia="Times New Roman" w:hAnsi="Times New Roman" w:cs="Times New Roman"/>
          <w:sz w:val="24"/>
          <w:szCs w:val="24"/>
          <w:lang w:eastAsia="pl-PL"/>
        </w:rPr>
        <w:t>cie takiego h</w:t>
      </w:r>
      <w:r>
        <w:rPr>
          <w:rFonts w:ascii="Times New Roman" w:eastAsia="Times New Roman" w:hAnsi="Times New Roman" w:cs="Times New Roman"/>
          <w:sz w:val="24"/>
          <w:szCs w:val="24"/>
          <w:lang w:eastAsia="pl-PL"/>
        </w:rPr>
        <w:t xml:space="preserve">oryzontu czasowego jest zgodne </w:t>
      </w:r>
      <w:r w:rsidRPr="00110AFA">
        <w:rPr>
          <w:rFonts w:ascii="Times New Roman" w:eastAsia="Times New Roman" w:hAnsi="Times New Roman" w:cs="Times New Roman"/>
          <w:sz w:val="24"/>
          <w:szCs w:val="24"/>
          <w:lang w:eastAsia="pl-PL"/>
        </w:rPr>
        <w:t xml:space="preserve">z zaleceniami planistycznymi oraz pozwala na dostosowanie </w:t>
      </w:r>
      <w:r>
        <w:rPr>
          <w:rFonts w:ascii="Times New Roman" w:eastAsia="Times New Roman" w:hAnsi="Times New Roman" w:cs="Times New Roman"/>
          <w:sz w:val="24"/>
          <w:szCs w:val="24"/>
          <w:lang w:eastAsia="pl-PL"/>
        </w:rPr>
        <w:br/>
      </w:r>
      <w:r w:rsidR="005D3FCE">
        <w:rPr>
          <w:rFonts w:ascii="Times New Roman" w:eastAsia="Times New Roman" w:hAnsi="Times New Roman" w:cs="Times New Roman"/>
          <w:sz w:val="24"/>
          <w:szCs w:val="24"/>
          <w:lang w:eastAsia="pl-PL"/>
        </w:rPr>
        <w:t>d</w:t>
      </w:r>
      <w:r w:rsidRPr="00110AFA">
        <w:rPr>
          <w:rFonts w:ascii="Times New Roman" w:eastAsia="Times New Roman" w:hAnsi="Times New Roman" w:cs="Times New Roman"/>
          <w:sz w:val="24"/>
          <w:szCs w:val="24"/>
          <w:lang w:eastAsia="pl-PL"/>
        </w:rPr>
        <w:t>o</w:t>
      </w:r>
      <w:r>
        <w:rPr>
          <w:rFonts w:ascii="Times New Roman" w:eastAsia="Times New Roman" w:hAnsi="Times New Roman" w:cs="Times New Roman"/>
          <w:sz w:val="24"/>
          <w:szCs w:val="24"/>
          <w:lang w:eastAsia="pl-PL"/>
        </w:rPr>
        <w:t xml:space="preserve"> aktualnych</w:t>
      </w:r>
      <w:r w:rsidRPr="00110AFA">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potrzeb i oczekiwań mieszkańców obszaru rewitalizacji oraz wytycznych</w:t>
      </w:r>
      <w:r w:rsidRPr="00110AFA">
        <w:rPr>
          <w:rFonts w:ascii="Times New Roman" w:eastAsia="Times New Roman" w:hAnsi="Times New Roman" w:cs="Times New Roman"/>
          <w:sz w:val="24"/>
          <w:szCs w:val="24"/>
          <w:lang w:eastAsia="pl-PL"/>
        </w:rPr>
        <w:t xml:space="preserve"> wynikaj</w:t>
      </w:r>
      <w:r w:rsidRPr="00110AFA">
        <w:rPr>
          <w:rFonts w:ascii="Times New Roman" w:eastAsia="BookAntiqua" w:hAnsi="Times New Roman" w:cs="Times New Roman"/>
          <w:sz w:val="24"/>
          <w:szCs w:val="24"/>
          <w:lang w:eastAsia="pl-PL"/>
        </w:rPr>
        <w:t>ą</w:t>
      </w:r>
      <w:r>
        <w:rPr>
          <w:rFonts w:ascii="Times New Roman" w:eastAsia="Times New Roman" w:hAnsi="Times New Roman" w:cs="Times New Roman"/>
          <w:sz w:val="24"/>
          <w:szCs w:val="24"/>
          <w:lang w:eastAsia="pl-PL"/>
        </w:rPr>
        <w:t xml:space="preserve">cych </w:t>
      </w:r>
      <w:r w:rsidRPr="00110AFA">
        <w:rPr>
          <w:rFonts w:ascii="Times New Roman" w:eastAsia="Times New Roman" w:hAnsi="Times New Roman" w:cs="Times New Roman"/>
          <w:sz w:val="24"/>
          <w:szCs w:val="24"/>
          <w:lang w:eastAsia="pl-PL"/>
        </w:rPr>
        <w:t xml:space="preserve">z perspektywy finansowej Unii Europejskiej na lata 2014–2020. Z uwagi </w:t>
      </w:r>
      <w:r w:rsidR="006C675E">
        <w:rPr>
          <w:rFonts w:ascii="Times New Roman" w:eastAsia="Times New Roman" w:hAnsi="Times New Roman" w:cs="Times New Roman"/>
          <w:sz w:val="24"/>
          <w:szCs w:val="24"/>
          <w:lang w:eastAsia="pl-PL"/>
        </w:rPr>
        <w:br/>
      </w:r>
      <w:r w:rsidRPr="00110AFA">
        <w:rPr>
          <w:rFonts w:ascii="Times New Roman" w:eastAsia="Times New Roman" w:hAnsi="Times New Roman" w:cs="Times New Roman"/>
          <w:sz w:val="24"/>
          <w:szCs w:val="24"/>
          <w:lang w:eastAsia="pl-PL"/>
        </w:rPr>
        <w:t xml:space="preserve">na wieloletniość obowiązywania </w:t>
      </w:r>
      <w:r>
        <w:rPr>
          <w:rFonts w:ascii="Times New Roman" w:eastAsia="Times New Roman" w:hAnsi="Times New Roman" w:cs="Times New Roman"/>
          <w:sz w:val="24"/>
          <w:szCs w:val="24"/>
          <w:lang w:eastAsia="pl-PL"/>
        </w:rPr>
        <w:t>programu</w:t>
      </w:r>
      <w:r w:rsidRPr="00110AFA">
        <w:rPr>
          <w:rFonts w:ascii="Times New Roman" w:eastAsia="Times New Roman" w:hAnsi="Times New Roman" w:cs="Times New Roman"/>
          <w:sz w:val="24"/>
          <w:szCs w:val="24"/>
          <w:lang w:eastAsia="pl-PL"/>
        </w:rPr>
        <w:t xml:space="preserve"> przyjęto, że będzie to dokument strategiczny skoncentrowany terytorialnie i komplementarny problemowo, tj. mający przeciwdziałać </w:t>
      </w:r>
      <w:r w:rsidRPr="00110AFA">
        <w:rPr>
          <w:rFonts w:ascii="Times New Roman" w:eastAsia="Times New Roman" w:hAnsi="Times New Roman" w:cs="Times New Roman"/>
          <w:sz w:val="24"/>
          <w:szCs w:val="24"/>
          <w:lang w:eastAsia="pl-PL"/>
        </w:rPr>
        <w:lastRenderedPageBreak/>
        <w:t xml:space="preserve">fragmentaryzacji działań w celu wyprowadzenia wyznaczonego obszaru </w:t>
      </w:r>
      <w:r>
        <w:rPr>
          <w:rFonts w:ascii="Times New Roman" w:eastAsia="Times New Roman" w:hAnsi="Times New Roman" w:cs="Times New Roman"/>
          <w:sz w:val="24"/>
          <w:szCs w:val="24"/>
          <w:lang w:eastAsia="pl-PL"/>
        </w:rPr>
        <w:t xml:space="preserve">rewitalizacji </w:t>
      </w:r>
      <w:r w:rsidR="00264E1A">
        <w:rPr>
          <w:rFonts w:ascii="Times New Roman" w:eastAsia="Times New Roman" w:hAnsi="Times New Roman" w:cs="Times New Roman"/>
          <w:sz w:val="24"/>
          <w:szCs w:val="24"/>
          <w:lang w:eastAsia="pl-PL"/>
        </w:rPr>
        <w:br/>
      </w:r>
      <w:r w:rsidRPr="00110AFA">
        <w:rPr>
          <w:rFonts w:ascii="Times New Roman" w:eastAsia="Times New Roman" w:hAnsi="Times New Roman" w:cs="Times New Roman"/>
          <w:sz w:val="24"/>
          <w:szCs w:val="24"/>
          <w:lang w:eastAsia="pl-PL"/>
        </w:rPr>
        <w:t>z sytuacji kryzysowej.</w:t>
      </w:r>
      <w:r w:rsidR="006C675E">
        <w:rPr>
          <w:rFonts w:ascii="Times New Roman" w:eastAsia="Times New Roman" w:hAnsi="Times New Roman" w:cs="Times New Roman"/>
          <w:sz w:val="24"/>
          <w:szCs w:val="24"/>
          <w:lang w:eastAsia="pl-PL"/>
        </w:rPr>
        <w:t xml:space="preserve"> Harmonogram wdrażan</w:t>
      </w:r>
      <w:r w:rsidR="00EE1BB6">
        <w:rPr>
          <w:rFonts w:ascii="Times New Roman" w:eastAsia="Times New Roman" w:hAnsi="Times New Roman" w:cs="Times New Roman"/>
          <w:sz w:val="24"/>
          <w:szCs w:val="24"/>
          <w:lang w:eastAsia="pl-PL"/>
        </w:rPr>
        <w:t>ia dokumentu przedstawia</w:t>
      </w:r>
      <w:r w:rsidR="008B7DA3">
        <w:rPr>
          <w:rFonts w:ascii="Times New Roman" w:eastAsia="Times New Roman" w:hAnsi="Times New Roman" w:cs="Times New Roman"/>
          <w:sz w:val="24"/>
          <w:szCs w:val="24"/>
          <w:lang w:eastAsia="pl-PL"/>
        </w:rPr>
        <w:t xml:space="preserve"> tabela </w:t>
      </w:r>
      <w:r w:rsidR="002639A6">
        <w:rPr>
          <w:rFonts w:ascii="Times New Roman" w:eastAsia="Times New Roman" w:hAnsi="Times New Roman" w:cs="Times New Roman"/>
          <w:sz w:val="24"/>
          <w:szCs w:val="24"/>
          <w:lang w:eastAsia="pl-PL"/>
        </w:rPr>
        <w:t>2</w:t>
      </w:r>
      <w:r w:rsidR="00FC7C9C">
        <w:rPr>
          <w:rFonts w:ascii="Times New Roman" w:eastAsia="Times New Roman" w:hAnsi="Times New Roman" w:cs="Times New Roman"/>
          <w:sz w:val="24"/>
          <w:szCs w:val="24"/>
          <w:lang w:eastAsia="pl-PL"/>
        </w:rPr>
        <w:t>4</w:t>
      </w:r>
      <w:r w:rsidR="00EE1BB6">
        <w:rPr>
          <w:rFonts w:ascii="Times New Roman" w:eastAsia="Times New Roman" w:hAnsi="Times New Roman" w:cs="Times New Roman"/>
          <w:sz w:val="24"/>
          <w:szCs w:val="24"/>
          <w:lang w:eastAsia="pl-PL"/>
        </w:rPr>
        <w:t>.</w:t>
      </w:r>
    </w:p>
    <w:p w14:paraId="59FAB1DF" w14:textId="77777777" w:rsidR="00E4149B" w:rsidRDefault="00E4149B" w:rsidP="005C5193">
      <w:pPr>
        <w:pStyle w:val="Akapitzlist"/>
        <w:spacing w:after="0" w:line="360" w:lineRule="auto"/>
        <w:ind w:left="0"/>
        <w:jc w:val="both"/>
        <w:rPr>
          <w:rFonts w:ascii="Times New Roman" w:eastAsia="Times New Roman" w:hAnsi="Times New Roman" w:cs="Times New Roman"/>
          <w:sz w:val="24"/>
          <w:szCs w:val="24"/>
          <w:lang w:eastAsia="pl-PL"/>
        </w:rPr>
      </w:pPr>
    </w:p>
    <w:p w14:paraId="5415F17D" w14:textId="48A48C11" w:rsidR="00264E1A" w:rsidRDefault="00264E1A" w:rsidP="00264E1A">
      <w:pPr>
        <w:spacing w:after="0"/>
        <w:jc w:val="center"/>
        <w:rPr>
          <w:rFonts w:ascii="Times New Roman" w:hAnsi="Times New Roman" w:cs="Times New Roman"/>
          <w:b/>
          <w:sz w:val="20"/>
          <w:szCs w:val="20"/>
        </w:rPr>
      </w:pPr>
      <w:bookmarkStart w:id="101" w:name="_Toc485154323"/>
      <w:r w:rsidRPr="00410333">
        <w:rPr>
          <w:rFonts w:ascii="Times New Roman" w:hAnsi="Times New Roman" w:cs="Times New Roman"/>
          <w:b/>
          <w:sz w:val="20"/>
          <w:szCs w:val="20"/>
        </w:rPr>
        <w:t xml:space="preserve">Tabela </w:t>
      </w:r>
      <w:r w:rsidRPr="00410333">
        <w:rPr>
          <w:rFonts w:ascii="Times New Roman" w:hAnsi="Times New Roman" w:cs="Times New Roman"/>
          <w:b/>
          <w:sz w:val="20"/>
          <w:szCs w:val="20"/>
        </w:rPr>
        <w:fldChar w:fldCharType="begin"/>
      </w:r>
      <w:r w:rsidRPr="00410333">
        <w:rPr>
          <w:rFonts w:ascii="Times New Roman" w:hAnsi="Times New Roman" w:cs="Times New Roman"/>
          <w:b/>
          <w:sz w:val="20"/>
          <w:szCs w:val="20"/>
        </w:rPr>
        <w:instrText xml:space="preserve"> SEQ Tabela \* ARABIC </w:instrText>
      </w:r>
      <w:r w:rsidRPr="00410333">
        <w:rPr>
          <w:rFonts w:ascii="Times New Roman" w:hAnsi="Times New Roman" w:cs="Times New Roman"/>
          <w:b/>
          <w:sz w:val="20"/>
          <w:szCs w:val="20"/>
        </w:rPr>
        <w:fldChar w:fldCharType="separate"/>
      </w:r>
      <w:r w:rsidR="001D0435">
        <w:rPr>
          <w:rFonts w:ascii="Times New Roman" w:hAnsi="Times New Roman" w:cs="Times New Roman"/>
          <w:b/>
          <w:noProof/>
          <w:sz w:val="20"/>
          <w:szCs w:val="20"/>
        </w:rPr>
        <w:t>24</w:t>
      </w:r>
      <w:r w:rsidRPr="00410333">
        <w:rPr>
          <w:rFonts w:ascii="Times New Roman" w:hAnsi="Times New Roman" w:cs="Times New Roman"/>
          <w:b/>
          <w:sz w:val="20"/>
          <w:szCs w:val="20"/>
        </w:rPr>
        <w:fldChar w:fldCharType="end"/>
      </w:r>
      <w:r w:rsidRPr="00410333">
        <w:rPr>
          <w:rFonts w:ascii="Times New Roman" w:hAnsi="Times New Roman" w:cs="Times New Roman"/>
          <w:b/>
          <w:sz w:val="20"/>
          <w:szCs w:val="20"/>
        </w:rPr>
        <w:t xml:space="preserve"> Harmonogram wdrażania dokumentu</w:t>
      </w:r>
      <w:bookmarkEnd w:id="101"/>
    </w:p>
    <w:tbl>
      <w:tblPr>
        <w:tblStyle w:val="Tabela-Siatka3"/>
        <w:tblW w:w="5000" w:type="pct"/>
        <w:jc w:val="center"/>
        <w:tblLook w:val="04A0" w:firstRow="1" w:lastRow="0" w:firstColumn="1" w:lastColumn="0" w:noHBand="0" w:noVBand="1"/>
      </w:tblPr>
      <w:tblGrid>
        <w:gridCol w:w="511"/>
        <w:gridCol w:w="5291"/>
        <w:gridCol w:w="788"/>
        <w:gridCol w:w="617"/>
        <w:gridCol w:w="619"/>
        <w:gridCol w:w="617"/>
        <w:gridCol w:w="617"/>
      </w:tblGrid>
      <w:tr w:rsidR="00264E1A" w:rsidRPr="006C675E" w14:paraId="56071106" w14:textId="77777777" w:rsidTr="00147DB6">
        <w:trPr>
          <w:trHeight w:val="388"/>
          <w:jc w:val="center"/>
        </w:trPr>
        <w:tc>
          <w:tcPr>
            <w:tcW w:w="242" w:type="pct"/>
            <w:vMerge w:val="restart"/>
            <w:shd w:val="clear" w:color="auto" w:fill="FFF2CC" w:themeFill="accent4" w:themeFillTint="33"/>
            <w:vAlign w:val="center"/>
          </w:tcPr>
          <w:p w14:paraId="68DE31D5"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r w:rsidRPr="006C675E">
              <w:rPr>
                <w:rFonts w:eastAsia="Times New Roman"/>
                <w:b/>
                <w:sz w:val="20"/>
                <w:szCs w:val="20"/>
                <w:lang w:eastAsia="pl-PL"/>
              </w:rPr>
              <w:t>Lp.</w:t>
            </w:r>
          </w:p>
        </w:tc>
        <w:tc>
          <w:tcPr>
            <w:tcW w:w="2927" w:type="pct"/>
            <w:vMerge w:val="restart"/>
            <w:shd w:val="clear" w:color="auto" w:fill="FFF2CC" w:themeFill="accent4" w:themeFillTint="33"/>
            <w:vAlign w:val="center"/>
          </w:tcPr>
          <w:p w14:paraId="2F2AA806" w14:textId="77777777" w:rsidR="00264E1A" w:rsidRPr="006C675E" w:rsidRDefault="00264E1A" w:rsidP="005E3698">
            <w:pPr>
              <w:widowControl w:val="0"/>
              <w:autoSpaceDE w:val="0"/>
              <w:autoSpaceDN w:val="0"/>
              <w:adjustRightInd w:val="0"/>
              <w:ind w:firstLine="0"/>
              <w:jc w:val="center"/>
              <w:textAlignment w:val="baseline"/>
              <w:rPr>
                <w:rFonts w:eastAsia="Times New Roman"/>
                <w:b/>
                <w:sz w:val="20"/>
                <w:szCs w:val="20"/>
                <w:lang w:eastAsia="pl-PL"/>
              </w:rPr>
            </w:pPr>
            <w:r w:rsidRPr="006C675E">
              <w:rPr>
                <w:rFonts w:eastAsia="Times New Roman"/>
                <w:b/>
                <w:sz w:val="20"/>
                <w:szCs w:val="20"/>
                <w:lang w:eastAsia="pl-PL"/>
              </w:rPr>
              <w:t>Nazwa projektu</w:t>
            </w:r>
          </w:p>
        </w:tc>
        <w:tc>
          <w:tcPr>
            <w:tcW w:w="1831" w:type="pct"/>
            <w:gridSpan w:val="5"/>
            <w:shd w:val="clear" w:color="auto" w:fill="FFF2CC" w:themeFill="accent4" w:themeFillTint="33"/>
            <w:vAlign w:val="center"/>
          </w:tcPr>
          <w:p w14:paraId="127CBA63" w14:textId="77777777" w:rsidR="00264E1A" w:rsidRPr="006C675E" w:rsidRDefault="00264E1A" w:rsidP="005C6346">
            <w:pPr>
              <w:widowControl w:val="0"/>
              <w:autoSpaceDE w:val="0"/>
              <w:autoSpaceDN w:val="0"/>
              <w:adjustRightInd w:val="0"/>
              <w:jc w:val="center"/>
              <w:textAlignment w:val="baseline"/>
              <w:rPr>
                <w:rFonts w:eastAsia="Times New Roman"/>
                <w:b/>
                <w:sz w:val="20"/>
                <w:szCs w:val="20"/>
                <w:lang w:eastAsia="pl-PL"/>
              </w:rPr>
            </w:pPr>
            <w:r w:rsidRPr="006C675E">
              <w:rPr>
                <w:rFonts w:eastAsia="Times New Roman"/>
                <w:b/>
                <w:sz w:val="20"/>
                <w:szCs w:val="20"/>
                <w:lang w:eastAsia="pl-PL"/>
              </w:rPr>
              <w:t>Okres realizacji (w latach)</w:t>
            </w:r>
          </w:p>
        </w:tc>
      </w:tr>
      <w:tr w:rsidR="00264E1A" w:rsidRPr="006C675E" w14:paraId="0D236FF7" w14:textId="77777777" w:rsidTr="00147DB6">
        <w:trPr>
          <w:trHeight w:val="392"/>
          <w:jc w:val="center"/>
        </w:trPr>
        <w:tc>
          <w:tcPr>
            <w:tcW w:w="242" w:type="pct"/>
            <w:vMerge/>
            <w:shd w:val="clear" w:color="auto" w:fill="FFF2CC" w:themeFill="accent4" w:themeFillTint="33"/>
            <w:vAlign w:val="center"/>
          </w:tcPr>
          <w:p w14:paraId="682501B2"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p>
        </w:tc>
        <w:tc>
          <w:tcPr>
            <w:tcW w:w="2927" w:type="pct"/>
            <w:vMerge/>
            <w:shd w:val="clear" w:color="auto" w:fill="FFF2CC" w:themeFill="accent4" w:themeFillTint="33"/>
            <w:vAlign w:val="center"/>
          </w:tcPr>
          <w:p w14:paraId="6EBF06CB" w14:textId="77777777" w:rsidR="00264E1A" w:rsidRPr="006C675E" w:rsidRDefault="00264E1A" w:rsidP="005E3698">
            <w:pPr>
              <w:widowControl w:val="0"/>
              <w:autoSpaceDE w:val="0"/>
              <w:autoSpaceDN w:val="0"/>
              <w:adjustRightInd w:val="0"/>
              <w:ind w:firstLine="0"/>
              <w:jc w:val="center"/>
              <w:textAlignment w:val="baseline"/>
              <w:rPr>
                <w:rFonts w:eastAsia="Times New Roman"/>
                <w:b/>
                <w:sz w:val="20"/>
                <w:szCs w:val="20"/>
                <w:lang w:eastAsia="pl-PL"/>
              </w:rPr>
            </w:pPr>
          </w:p>
        </w:tc>
        <w:tc>
          <w:tcPr>
            <w:tcW w:w="442" w:type="pct"/>
            <w:shd w:val="clear" w:color="auto" w:fill="FFF2CC" w:themeFill="accent4" w:themeFillTint="33"/>
            <w:vAlign w:val="center"/>
          </w:tcPr>
          <w:p w14:paraId="317480A0"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r>
              <w:rPr>
                <w:rFonts w:eastAsia="Times New Roman"/>
                <w:b/>
                <w:sz w:val="20"/>
                <w:szCs w:val="20"/>
                <w:lang w:eastAsia="pl-PL"/>
              </w:rPr>
              <w:t>2016</w:t>
            </w:r>
          </w:p>
        </w:tc>
        <w:tc>
          <w:tcPr>
            <w:tcW w:w="347" w:type="pct"/>
            <w:shd w:val="clear" w:color="auto" w:fill="FFF2CC" w:themeFill="accent4" w:themeFillTint="33"/>
            <w:vAlign w:val="center"/>
          </w:tcPr>
          <w:p w14:paraId="5D773CBC"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r>
              <w:rPr>
                <w:rFonts w:eastAsia="Times New Roman"/>
                <w:b/>
                <w:sz w:val="20"/>
                <w:szCs w:val="20"/>
                <w:lang w:eastAsia="pl-PL"/>
              </w:rPr>
              <w:t>2017</w:t>
            </w:r>
          </w:p>
        </w:tc>
        <w:tc>
          <w:tcPr>
            <w:tcW w:w="348" w:type="pct"/>
            <w:shd w:val="clear" w:color="auto" w:fill="FFF2CC" w:themeFill="accent4" w:themeFillTint="33"/>
            <w:vAlign w:val="center"/>
          </w:tcPr>
          <w:p w14:paraId="4261E47E"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r>
              <w:rPr>
                <w:rFonts w:eastAsia="Times New Roman"/>
                <w:b/>
                <w:sz w:val="20"/>
                <w:szCs w:val="20"/>
                <w:lang w:eastAsia="pl-PL"/>
              </w:rPr>
              <w:t>2018</w:t>
            </w:r>
          </w:p>
        </w:tc>
        <w:tc>
          <w:tcPr>
            <w:tcW w:w="347" w:type="pct"/>
            <w:shd w:val="clear" w:color="auto" w:fill="FFF2CC" w:themeFill="accent4" w:themeFillTint="33"/>
            <w:vAlign w:val="center"/>
          </w:tcPr>
          <w:p w14:paraId="40879AB4"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r>
              <w:rPr>
                <w:rFonts w:eastAsia="Times New Roman"/>
                <w:b/>
                <w:sz w:val="20"/>
                <w:szCs w:val="20"/>
                <w:lang w:eastAsia="pl-PL"/>
              </w:rPr>
              <w:t>2019</w:t>
            </w:r>
          </w:p>
        </w:tc>
        <w:tc>
          <w:tcPr>
            <w:tcW w:w="347" w:type="pct"/>
            <w:shd w:val="clear" w:color="auto" w:fill="FFF2CC" w:themeFill="accent4" w:themeFillTint="33"/>
            <w:vAlign w:val="center"/>
          </w:tcPr>
          <w:p w14:paraId="2D46B891" w14:textId="77777777" w:rsidR="00264E1A" w:rsidRPr="006C675E" w:rsidRDefault="00264E1A" w:rsidP="005C6346">
            <w:pPr>
              <w:widowControl w:val="0"/>
              <w:autoSpaceDE w:val="0"/>
              <w:autoSpaceDN w:val="0"/>
              <w:adjustRightInd w:val="0"/>
              <w:ind w:firstLine="0"/>
              <w:jc w:val="center"/>
              <w:textAlignment w:val="baseline"/>
              <w:rPr>
                <w:rFonts w:eastAsia="Times New Roman"/>
                <w:b/>
                <w:sz w:val="20"/>
                <w:szCs w:val="20"/>
                <w:lang w:eastAsia="pl-PL"/>
              </w:rPr>
            </w:pPr>
            <w:r>
              <w:rPr>
                <w:rFonts w:eastAsia="Times New Roman"/>
                <w:b/>
                <w:sz w:val="20"/>
                <w:szCs w:val="20"/>
                <w:lang w:eastAsia="pl-PL"/>
              </w:rPr>
              <w:t>2020</w:t>
            </w:r>
          </w:p>
        </w:tc>
      </w:tr>
      <w:tr w:rsidR="00264E1A" w:rsidRPr="006C675E" w14:paraId="28E53B7D" w14:textId="77777777" w:rsidTr="00147DB6">
        <w:trPr>
          <w:trHeight w:val="340"/>
          <w:jc w:val="center"/>
        </w:trPr>
        <w:tc>
          <w:tcPr>
            <w:tcW w:w="5000" w:type="pct"/>
            <w:gridSpan w:val="7"/>
            <w:shd w:val="clear" w:color="auto" w:fill="DEEAF6" w:themeFill="accent1" w:themeFillTint="33"/>
            <w:vAlign w:val="center"/>
          </w:tcPr>
          <w:p w14:paraId="238B0FAE" w14:textId="77777777" w:rsidR="00264E1A" w:rsidRPr="00264E1A" w:rsidRDefault="00264E1A" w:rsidP="005E3698">
            <w:pPr>
              <w:widowControl w:val="0"/>
              <w:autoSpaceDE w:val="0"/>
              <w:autoSpaceDN w:val="0"/>
              <w:adjustRightInd w:val="0"/>
              <w:ind w:left="-40"/>
              <w:jc w:val="center"/>
              <w:textAlignment w:val="baseline"/>
              <w:rPr>
                <w:rFonts w:eastAsia="Times New Roman"/>
                <w:b/>
                <w:lang w:eastAsia="pl-PL"/>
              </w:rPr>
            </w:pPr>
            <w:r w:rsidRPr="00264E1A">
              <w:rPr>
                <w:b/>
                <w:sz w:val="20"/>
                <w:szCs w:val="20"/>
              </w:rPr>
              <w:t>PROJEKTY PODSTAWOWE</w:t>
            </w:r>
          </w:p>
        </w:tc>
      </w:tr>
      <w:tr w:rsidR="00264E1A" w:rsidRPr="006C675E" w14:paraId="04CD318A" w14:textId="77777777" w:rsidTr="00147DB6">
        <w:trPr>
          <w:trHeight w:val="702"/>
          <w:jc w:val="center"/>
        </w:trPr>
        <w:tc>
          <w:tcPr>
            <w:tcW w:w="242" w:type="pct"/>
            <w:vAlign w:val="center"/>
          </w:tcPr>
          <w:p w14:paraId="7D27E381" w14:textId="77777777" w:rsidR="00264E1A" w:rsidRPr="006C675E" w:rsidRDefault="00264E1A" w:rsidP="005C6346">
            <w:pPr>
              <w:widowControl w:val="0"/>
              <w:autoSpaceDE w:val="0"/>
              <w:autoSpaceDN w:val="0"/>
              <w:adjustRightInd w:val="0"/>
              <w:ind w:firstLine="0"/>
              <w:jc w:val="center"/>
              <w:textAlignment w:val="baseline"/>
              <w:rPr>
                <w:rFonts w:eastAsia="Times New Roman"/>
                <w:sz w:val="20"/>
                <w:szCs w:val="20"/>
                <w:lang w:eastAsia="pl-PL"/>
              </w:rPr>
            </w:pPr>
            <w:r w:rsidRPr="006C675E">
              <w:rPr>
                <w:rFonts w:eastAsia="Times New Roman"/>
                <w:sz w:val="20"/>
                <w:szCs w:val="20"/>
                <w:lang w:eastAsia="pl-PL"/>
              </w:rPr>
              <w:t>1.</w:t>
            </w:r>
          </w:p>
        </w:tc>
        <w:tc>
          <w:tcPr>
            <w:tcW w:w="2927" w:type="pct"/>
            <w:vAlign w:val="center"/>
          </w:tcPr>
          <w:p w14:paraId="7E4FB56F" w14:textId="03AC7876" w:rsidR="00264E1A" w:rsidRPr="00264E1A" w:rsidRDefault="00264E1A" w:rsidP="005E3698">
            <w:pPr>
              <w:spacing w:line="276" w:lineRule="auto"/>
              <w:ind w:firstLine="0"/>
              <w:jc w:val="center"/>
              <w:rPr>
                <w:i/>
                <w:sz w:val="20"/>
                <w:szCs w:val="20"/>
              </w:rPr>
            </w:pPr>
            <w:r w:rsidRPr="00264E1A">
              <w:rPr>
                <w:i/>
                <w:sz w:val="20"/>
                <w:szCs w:val="20"/>
              </w:rPr>
              <w:t>Rewitalizacja zdegradowanych obszarów Gmin Tarnobrzega, Nowej Dęby, Baranowa Sandomierskiego i Gorzyc</w:t>
            </w:r>
          </w:p>
        </w:tc>
        <w:tc>
          <w:tcPr>
            <w:tcW w:w="442" w:type="pct"/>
            <w:shd w:val="clear" w:color="auto" w:fill="auto"/>
            <w:vAlign w:val="center"/>
          </w:tcPr>
          <w:p w14:paraId="52F060FA" w14:textId="77777777" w:rsidR="00264E1A" w:rsidRPr="006C675E" w:rsidRDefault="00264E1A" w:rsidP="005C6346">
            <w:pPr>
              <w:widowControl w:val="0"/>
              <w:autoSpaceDE w:val="0"/>
              <w:autoSpaceDN w:val="0"/>
              <w:adjustRightInd w:val="0"/>
              <w:ind w:left="-121" w:firstLine="0"/>
              <w:jc w:val="center"/>
              <w:textAlignment w:val="baseline"/>
              <w:rPr>
                <w:rFonts w:eastAsia="Times New Roman"/>
                <w:lang w:eastAsia="pl-PL"/>
              </w:rPr>
            </w:pPr>
          </w:p>
        </w:tc>
        <w:tc>
          <w:tcPr>
            <w:tcW w:w="347" w:type="pct"/>
            <w:shd w:val="clear" w:color="auto" w:fill="D5DCE4" w:themeFill="text2" w:themeFillTint="33"/>
            <w:vAlign w:val="center"/>
          </w:tcPr>
          <w:p w14:paraId="6AC5482F" w14:textId="77777777" w:rsidR="00264E1A" w:rsidRPr="006C675E" w:rsidRDefault="00264E1A" w:rsidP="005C6346">
            <w:pPr>
              <w:widowControl w:val="0"/>
              <w:autoSpaceDE w:val="0"/>
              <w:autoSpaceDN w:val="0"/>
              <w:adjustRightInd w:val="0"/>
              <w:ind w:left="-65" w:firstLine="0"/>
              <w:jc w:val="center"/>
              <w:textAlignment w:val="baseline"/>
              <w:rPr>
                <w:rFonts w:eastAsia="Times New Roman"/>
                <w:lang w:eastAsia="pl-PL"/>
              </w:rPr>
            </w:pPr>
          </w:p>
        </w:tc>
        <w:tc>
          <w:tcPr>
            <w:tcW w:w="348" w:type="pct"/>
            <w:shd w:val="clear" w:color="auto" w:fill="D5DCE4" w:themeFill="text2" w:themeFillTint="33"/>
            <w:vAlign w:val="center"/>
          </w:tcPr>
          <w:p w14:paraId="2D6F2C76" w14:textId="77777777" w:rsidR="00264E1A" w:rsidRPr="006C675E" w:rsidRDefault="00264E1A" w:rsidP="005C6346">
            <w:pPr>
              <w:widowControl w:val="0"/>
              <w:autoSpaceDE w:val="0"/>
              <w:autoSpaceDN w:val="0"/>
              <w:adjustRightInd w:val="0"/>
              <w:ind w:left="-151" w:firstLine="0"/>
              <w:jc w:val="center"/>
              <w:textAlignment w:val="baseline"/>
              <w:rPr>
                <w:rFonts w:eastAsia="Times New Roman"/>
                <w:lang w:eastAsia="pl-PL"/>
              </w:rPr>
            </w:pPr>
          </w:p>
        </w:tc>
        <w:tc>
          <w:tcPr>
            <w:tcW w:w="347" w:type="pct"/>
            <w:shd w:val="clear" w:color="auto" w:fill="D5DCE4" w:themeFill="text2" w:themeFillTint="33"/>
            <w:vAlign w:val="center"/>
          </w:tcPr>
          <w:p w14:paraId="1D09683C" w14:textId="77777777" w:rsidR="00264E1A" w:rsidRPr="006C675E" w:rsidRDefault="00264E1A" w:rsidP="005C6346">
            <w:pPr>
              <w:widowControl w:val="0"/>
              <w:autoSpaceDE w:val="0"/>
              <w:autoSpaceDN w:val="0"/>
              <w:adjustRightInd w:val="0"/>
              <w:ind w:left="-96" w:firstLine="0"/>
              <w:jc w:val="center"/>
              <w:textAlignment w:val="baseline"/>
              <w:rPr>
                <w:rFonts w:eastAsia="Times New Roman"/>
                <w:lang w:eastAsia="pl-PL"/>
              </w:rPr>
            </w:pPr>
          </w:p>
        </w:tc>
        <w:tc>
          <w:tcPr>
            <w:tcW w:w="347" w:type="pct"/>
            <w:shd w:val="clear" w:color="auto" w:fill="D5DCE4" w:themeFill="text2" w:themeFillTint="33"/>
            <w:vAlign w:val="center"/>
          </w:tcPr>
          <w:p w14:paraId="0CF09693" w14:textId="77777777" w:rsidR="00264E1A" w:rsidRPr="006C675E" w:rsidRDefault="00264E1A" w:rsidP="005C6346">
            <w:pPr>
              <w:widowControl w:val="0"/>
              <w:autoSpaceDE w:val="0"/>
              <w:autoSpaceDN w:val="0"/>
              <w:adjustRightInd w:val="0"/>
              <w:ind w:left="-40" w:firstLine="0"/>
              <w:jc w:val="center"/>
              <w:textAlignment w:val="baseline"/>
              <w:rPr>
                <w:rFonts w:eastAsia="Times New Roman"/>
                <w:lang w:eastAsia="pl-PL"/>
              </w:rPr>
            </w:pPr>
          </w:p>
        </w:tc>
      </w:tr>
      <w:tr w:rsidR="00264E1A" w:rsidRPr="006C675E" w14:paraId="500EB9F1" w14:textId="77777777" w:rsidTr="00147DB6">
        <w:trPr>
          <w:trHeight w:val="907"/>
          <w:jc w:val="center"/>
        </w:trPr>
        <w:tc>
          <w:tcPr>
            <w:tcW w:w="242" w:type="pct"/>
            <w:vAlign w:val="center"/>
          </w:tcPr>
          <w:p w14:paraId="4EF22E15" w14:textId="77777777" w:rsidR="00264E1A" w:rsidRPr="006C675E" w:rsidRDefault="00264E1A" w:rsidP="005C6346">
            <w:pPr>
              <w:widowControl w:val="0"/>
              <w:autoSpaceDE w:val="0"/>
              <w:autoSpaceDN w:val="0"/>
              <w:adjustRightInd w:val="0"/>
              <w:ind w:firstLine="0"/>
              <w:jc w:val="center"/>
              <w:textAlignment w:val="baseline"/>
              <w:rPr>
                <w:rFonts w:eastAsia="Times New Roman"/>
                <w:sz w:val="20"/>
                <w:szCs w:val="20"/>
                <w:lang w:eastAsia="pl-PL"/>
              </w:rPr>
            </w:pPr>
            <w:r w:rsidRPr="006C675E">
              <w:rPr>
                <w:rFonts w:eastAsia="Times New Roman"/>
                <w:sz w:val="20"/>
                <w:szCs w:val="20"/>
                <w:lang w:eastAsia="pl-PL"/>
              </w:rPr>
              <w:t>2.</w:t>
            </w:r>
          </w:p>
        </w:tc>
        <w:tc>
          <w:tcPr>
            <w:tcW w:w="2927" w:type="pct"/>
            <w:vAlign w:val="center"/>
          </w:tcPr>
          <w:p w14:paraId="3BDEC940" w14:textId="30D9B9C6" w:rsidR="00264E1A" w:rsidRPr="00373890" w:rsidRDefault="00373890" w:rsidP="005E3698">
            <w:pPr>
              <w:spacing w:line="276" w:lineRule="auto"/>
              <w:ind w:firstLine="0"/>
              <w:jc w:val="center"/>
              <w:rPr>
                <w:i/>
                <w:sz w:val="20"/>
                <w:szCs w:val="20"/>
              </w:rPr>
            </w:pPr>
            <w:r w:rsidRPr="00373890">
              <w:rPr>
                <w:i/>
                <w:sz w:val="20"/>
                <w:szCs w:val="20"/>
              </w:rPr>
              <w:t xml:space="preserve">Poprawa sfery przestrzenno-funkcjonalnej, technicznej </w:t>
            </w:r>
            <w:r w:rsidRPr="00373890">
              <w:rPr>
                <w:i/>
                <w:sz w:val="20"/>
                <w:szCs w:val="20"/>
              </w:rPr>
              <w:br/>
              <w:t>i środowiskowej na terenach i w budynkach zarządzanych przez Spółdzielnię Mieszkaniową w Gorzycach</w:t>
            </w:r>
          </w:p>
        </w:tc>
        <w:tc>
          <w:tcPr>
            <w:tcW w:w="442" w:type="pct"/>
            <w:shd w:val="clear" w:color="auto" w:fill="auto"/>
            <w:vAlign w:val="center"/>
          </w:tcPr>
          <w:p w14:paraId="6CDB6C1F" w14:textId="77777777" w:rsidR="00264E1A" w:rsidRPr="006C675E" w:rsidRDefault="00264E1A" w:rsidP="005C6346">
            <w:pPr>
              <w:widowControl w:val="0"/>
              <w:autoSpaceDE w:val="0"/>
              <w:autoSpaceDN w:val="0"/>
              <w:adjustRightInd w:val="0"/>
              <w:ind w:left="-121" w:firstLine="0"/>
              <w:jc w:val="center"/>
              <w:textAlignment w:val="baseline"/>
              <w:rPr>
                <w:rFonts w:eastAsia="Times New Roman"/>
                <w:lang w:eastAsia="pl-PL"/>
              </w:rPr>
            </w:pPr>
          </w:p>
        </w:tc>
        <w:tc>
          <w:tcPr>
            <w:tcW w:w="347" w:type="pct"/>
            <w:shd w:val="clear" w:color="auto" w:fill="D5DCE4" w:themeFill="text2" w:themeFillTint="33"/>
            <w:vAlign w:val="center"/>
          </w:tcPr>
          <w:p w14:paraId="38CFD33A" w14:textId="77777777" w:rsidR="00264E1A" w:rsidRPr="006C675E" w:rsidRDefault="00264E1A" w:rsidP="005C6346">
            <w:pPr>
              <w:widowControl w:val="0"/>
              <w:autoSpaceDE w:val="0"/>
              <w:autoSpaceDN w:val="0"/>
              <w:adjustRightInd w:val="0"/>
              <w:ind w:left="-65" w:firstLine="0"/>
              <w:jc w:val="center"/>
              <w:textAlignment w:val="baseline"/>
              <w:rPr>
                <w:rFonts w:eastAsia="Times New Roman"/>
                <w:lang w:eastAsia="pl-PL"/>
              </w:rPr>
            </w:pPr>
          </w:p>
        </w:tc>
        <w:tc>
          <w:tcPr>
            <w:tcW w:w="348" w:type="pct"/>
            <w:shd w:val="clear" w:color="auto" w:fill="D5DCE4" w:themeFill="text2" w:themeFillTint="33"/>
            <w:vAlign w:val="center"/>
          </w:tcPr>
          <w:p w14:paraId="17E73C8D" w14:textId="77777777" w:rsidR="00264E1A" w:rsidRPr="006C675E" w:rsidRDefault="00264E1A" w:rsidP="005C6346">
            <w:pPr>
              <w:widowControl w:val="0"/>
              <w:autoSpaceDE w:val="0"/>
              <w:autoSpaceDN w:val="0"/>
              <w:adjustRightInd w:val="0"/>
              <w:ind w:left="-151" w:firstLine="0"/>
              <w:jc w:val="center"/>
              <w:textAlignment w:val="baseline"/>
              <w:rPr>
                <w:rFonts w:eastAsia="Times New Roman"/>
                <w:lang w:eastAsia="pl-PL"/>
              </w:rPr>
            </w:pPr>
          </w:p>
        </w:tc>
        <w:tc>
          <w:tcPr>
            <w:tcW w:w="347" w:type="pct"/>
            <w:shd w:val="clear" w:color="auto" w:fill="D5DCE4" w:themeFill="text2" w:themeFillTint="33"/>
            <w:vAlign w:val="center"/>
          </w:tcPr>
          <w:p w14:paraId="1D0AB6F4" w14:textId="77777777" w:rsidR="00264E1A" w:rsidRPr="006C675E" w:rsidRDefault="00264E1A" w:rsidP="005C6346">
            <w:pPr>
              <w:widowControl w:val="0"/>
              <w:autoSpaceDE w:val="0"/>
              <w:autoSpaceDN w:val="0"/>
              <w:adjustRightInd w:val="0"/>
              <w:ind w:left="-96" w:firstLine="0"/>
              <w:jc w:val="center"/>
              <w:textAlignment w:val="baseline"/>
              <w:rPr>
                <w:rFonts w:eastAsia="Times New Roman"/>
                <w:lang w:eastAsia="pl-PL"/>
              </w:rPr>
            </w:pPr>
          </w:p>
        </w:tc>
        <w:tc>
          <w:tcPr>
            <w:tcW w:w="347" w:type="pct"/>
            <w:shd w:val="clear" w:color="auto" w:fill="D5DCE4" w:themeFill="text2" w:themeFillTint="33"/>
            <w:vAlign w:val="center"/>
          </w:tcPr>
          <w:p w14:paraId="3F197E4A" w14:textId="77777777" w:rsidR="00264E1A" w:rsidRPr="006C675E" w:rsidRDefault="00264E1A" w:rsidP="005C6346">
            <w:pPr>
              <w:widowControl w:val="0"/>
              <w:autoSpaceDE w:val="0"/>
              <w:autoSpaceDN w:val="0"/>
              <w:adjustRightInd w:val="0"/>
              <w:ind w:left="-40" w:firstLine="0"/>
              <w:jc w:val="center"/>
              <w:textAlignment w:val="baseline"/>
              <w:rPr>
                <w:rFonts w:eastAsia="Times New Roman"/>
                <w:lang w:eastAsia="pl-PL"/>
              </w:rPr>
            </w:pPr>
          </w:p>
        </w:tc>
      </w:tr>
      <w:tr w:rsidR="00264E1A" w:rsidRPr="006C675E" w14:paraId="36636028" w14:textId="77777777" w:rsidTr="00147DB6">
        <w:trPr>
          <w:trHeight w:val="588"/>
          <w:jc w:val="center"/>
        </w:trPr>
        <w:tc>
          <w:tcPr>
            <w:tcW w:w="242" w:type="pct"/>
            <w:vAlign w:val="center"/>
          </w:tcPr>
          <w:p w14:paraId="60004351" w14:textId="77777777" w:rsidR="00264E1A" w:rsidRPr="006C675E" w:rsidRDefault="00264E1A" w:rsidP="005C6346">
            <w:pPr>
              <w:widowControl w:val="0"/>
              <w:autoSpaceDE w:val="0"/>
              <w:autoSpaceDN w:val="0"/>
              <w:adjustRightInd w:val="0"/>
              <w:ind w:firstLine="0"/>
              <w:jc w:val="center"/>
              <w:textAlignment w:val="baseline"/>
              <w:rPr>
                <w:rFonts w:eastAsia="Times New Roman"/>
                <w:sz w:val="20"/>
                <w:szCs w:val="20"/>
                <w:lang w:eastAsia="pl-PL"/>
              </w:rPr>
            </w:pPr>
            <w:r w:rsidRPr="006C675E">
              <w:rPr>
                <w:rFonts w:eastAsia="Times New Roman"/>
                <w:sz w:val="20"/>
                <w:szCs w:val="20"/>
                <w:lang w:eastAsia="pl-PL"/>
              </w:rPr>
              <w:t>3.</w:t>
            </w:r>
          </w:p>
        </w:tc>
        <w:tc>
          <w:tcPr>
            <w:tcW w:w="2927" w:type="pct"/>
            <w:vAlign w:val="center"/>
          </w:tcPr>
          <w:p w14:paraId="0523626E" w14:textId="58AF5F1B" w:rsidR="00264E1A" w:rsidRPr="00264E1A" w:rsidRDefault="00264E1A" w:rsidP="005E3698">
            <w:pPr>
              <w:spacing w:line="276" w:lineRule="auto"/>
              <w:ind w:firstLine="0"/>
              <w:jc w:val="center"/>
              <w:rPr>
                <w:i/>
                <w:sz w:val="20"/>
                <w:szCs w:val="20"/>
              </w:rPr>
            </w:pPr>
            <w:r w:rsidRPr="00264E1A">
              <w:rPr>
                <w:i/>
                <w:sz w:val="20"/>
                <w:szCs w:val="20"/>
              </w:rPr>
              <w:t xml:space="preserve">Pobudzenie aktywności społecznej do uczestnictwa </w:t>
            </w:r>
            <w:r w:rsidR="00065EBD">
              <w:rPr>
                <w:i/>
                <w:sz w:val="20"/>
                <w:szCs w:val="20"/>
              </w:rPr>
              <w:br/>
            </w:r>
            <w:r w:rsidRPr="00264E1A">
              <w:rPr>
                <w:i/>
                <w:sz w:val="20"/>
                <w:szCs w:val="20"/>
              </w:rPr>
              <w:t>w wydarzeniach kulturalnych</w:t>
            </w:r>
          </w:p>
        </w:tc>
        <w:tc>
          <w:tcPr>
            <w:tcW w:w="442" w:type="pct"/>
            <w:shd w:val="clear" w:color="auto" w:fill="auto"/>
            <w:vAlign w:val="center"/>
          </w:tcPr>
          <w:p w14:paraId="3983CDEF" w14:textId="77777777" w:rsidR="00264E1A" w:rsidRPr="006C675E" w:rsidRDefault="00264E1A" w:rsidP="005C6346">
            <w:pPr>
              <w:widowControl w:val="0"/>
              <w:autoSpaceDE w:val="0"/>
              <w:autoSpaceDN w:val="0"/>
              <w:adjustRightInd w:val="0"/>
              <w:ind w:left="-121" w:firstLine="0"/>
              <w:jc w:val="center"/>
              <w:textAlignment w:val="baseline"/>
              <w:rPr>
                <w:rFonts w:eastAsia="Times New Roman"/>
                <w:lang w:eastAsia="pl-PL"/>
              </w:rPr>
            </w:pPr>
          </w:p>
        </w:tc>
        <w:tc>
          <w:tcPr>
            <w:tcW w:w="347" w:type="pct"/>
            <w:shd w:val="clear" w:color="auto" w:fill="D5DCE4" w:themeFill="text2" w:themeFillTint="33"/>
            <w:vAlign w:val="center"/>
          </w:tcPr>
          <w:p w14:paraId="1080179A" w14:textId="77777777" w:rsidR="00264E1A" w:rsidRPr="006C675E" w:rsidRDefault="00264E1A" w:rsidP="005C6346">
            <w:pPr>
              <w:widowControl w:val="0"/>
              <w:autoSpaceDE w:val="0"/>
              <w:autoSpaceDN w:val="0"/>
              <w:adjustRightInd w:val="0"/>
              <w:ind w:left="-65" w:firstLine="0"/>
              <w:jc w:val="center"/>
              <w:textAlignment w:val="baseline"/>
              <w:rPr>
                <w:rFonts w:eastAsia="Times New Roman"/>
                <w:lang w:eastAsia="pl-PL"/>
              </w:rPr>
            </w:pPr>
          </w:p>
        </w:tc>
        <w:tc>
          <w:tcPr>
            <w:tcW w:w="348" w:type="pct"/>
            <w:shd w:val="clear" w:color="auto" w:fill="D5DCE4" w:themeFill="text2" w:themeFillTint="33"/>
            <w:vAlign w:val="center"/>
          </w:tcPr>
          <w:p w14:paraId="1D163741" w14:textId="77777777" w:rsidR="00264E1A" w:rsidRPr="006C675E" w:rsidRDefault="00264E1A" w:rsidP="005C6346">
            <w:pPr>
              <w:widowControl w:val="0"/>
              <w:autoSpaceDE w:val="0"/>
              <w:autoSpaceDN w:val="0"/>
              <w:adjustRightInd w:val="0"/>
              <w:ind w:left="-151" w:firstLine="0"/>
              <w:jc w:val="center"/>
              <w:textAlignment w:val="baseline"/>
              <w:rPr>
                <w:rFonts w:eastAsia="Times New Roman"/>
                <w:lang w:eastAsia="pl-PL"/>
              </w:rPr>
            </w:pPr>
          </w:p>
        </w:tc>
        <w:tc>
          <w:tcPr>
            <w:tcW w:w="347" w:type="pct"/>
            <w:shd w:val="clear" w:color="auto" w:fill="D5DCE4" w:themeFill="text2" w:themeFillTint="33"/>
            <w:vAlign w:val="center"/>
          </w:tcPr>
          <w:p w14:paraId="785276F3" w14:textId="77777777" w:rsidR="00264E1A" w:rsidRPr="006C675E" w:rsidRDefault="00264E1A" w:rsidP="005C6346">
            <w:pPr>
              <w:widowControl w:val="0"/>
              <w:autoSpaceDE w:val="0"/>
              <w:autoSpaceDN w:val="0"/>
              <w:adjustRightInd w:val="0"/>
              <w:ind w:left="-96" w:firstLine="0"/>
              <w:jc w:val="center"/>
              <w:textAlignment w:val="baseline"/>
              <w:rPr>
                <w:rFonts w:eastAsia="Times New Roman"/>
                <w:lang w:eastAsia="pl-PL"/>
              </w:rPr>
            </w:pPr>
          </w:p>
        </w:tc>
        <w:tc>
          <w:tcPr>
            <w:tcW w:w="347" w:type="pct"/>
            <w:shd w:val="clear" w:color="auto" w:fill="D5DCE4" w:themeFill="text2" w:themeFillTint="33"/>
            <w:vAlign w:val="center"/>
          </w:tcPr>
          <w:p w14:paraId="0EAA4D47" w14:textId="77777777" w:rsidR="00264E1A" w:rsidRPr="006C675E" w:rsidRDefault="00264E1A" w:rsidP="005C6346">
            <w:pPr>
              <w:widowControl w:val="0"/>
              <w:autoSpaceDE w:val="0"/>
              <w:autoSpaceDN w:val="0"/>
              <w:adjustRightInd w:val="0"/>
              <w:ind w:left="-40" w:firstLine="0"/>
              <w:jc w:val="center"/>
              <w:textAlignment w:val="baseline"/>
              <w:rPr>
                <w:rFonts w:eastAsia="Times New Roman"/>
                <w:lang w:eastAsia="pl-PL"/>
              </w:rPr>
            </w:pPr>
          </w:p>
        </w:tc>
      </w:tr>
      <w:tr w:rsidR="00264E1A" w:rsidRPr="006C675E" w14:paraId="5E25C4F5" w14:textId="77777777" w:rsidTr="00147DB6">
        <w:trPr>
          <w:trHeight w:val="531"/>
          <w:jc w:val="center"/>
        </w:trPr>
        <w:tc>
          <w:tcPr>
            <w:tcW w:w="242" w:type="pct"/>
            <w:vAlign w:val="center"/>
          </w:tcPr>
          <w:p w14:paraId="1D6C9D53" w14:textId="77777777" w:rsidR="00264E1A" w:rsidRPr="006C675E" w:rsidRDefault="00264E1A" w:rsidP="005C6346">
            <w:pPr>
              <w:widowControl w:val="0"/>
              <w:autoSpaceDE w:val="0"/>
              <w:autoSpaceDN w:val="0"/>
              <w:adjustRightInd w:val="0"/>
              <w:ind w:firstLine="0"/>
              <w:jc w:val="center"/>
              <w:textAlignment w:val="baseline"/>
              <w:rPr>
                <w:rFonts w:eastAsia="Times New Roman"/>
                <w:sz w:val="20"/>
                <w:szCs w:val="20"/>
                <w:lang w:eastAsia="pl-PL"/>
              </w:rPr>
            </w:pPr>
            <w:r w:rsidRPr="006C675E">
              <w:rPr>
                <w:rFonts w:eastAsia="Times New Roman"/>
                <w:sz w:val="20"/>
                <w:szCs w:val="20"/>
                <w:lang w:eastAsia="pl-PL"/>
              </w:rPr>
              <w:t>4.</w:t>
            </w:r>
          </w:p>
        </w:tc>
        <w:tc>
          <w:tcPr>
            <w:tcW w:w="2927" w:type="pct"/>
            <w:vAlign w:val="center"/>
          </w:tcPr>
          <w:p w14:paraId="6ADC34DE" w14:textId="77777777" w:rsidR="00264E1A" w:rsidRPr="00264E1A" w:rsidRDefault="00264E1A" w:rsidP="005E3698">
            <w:pPr>
              <w:spacing w:line="276" w:lineRule="auto"/>
              <w:ind w:firstLine="0"/>
              <w:jc w:val="center"/>
              <w:rPr>
                <w:i/>
                <w:sz w:val="20"/>
                <w:szCs w:val="20"/>
              </w:rPr>
            </w:pPr>
            <w:r w:rsidRPr="00264E1A">
              <w:rPr>
                <w:i/>
                <w:sz w:val="20"/>
                <w:szCs w:val="20"/>
              </w:rPr>
              <w:t>Modernizacja oświetlenia ulicznego z wykorzystaniem OZE</w:t>
            </w:r>
          </w:p>
        </w:tc>
        <w:tc>
          <w:tcPr>
            <w:tcW w:w="442" w:type="pct"/>
            <w:shd w:val="clear" w:color="auto" w:fill="auto"/>
            <w:vAlign w:val="center"/>
          </w:tcPr>
          <w:p w14:paraId="1CE51FF0" w14:textId="77777777" w:rsidR="00264E1A" w:rsidRPr="006C675E" w:rsidRDefault="00264E1A" w:rsidP="005C6346">
            <w:pPr>
              <w:widowControl w:val="0"/>
              <w:autoSpaceDE w:val="0"/>
              <w:autoSpaceDN w:val="0"/>
              <w:adjustRightInd w:val="0"/>
              <w:ind w:left="-121" w:firstLine="0"/>
              <w:jc w:val="center"/>
              <w:textAlignment w:val="baseline"/>
              <w:rPr>
                <w:rFonts w:eastAsia="Times New Roman"/>
                <w:lang w:eastAsia="pl-PL"/>
              </w:rPr>
            </w:pPr>
          </w:p>
        </w:tc>
        <w:tc>
          <w:tcPr>
            <w:tcW w:w="347" w:type="pct"/>
            <w:shd w:val="clear" w:color="auto" w:fill="D5DCE4" w:themeFill="text2" w:themeFillTint="33"/>
            <w:vAlign w:val="center"/>
          </w:tcPr>
          <w:p w14:paraId="1D06F442" w14:textId="77777777" w:rsidR="00264E1A" w:rsidRPr="006C675E" w:rsidRDefault="00264E1A" w:rsidP="005C6346">
            <w:pPr>
              <w:widowControl w:val="0"/>
              <w:autoSpaceDE w:val="0"/>
              <w:autoSpaceDN w:val="0"/>
              <w:adjustRightInd w:val="0"/>
              <w:ind w:left="-65" w:firstLine="0"/>
              <w:jc w:val="center"/>
              <w:textAlignment w:val="baseline"/>
              <w:rPr>
                <w:rFonts w:eastAsia="Times New Roman"/>
                <w:lang w:eastAsia="pl-PL"/>
              </w:rPr>
            </w:pPr>
          </w:p>
        </w:tc>
        <w:tc>
          <w:tcPr>
            <w:tcW w:w="348" w:type="pct"/>
            <w:shd w:val="clear" w:color="auto" w:fill="D5DCE4" w:themeFill="text2" w:themeFillTint="33"/>
            <w:vAlign w:val="center"/>
          </w:tcPr>
          <w:p w14:paraId="2ED5590D" w14:textId="77777777" w:rsidR="00264E1A" w:rsidRPr="006C675E" w:rsidRDefault="00264E1A" w:rsidP="005C6346">
            <w:pPr>
              <w:widowControl w:val="0"/>
              <w:autoSpaceDE w:val="0"/>
              <w:autoSpaceDN w:val="0"/>
              <w:adjustRightInd w:val="0"/>
              <w:ind w:left="-151" w:firstLine="0"/>
              <w:jc w:val="center"/>
              <w:textAlignment w:val="baseline"/>
              <w:rPr>
                <w:rFonts w:eastAsia="Times New Roman"/>
                <w:lang w:eastAsia="pl-PL"/>
              </w:rPr>
            </w:pPr>
          </w:p>
        </w:tc>
        <w:tc>
          <w:tcPr>
            <w:tcW w:w="347" w:type="pct"/>
            <w:shd w:val="clear" w:color="auto" w:fill="D5DCE4" w:themeFill="text2" w:themeFillTint="33"/>
            <w:vAlign w:val="center"/>
          </w:tcPr>
          <w:p w14:paraId="49C60FBA" w14:textId="77777777" w:rsidR="00264E1A" w:rsidRPr="006C675E" w:rsidRDefault="00264E1A" w:rsidP="005C6346">
            <w:pPr>
              <w:widowControl w:val="0"/>
              <w:autoSpaceDE w:val="0"/>
              <w:autoSpaceDN w:val="0"/>
              <w:adjustRightInd w:val="0"/>
              <w:ind w:left="-96" w:firstLine="0"/>
              <w:jc w:val="center"/>
              <w:textAlignment w:val="baseline"/>
              <w:rPr>
                <w:rFonts w:eastAsia="Times New Roman"/>
                <w:lang w:eastAsia="pl-PL"/>
              </w:rPr>
            </w:pPr>
          </w:p>
        </w:tc>
        <w:tc>
          <w:tcPr>
            <w:tcW w:w="347" w:type="pct"/>
            <w:shd w:val="clear" w:color="auto" w:fill="D5DCE4" w:themeFill="text2" w:themeFillTint="33"/>
            <w:vAlign w:val="center"/>
          </w:tcPr>
          <w:p w14:paraId="4E5641C3" w14:textId="77777777" w:rsidR="00264E1A" w:rsidRPr="006C675E" w:rsidRDefault="00264E1A" w:rsidP="005C6346">
            <w:pPr>
              <w:widowControl w:val="0"/>
              <w:autoSpaceDE w:val="0"/>
              <w:autoSpaceDN w:val="0"/>
              <w:adjustRightInd w:val="0"/>
              <w:ind w:left="-40" w:firstLine="0"/>
              <w:jc w:val="center"/>
              <w:textAlignment w:val="baseline"/>
              <w:rPr>
                <w:rFonts w:eastAsia="Times New Roman"/>
                <w:lang w:eastAsia="pl-PL"/>
              </w:rPr>
            </w:pPr>
          </w:p>
        </w:tc>
      </w:tr>
      <w:tr w:rsidR="00264E1A" w:rsidRPr="006C675E" w14:paraId="1C85FF71" w14:textId="77777777" w:rsidTr="00147DB6">
        <w:trPr>
          <w:trHeight w:val="738"/>
          <w:jc w:val="center"/>
        </w:trPr>
        <w:tc>
          <w:tcPr>
            <w:tcW w:w="242" w:type="pct"/>
            <w:vAlign w:val="center"/>
          </w:tcPr>
          <w:p w14:paraId="6A01D327" w14:textId="77777777" w:rsidR="00264E1A" w:rsidRPr="006C675E" w:rsidRDefault="00264E1A" w:rsidP="005C6346">
            <w:pPr>
              <w:widowControl w:val="0"/>
              <w:autoSpaceDE w:val="0"/>
              <w:autoSpaceDN w:val="0"/>
              <w:adjustRightInd w:val="0"/>
              <w:ind w:firstLine="0"/>
              <w:jc w:val="center"/>
              <w:textAlignment w:val="baseline"/>
              <w:rPr>
                <w:rFonts w:eastAsia="Times New Roman"/>
                <w:sz w:val="20"/>
                <w:szCs w:val="20"/>
                <w:lang w:eastAsia="pl-PL"/>
              </w:rPr>
            </w:pPr>
            <w:r w:rsidRPr="006C675E">
              <w:rPr>
                <w:rFonts w:eastAsia="Times New Roman"/>
                <w:sz w:val="20"/>
                <w:szCs w:val="20"/>
                <w:lang w:eastAsia="pl-PL"/>
              </w:rPr>
              <w:t>5.</w:t>
            </w:r>
          </w:p>
        </w:tc>
        <w:tc>
          <w:tcPr>
            <w:tcW w:w="2927" w:type="pct"/>
            <w:vAlign w:val="center"/>
          </w:tcPr>
          <w:p w14:paraId="630E6B70" w14:textId="77777777" w:rsidR="00264E1A" w:rsidRPr="00264E1A" w:rsidRDefault="00264E1A" w:rsidP="005E3698">
            <w:pPr>
              <w:spacing w:line="276" w:lineRule="auto"/>
              <w:ind w:firstLine="0"/>
              <w:jc w:val="center"/>
              <w:rPr>
                <w:i/>
                <w:sz w:val="20"/>
                <w:szCs w:val="20"/>
              </w:rPr>
            </w:pPr>
            <w:r w:rsidRPr="00264E1A">
              <w:rPr>
                <w:rFonts w:eastAsia="Calibri"/>
                <w:i/>
                <w:sz w:val="20"/>
                <w:szCs w:val="20"/>
              </w:rPr>
              <w:t>Budowa infrastruktury dydaktycznej, obiektu służącego wzmacnianiu sprawności fizycznej uczniów</w:t>
            </w:r>
          </w:p>
        </w:tc>
        <w:tc>
          <w:tcPr>
            <w:tcW w:w="442" w:type="pct"/>
            <w:shd w:val="clear" w:color="auto" w:fill="auto"/>
            <w:vAlign w:val="center"/>
          </w:tcPr>
          <w:p w14:paraId="3B3C9396" w14:textId="77777777" w:rsidR="00264E1A" w:rsidRPr="006C675E" w:rsidRDefault="00264E1A" w:rsidP="005C6346">
            <w:pPr>
              <w:widowControl w:val="0"/>
              <w:autoSpaceDE w:val="0"/>
              <w:autoSpaceDN w:val="0"/>
              <w:adjustRightInd w:val="0"/>
              <w:ind w:left="-121" w:firstLine="0"/>
              <w:jc w:val="center"/>
              <w:textAlignment w:val="baseline"/>
              <w:rPr>
                <w:rFonts w:eastAsia="Times New Roman"/>
                <w:lang w:eastAsia="pl-PL"/>
              </w:rPr>
            </w:pPr>
          </w:p>
        </w:tc>
        <w:tc>
          <w:tcPr>
            <w:tcW w:w="347" w:type="pct"/>
            <w:shd w:val="clear" w:color="auto" w:fill="D5DCE4" w:themeFill="text2" w:themeFillTint="33"/>
            <w:vAlign w:val="center"/>
          </w:tcPr>
          <w:p w14:paraId="1DF6AA8D" w14:textId="77777777" w:rsidR="00264E1A" w:rsidRPr="006600EE" w:rsidRDefault="00264E1A" w:rsidP="005C6346">
            <w:pPr>
              <w:widowControl w:val="0"/>
              <w:autoSpaceDE w:val="0"/>
              <w:autoSpaceDN w:val="0"/>
              <w:adjustRightInd w:val="0"/>
              <w:ind w:left="-65" w:firstLine="0"/>
              <w:jc w:val="center"/>
              <w:textAlignment w:val="baseline"/>
              <w:rPr>
                <w:rFonts w:eastAsia="Times New Roman"/>
                <w:highlight w:val="yellow"/>
                <w:lang w:eastAsia="pl-PL"/>
              </w:rPr>
            </w:pPr>
          </w:p>
        </w:tc>
        <w:tc>
          <w:tcPr>
            <w:tcW w:w="348" w:type="pct"/>
            <w:shd w:val="clear" w:color="auto" w:fill="D5DCE4" w:themeFill="text2" w:themeFillTint="33"/>
            <w:vAlign w:val="center"/>
          </w:tcPr>
          <w:p w14:paraId="1AF99A86" w14:textId="77777777" w:rsidR="00264E1A" w:rsidRPr="006C675E" w:rsidRDefault="00264E1A" w:rsidP="005C6346">
            <w:pPr>
              <w:widowControl w:val="0"/>
              <w:autoSpaceDE w:val="0"/>
              <w:autoSpaceDN w:val="0"/>
              <w:adjustRightInd w:val="0"/>
              <w:ind w:left="-151" w:firstLine="0"/>
              <w:jc w:val="center"/>
              <w:textAlignment w:val="baseline"/>
              <w:rPr>
                <w:rFonts w:eastAsia="Times New Roman"/>
                <w:lang w:eastAsia="pl-PL"/>
              </w:rPr>
            </w:pPr>
          </w:p>
        </w:tc>
        <w:tc>
          <w:tcPr>
            <w:tcW w:w="347" w:type="pct"/>
            <w:shd w:val="clear" w:color="auto" w:fill="D5DCE4" w:themeFill="text2" w:themeFillTint="33"/>
            <w:vAlign w:val="center"/>
          </w:tcPr>
          <w:p w14:paraId="74A9BC1A" w14:textId="77777777" w:rsidR="00264E1A" w:rsidRPr="006C675E" w:rsidRDefault="00264E1A" w:rsidP="005C6346">
            <w:pPr>
              <w:widowControl w:val="0"/>
              <w:autoSpaceDE w:val="0"/>
              <w:autoSpaceDN w:val="0"/>
              <w:adjustRightInd w:val="0"/>
              <w:ind w:left="-96" w:firstLine="0"/>
              <w:jc w:val="center"/>
              <w:textAlignment w:val="baseline"/>
              <w:rPr>
                <w:rFonts w:eastAsia="Times New Roman"/>
                <w:lang w:eastAsia="pl-PL"/>
              </w:rPr>
            </w:pPr>
          </w:p>
        </w:tc>
        <w:tc>
          <w:tcPr>
            <w:tcW w:w="347" w:type="pct"/>
            <w:shd w:val="clear" w:color="auto" w:fill="D5DCE4" w:themeFill="text2" w:themeFillTint="33"/>
            <w:vAlign w:val="center"/>
          </w:tcPr>
          <w:p w14:paraId="2EA21ED8" w14:textId="77777777" w:rsidR="00264E1A" w:rsidRPr="006C675E" w:rsidRDefault="00264E1A" w:rsidP="005C6346">
            <w:pPr>
              <w:widowControl w:val="0"/>
              <w:autoSpaceDE w:val="0"/>
              <w:autoSpaceDN w:val="0"/>
              <w:adjustRightInd w:val="0"/>
              <w:ind w:left="-40" w:firstLine="0"/>
              <w:jc w:val="center"/>
              <w:textAlignment w:val="baseline"/>
              <w:rPr>
                <w:rFonts w:eastAsia="Times New Roman"/>
                <w:lang w:eastAsia="pl-PL"/>
              </w:rPr>
            </w:pPr>
          </w:p>
        </w:tc>
      </w:tr>
      <w:tr w:rsidR="00264E1A" w:rsidRPr="006C675E" w14:paraId="6CEBA766" w14:textId="77777777" w:rsidTr="00147DB6">
        <w:trPr>
          <w:trHeight w:val="568"/>
          <w:jc w:val="center"/>
        </w:trPr>
        <w:tc>
          <w:tcPr>
            <w:tcW w:w="242" w:type="pct"/>
            <w:vAlign w:val="center"/>
          </w:tcPr>
          <w:p w14:paraId="5BA543A7" w14:textId="77777777" w:rsidR="00264E1A" w:rsidRPr="006C675E" w:rsidRDefault="00264E1A" w:rsidP="005C6346">
            <w:pPr>
              <w:widowControl w:val="0"/>
              <w:autoSpaceDE w:val="0"/>
              <w:autoSpaceDN w:val="0"/>
              <w:adjustRightInd w:val="0"/>
              <w:ind w:firstLine="0"/>
              <w:jc w:val="center"/>
              <w:textAlignment w:val="baseline"/>
              <w:rPr>
                <w:rFonts w:eastAsia="Times New Roman"/>
                <w:sz w:val="20"/>
                <w:szCs w:val="20"/>
                <w:lang w:eastAsia="pl-PL"/>
              </w:rPr>
            </w:pPr>
            <w:r w:rsidRPr="006C675E">
              <w:rPr>
                <w:rFonts w:eastAsia="Times New Roman"/>
                <w:sz w:val="20"/>
                <w:szCs w:val="20"/>
                <w:lang w:eastAsia="pl-PL"/>
              </w:rPr>
              <w:t>6.</w:t>
            </w:r>
          </w:p>
        </w:tc>
        <w:tc>
          <w:tcPr>
            <w:tcW w:w="2927" w:type="pct"/>
            <w:vAlign w:val="center"/>
          </w:tcPr>
          <w:p w14:paraId="6E2140F2" w14:textId="77777777" w:rsidR="00264E1A" w:rsidRPr="00264E1A" w:rsidRDefault="00264E1A" w:rsidP="005E3698">
            <w:pPr>
              <w:spacing w:line="276" w:lineRule="auto"/>
              <w:ind w:firstLine="0"/>
              <w:jc w:val="center"/>
              <w:rPr>
                <w:i/>
                <w:sz w:val="20"/>
                <w:szCs w:val="20"/>
              </w:rPr>
            </w:pPr>
            <w:r w:rsidRPr="00264E1A">
              <w:rPr>
                <w:i/>
                <w:sz w:val="20"/>
                <w:szCs w:val="20"/>
              </w:rPr>
              <w:t>Integracja społeczna na rzecz aktywizacji zawodowej na rewitalizowanych obszarach gmin Tarnobrzeskiego Obszaru Funkcjonalnego</w:t>
            </w:r>
          </w:p>
        </w:tc>
        <w:tc>
          <w:tcPr>
            <w:tcW w:w="442" w:type="pct"/>
            <w:shd w:val="clear" w:color="auto" w:fill="auto"/>
            <w:vAlign w:val="center"/>
          </w:tcPr>
          <w:p w14:paraId="0CC5779B" w14:textId="77777777" w:rsidR="00264E1A" w:rsidRPr="006C675E" w:rsidRDefault="00264E1A" w:rsidP="005C6346">
            <w:pPr>
              <w:widowControl w:val="0"/>
              <w:autoSpaceDE w:val="0"/>
              <w:autoSpaceDN w:val="0"/>
              <w:adjustRightInd w:val="0"/>
              <w:ind w:left="-121" w:firstLine="0"/>
              <w:jc w:val="center"/>
              <w:textAlignment w:val="baseline"/>
              <w:rPr>
                <w:rFonts w:eastAsia="Times New Roman"/>
                <w:lang w:eastAsia="pl-PL"/>
              </w:rPr>
            </w:pPr>
          </w:p>
        </w:tc>
        <w:tc>
          <w:tcPr>
            <w:tcW w:w="347" w:type="pct"/>
            <w:shd w:val="clear" w:color="auto" w:fill="D5DCE4" w:themeFill="text2" w:themeFillTint="33"/>
            <w:vAlign w:val="center"/>
          </w:tcPr>
          <w:p w14:paraId="0E8A3A2C" w14:textId="77777777" w:rsidR="00264E1A" w:rsidRPr="006C675E" w:rsidRDefault="00264E1A" w:rsidP="005C6346">
            <w:pPr>
              <w:widowControl w:val="0"/>
              <w:autoSpaceDE w:val="0"/>
              <w:autoSpaceDN w:val="0"/>
              <w:adjustRightInd w:val="0"/>
              <w:ind w:left="-65" w:firstLine="0"/>
              <w:jc w:val="center"/>
              <w:textAlignment w:val="baseline"/>
              <w:rPr>
                <w:rFonts w:eastAsia="Times New Roman"/>
                <w:lang w:eastAsia="pl-PL"/>
              </w:rPr>
            </w:pPr>
          </w:p>
        </w:tc>
        <w:tc>
          <w:tcPr>
            <w:tcW w:w="348" w:type="pct"/>
            <w:shd w:val="clear" w:color="auto" w:fill="D5DCE4" w:themeFill="text2" w:themeFillTint="33"/>
            <w:vAlign w:val="center"/>
          </w:tcPr>
          <w:p w14:paraId="67E65AB0" w14:textId="77777777" w:rsidR="00264E1A" w:rsidRPr="006C675E" w:rsidRDefault="00264E1A" w:rsidP="005C6346">
            <w:pPr>
              <w:widowControl w:val="0"/>
              <w:autoSpaceDE w:val="0"/>
              <w:autoSpaceDN w:val="0"/>
              <w:adjustRightInd w:val="0"/>
              <w:ind w:left="-151" w:firstLine="0"/>
              <w:jc w:val="center"/>
              <w:textAlignment w:val="baseline"/>
              <w:rPr>
                <w:rFonts w:eastAsia="Times New Roman"/>
                <w:lang w:eastAsia="pl-PL"/>
              </w:rPr>
            </w:pPr>
          </w:p>
        </w:tc>
        <w:tc>
          <w:tcPr>
            <w:tcW w:w="347" w:type="pct"/>
            <w:shd w:val="clear" w:color="auto" w:fill="D5DCE4" w:themeFill="text2" w:themeFillTint="33"/>
            <w:vAlign w:val="center"/>
          </w:tcPr>
          <w:p w14:paraId="0B31EE54" w14:textId="77777777" w:rsidR="00264E1A" w:rsidRPr="006C675E" w:rsidRDefault="00264E1A" w:rsidP="005C6346">
            <w:pPr>
              <w:widowControl w:val="0"/>
              <w:autoSpaceDE w:val="0"/>
              <w:autoSpaceDN w:val="0"/>
              <w:adjustRightInd w:val="0"/>
              <w:ind w:left="-96" w:firstLine="0"/>
              <w:jc w:val="center"/>
              <w:textAlignment w:val="baseline"/>
              <w:rPr>
                <w:rFonts w:eastAsia="Times New Roman"/>
                <w:lang w:eastAsia="pl-PL"/>
              </w:rPr>
            </w:pPr>
          </w:p>
        </w:tc>
        <w:tc>
          <w:tcPr>
            <w:tcW w:w="347" w:type="pct"/>
            <w:shd w:val="clear" w:color="auto" w:fill="D5DCE4" w:themeFill="text2" w:themeFillTint="33"/>
            <w:vAlign w:val="center"/>
          </w:tcPr>
          <w:p w14:paraId="1590BE92" w14:textId="77777777" w:rsidR="00264E1A" w:rsidRPr="006C675E" w:rsidRDefault="00264E1A" w:rsidP="005C6346">
            <w:pPr>
              <w:widowControl w:val="0"/>
              <w:autoSpaceDE w:val="0"/>
              <w:autoSpaceDN w:val="0"/>
              <w:adjustRightInd w:val="0"/>
              <w:ind w:left="-40" w:firstLine="0"/>
              <w:jc w:val="center"/>
              <w:textAlignment w:val="baseline"/>
              <w:rPr>
                <w:rFonts w:eastAsia="Times New Roman"/>
                <w:lang w:eastAsia="pl-PL"/>
              </w:rPr>
            </w:pPr>
          </w:p>
        </w:tc>
      </w:tr>
      <w:tr w:rsidR="00065EBD" w:rsidRPr="006C675E" w14:paraId="185E53A1" w14:textId="77777777" w:rsidTr="00147DB6">
        <w:trPr>
          <w:trHeight w:val="568"/>
          <w:jc w:val="center"/>
        </w:trPr>
        <w:tc>
          <w:tcPr>
            <w:tcW w:w="242" w:type="pct"/>
            <w:vAlign w:val="center"/>
          </w:tcPr>
          <w:p w14:paraId="43787D51" w14:textId="54C1040B" w:rsidR="00065EBD" w:rsidRPr="006C675E" w:rsidRDefault="00065EBD" w:rsidP="00065EBD">
            <w:pPr>
              <w:widowControl w:val="0"/>
              <w:tabs>
                <w:tab w:val="left" w:pos="450"/>
              </w:tabs>
              <w:autoSpaceDE w:val="0"/>
              <w:autoSpaceDN w:val="0"/>
              <w:adjustRightInd w:val="0"/>
              <w:ind w:left="-309" w:firstLine="309"/>
              <w:jc w:val="center"/>
              <w:textAlignment w:val="baseline"/>
              <w:rPr>
                <w:rFonts w:eastAsia="Times New Roman"/>
                <w:sz w:val="20"/>
                <w:szCs w:val="20"/>
                <w:lang w:eastAsia="pl-PL"/>
              </w:rPr>
            </w:pPr>
            <w:r>
              <w:rPr>
                <w:rFonts w:eastAsia="Times New Roman"/>
                <w:sz w:val="20"/>
                <w:szCs w:val="20"/>
                <w:lang w:eastAsia="pl-PL"/>
              </w:rPr>
              <w:t>7.</w:t>
            </w:r>
          </w:p>
        </w:tc>
        <w:tc>
          <w:tcPr>
            <w:tcW w:w="2927" w:type="pct"/>
            <w:vAlign w:val="center"/>
          </w:tcPr>
          <w:p w14:paraId="006C6632" w14:textId="19035CD4" w:rsidR="00065EBD" w:rsidRPr="00065EBD" w:rsidRDefault="00065EBD" w:rsidP="00065EBD">
            <w:pPr>
              <w:spacing w:line="276" w:lineRule="auto"/>
              <w:ind w:firstLine="0"/>
              <w:jc w:val="center"/>
              <w:rPr>
                <w:i/>
                <w:sz w:val="20"/>
                <w:szCs w:val="20"/>
              </w:rPr>
            </w:pPr>
            <w:r w:rsidRPr="00065EBD">
              <w:rPr>
                <w:rFonts w:eastAsia="Calibri"/>
                <w:i/>
                <w:sz w:val="20"/>
                <w:szCs w:val="20"/>
              </w:rPr>
              <w:t>Zadbaj o swoją przyszłość – zwiększ szanse na zatrudnienie</w:t>
            </w:r>
          </w:p>
        </w:tc>
        <w:tc>
          <w:tcPr>
            <w:tcW w:w="442" w:type="pct"/>
            <w:shd w:val="clear" w:color="auto" w:fill="auto"/>
            <w:vAlign w:val="center"/>
          </w:tcPr>
          <w:p w14:paraId="59993081" w14:textId="77777777" w:rsidR="00065EBD" w:rsidRPr="006C675E" w:rsidRDefault="00065EBD"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64E6A25F" w14:textId="77777777" w:rsidR="00065EBD" w:rsidRPr="006C675E" w:rsidRDefault="00065EBD"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7EF01630" w14:textId="77777777" w:rsidR="00065EBD" w:rsidRPr="006C675E" w:rsidRDefault="00065EBD"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auto"/>
            <w:vAlign w:val="center"/>
          </w:tcPr>
          <w:p w14:paraId="5B901D0E" w14:textId="77777777" w:rsidR="00065EBD" w:rsidRPr="006C675E" w:rsidRDefault="00065EBD"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auto"/>
            <w:vAlign w:val="center"/>
          </w:tcPr>
          <w:p w14:paraId="42B79866" w14:textId="77777777" w:rsidR="00065EBD" w:rsidRPr="006C675E" w:rsidRDefault="00065EBD"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3FAF77B5" w14:textId="77777777" w:rsidTr="00147DB6">
        <w:trPr>
          <w:trHeight w:val="340"/>
          <w:jc w:val="center"/>
        </w:trPr>
        <w:tc>
          <w:tcPr>
            <w:tcW w:w="5000" w:type="pct"/>
            <w:gridSpan w:val="7"/>
            <w:shd w:val="clear" w:color="auto" w:fill="DEEAF6" w:themeFill="accent1" w:themeFillTint="33"/>
            <w:vAlign w:val="center"/>
          </w:tcPr>
          <w:p w14:paraId="2781F562" w14:textId="77777777" w:rsidR="00264E1A" w:rsidRPr="00264E1A" w:rsidRDefault="00264E1A" w:rsidP="005E3698">
            <w:pPr>
              <w:widowControl w:val="0"/>
              <w:autoSpaceDE w:val="0"/>
              <w:autoSpaceDN w:val="0"/>
              <w:adjustRightInd w:val="0"/>
              <w:ind w:left="-40"/>
              <w:jc w:val="center"/>
              <w:textAlignment w:val="baseline"/>
              <w:rPr>
                <w:rFonts w:eastAsia="Times New Roman"/>
                <w:b/>
                <w:lang w:eastAsia="pl-PL"/>
              </w:rPr>
            </w:pPr>
            <w:r w:rsidRPr="00264E1A">
              <w:rPr>
                <w:b/>
                <w:sz w:val="20"/>
                <w:szCs w:val="20"/>
              </w:rPr>
              <w:t>PROJEKTY UZUPEŁNIAJĄCE</w:t>
            </w:r>
          </w:p>
        </w:tc>
      </w:tr>
      <w:tr w:rsidR="00264E1A" w:rsidRPr="006C675E" w14:paraId="1DD0C409" w14:textId="77777777" w:rsidTr="00147DB6">
        <w:trPr>
          <w:trHeight w:val="510"/>
          <w:jc w:val="center"/>
        </w:trPr>
        <w:tc>
          <w:tcPr>
            <w:tcW w:w="242" w:type="pct"/>
            <w:vAlign w:val="center"/>
          </w:tcPr>
          <w:p w14:paraId="4990430E"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1.</w:t>
            </w:r>
          </w:p>
        </w:tc>
        <w:tc>
          <w:tcPr>
            <w:tcW w:w="2927" w:type="pct"/>
            <w:vAlign w:val="center"/>
          </w:tcPr>
          <w:p w14:paraId="3E6943EE" w14:textId="53658042" w:rsidR="00264E1A" w:rsidRPr="00851C2B" w:rsidRDefault="00C50F3E" w:rsidP="005E3698">
            <w:pPr>
              <w:spacing w:line="276" w:lineRule="auto"/>
              <w:ind w:firstLine="0"/>
              <w:jc w:val="center"/>
              <w:rPr>
                <w:i/>
                <w:sz w:val="20"/>
                <w:szCs w:val="20"/>
              </w:rPr>
            </w:pPr>
            <w:r>
              <w:rPr>
                <w:i/>
                <w:sz w:val="20"/>
                <w:szCs w:val="20"/>
              </w:rPr>
              <w:t>Lepszy start</w:t>
            </w:r>
            <w:r w:rsidR="00264E1A">
              <w:rPr>
                <w:i/>
                <w:sz w:val="20"/>
                <w:szCs w:val="20"/>
              </w:rPr>
              <w:t xml:space="preserve"> w biznesie</w:t>
            </w:r>
          </w:p>
        </w:tc>
        <w:tc>
          <w:tcPr>
            <w:tcW w:w="442" w:type="pct"/>
            <w:shd w:val="clear" w:color="auto" w:fill="auto"/>
            <w:vAlign w:val="center"/>
          </w:tcPr>
          <w:p w14:paraId="675FE51D"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64E579B3"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527AC502"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4AE4B6AB"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434088E6"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341098E8" w14:textId="77777777" w:rsidTr="00147DB6">
        <w:trPr>
          <w:trHeight w:val="359"/>
          <w:jc w:val="center"/>
        </w:trPr>
        <w:tc>
          <w:tcPr>
            <w:tcW w:w="242" w:type="pct"/>
            <w:vAlign w:val="center"/>
          </w:tcPr>
          <w:p w14:paraId="6CFD56FF"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2.</w:t>
            </w:r>
          </w:p>
        </w:tc>
        <w:tc>
          <w:tcPr>
            <w:tcW w:w="2927" w:type="pct"/>
            <w:vAlign w:val="center"/>
          </w:tcPr>
          <w:p w14:paraId="4DFF6AA6" w14:textId="77777777" w:rsidR="00264E1A" w:rsidRPr="00851C2B" w:rsidRDefault="00264E1A" w:rsidP="005E3698">
            <w:pPr>
              <w:spacing w:line="276" w:lineRule="auto"/>
              <w:ind w:firstLine="0"/>
              <w:jc w:val="center"/>
              <w:rPr>
                <w:i/>
                <w:sz w:val="20"/>
                <w:szCs w:val="20"/>
              </w:rPr>
            </w:pPr>
            <w:r>
              <w:rPr>
                <w:i/>
                <w:sz w:val="20"/>
                <w:szCs w:val="20"/>
              </w:rPr>
              <w:t>Wsparcie przedsiębiorczości mieszkańców</w:t>
            </w:r>
          </w:p>
        </w:tc>
        <w:tc>
          <w:tcPr>
            <w:tcW w:w="442" w:type="pct"/>
            <w:shd w:val="clear" w:color="auto" w:fill="auto"/>
            <w:vAlign w:val="center"/>
          </w:tcPr>
          <w:p w14:paraId="5AAB3F70"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76ADA36B"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7E634A1C"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421F1952"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3E1B3016"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6218EEFB" w14:textId="77777777" w:rsidTr="00147DB6">
        <w:trPr>
          <w:trHeight w:val="407"/>
          <w:jc w:val="center"/>
        </w:trPr>
        <w:tc>
          <w:tcPr>
            <w:tcW w:w="242" w:type="pct"/>
            <w:vAlign w:val="center"/>
          </w:tcPr>
          <w:p w14:paraId="7BC6B8BF"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3.</w:t>
            </w:r>
          </w:p>
        </w:tc>
        <w:tc>
          <w:tcPr>
            <w:tcW w:w="2927" w:type="pct"/>
            <w:vAlign w:val="center"/>
          </w:tcPr>
          <w:p w14:paraId="11AA67A2" w14:textId="77777777" w:rsidR="00264E1A" w:rsidRPr="00851C2B" w:rsidRDefault="00264E1A" w:rsidP="005E3698">
            <w:pPr>
              <w:spacing w:line="276" w:lineRule="auto"/>
              <w:ind w:firstLine="0"/>
              <w:jc w:val="center"/>
              <w:rPr>
                <w:i/>
                <w:sz w:val="20"/>
                <w:szCs w:val="20"/>
              </w:rPr>
            </w:pPr>
            <w:r>
              <w:rPr>
                <w:i/>
                <w:sz w:val="20"/>
                <w:szCs w:val="20"/>
              </w:rPr>
              <w:t>Podniesienie poziomu kształcenia</w:t>
            </w:r>
          </w:p>
        </w:tc>
        <w:tc>
          <w:tcPr>
            <w:tcW w:w="442" w:type="pct"/>
            <w:shd w:val="clear" w:color="auto" w:fill="auto"/>
            <w:vAlign w:val="center"/>
          </w:tcPr>
          <w:p w14:paraId="51566913"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7B09D2B8"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42E5CE5C"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052A8075"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4A8EC499"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5DD27BEC" w14:textId="77777777" w:rsidTr="00147DB6">
        <w:trPr>
          <w:trHeight w:val="510"/>
          <w:jc w:val="center"/>
        </w:trPr>
        <w:tc>
          <w:tcPr>
            <w:tcW w:w="242" w:type="pct"/>
            <w:vAlign w:val="center"/>
          </w:tcPr>
          <w:p w14:paraId="7195055F"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4.</w:t>
            </w:r>
          </w:p>
        </w:tc>
        <w:tc>
          <w:tcPr>
            <w:tcW w:w="2927" w:type="pct"/>
            <w:vAlign w:val="center"/>
          </w:tcPr>
          <w:p w14:paraId="6B9E831F" w14:textId="77777777" w:rsidR="00264E1A" w:rsidRPr="00851C2B" w:rsidRDefault="00264E1A" w:rsidP="005E3698">
            <w:pPr>
              <w:spacing w:line="276" w:lineRule="auto"/>
              <w:ind w:firstLine="0"/>
              <w:jc w:val="center"/>
              <w:rPr>
                <w:i/>
                <w:sz w:val="20"/>
                <w:szCs w:val="20"/>
              </w:rPr>
            </w:pPr>
            <w:r>
              <w:rPr>
                <w:i/>
                <w:sz w:val="20"/>
                <w:szCs w:val="20"/>
              </w:rPr>
              <w:t>Remont oraz modernizacja budynków użyteczności publicznej</w:t>
            </w:r>
          </w:p>
        </w:tc>
        <w:tc>
          <w:tcPr>
            <w:tcW w:w="442" w:type="pct"/>
            <w:shd w:val="clear" w:color="auto" w:fill="auto"/>
            <w:vAlign w:val="center"/>
          </w:tcPr>
          <w:p w14:paraId="3B193E90"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5281EF5B"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5DC8561D"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699C917E"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36866B63"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03274935" w14:textId="77777777" w:rsidTr="00147DB6">
        <w:trPr>
          <w:trHeight w:val="452"/>
          <w:jc w:val="center"/>
        </w:trPr>
        <w:tc>
          <w:tcPr>
            <w:tcW w:w="242" w:type="pct"/>
            <w:vAlign w:val="center"/>
          </w:tcPr>
          <w:p w14:paraId="6EE8E718"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5.</w:t>
            </w:r>
          </w:p>
        </w:tc>
        <w:tc>
          <w:tcPr>
            <w:tcW w:w="2927" w:type="pct"/>
            <w:vAlign w:val="center"/>
          </w:tcPr>
          <w:p w14:paraId="77F6862A" w14:textId="77777777" w:rsidR="00264E1A" w:rsidRPr="00851C2B" w:rsidRDefault="00264E1A" w:rsidP="005E3698">
            <w:pPr>
              <w:spacing w:line="276" w:lineRule="auto"/>
              <w:ind w:firstLine="0"/>
              <w:jc w:val="center"/>
              <w:rPr>
                <w:i/>
                <w:sz w:val="20"/>
                <w:szCs w:val="20"/>
              </w:rPr>
            </w:pPr>
            <w:r>
              <w:rPr>
                <w:i/>
                <w:sz w:val="20"/>
                <w:szCs w:val="20"/>
              </w:rPr>
              <w:t>Rozwój opieki żłobkowej</w:t>
            </w:r>
          </w:p>
        </w:tc>
        <w:tc>
          <w:tcPr>
            <w:tcW w:w="442" w:type="pct"/>
            <w:shd w:val="clear" w:color="auto" w:fill="auto"/>
            <w:vAlign w:val="center"/>
          </w:tcPr>
          <w:p w14:paraId="4786029A"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7B1EA5D5"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61CCDF0D"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0B95ED89"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11C66542"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18194301" w14:textId="77777777" w:rsidTr="00147DB6">
        <w:trPr>
          <w:trHeight w:val="510"/>
          <w:jc w:val="center"/>
        </w:trPr>
        <w:tc>
          <w:tcPr>
            <w:tcW w:w="242" w:type="pct"/>
            <w:vAlign w:val="center"/>
          </w:tcPr>
          <w:p w14:paraId="15301A86"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6.</w:t>
            </w:r>
          </w:p>
        </w:tc>
        <w:tc>
          <w:tcPr>
            <w:tcW w:w="2927" w:type="pct"/>
            <w:vAlign w:val="center"/>
          </w:tcPr>
          <w:p w14:paraId="717636DC" w14:textId="574064FB" w:rsidR="00264E1A" w:rsidRPr="00851C2B" w:rsidRDefault="00264E1A" w:rsidP="005E3698">
            <w:pPr>
              <w:spacing w:line="276" w:lineRule="auto"/>
              <w:ind w:firstLine="0"/>
              <w:jc w:val="center"/>
              <w:rPr>
                <w:i/>
                <w:sz w:val="20"/>
                <w:szCs w:val="20"/>
              </w:rPr>
            </w:pPr>
            <w:r>
              <w:rPr>
                <w:i/>
                <w:sz w:val="20"/>
                <w:szCs w:val="20"/>
              </w:rPr>
              <w:t>Organizacja wydarzeń i spotkań kulturalnych</w:t>
            </w:r>
            <w:r w:rsidR="008E1EDF">
              <w:rPr>
                <w:i/>
                <w:sz w:val="20"/>
                <w:szCs w:val="20"/>
              </w:rPr>
              <w:t xml:space="preserve"> oraz sportowych</w:t>
            </w:r>
          </w:p>
        </w:tc>
        <w:tc>
          <w:tcPr>
            <w:tcW w:w="442" w:type="pct"/>
            <w:shd w:val="clear" w:color="auto" w:fill="auto"/>
            <w:vAlign w:val="center"/>
          </w:tcPr>
          <w:p w14:paraId="5F237EE5"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6FC80376"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6739B1C3"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2B657543"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6E5042A2"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64E1A" w:rsidRPr="006C675E" w14:paraId="792D81E4" w14:textId="77777777" w:rsidTr="00147DB6">
        <w:trPr>
          <w:trHeight w:val="426"/>
          <w:jc w:val="center"/>
        </w:trPr>
        <w:tc>
          <w:tcPr>
            <w:tcW w:w="242" w:type="pct"/>
            <w:vAlign w:val="center"/>
          </w:tcPr>
          <w:p w14:paraId="1C2C4479" w14:textId="77777777" w:rsidR="00264E1A" w:rsidRDefault="00264E1A"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7.</w:t>
            </w:r>
          </w:p>
        </w:tc>
        <w:tc>
          <w:tcPr>
            <w:tcW w:w="2927" w:type="pct"/>
            <w:vAlign w:val="center"/>
          </w:tcPr>
          <w:p w14:paraId="694B97E4" w14:textId="77777777" w:rsidR="00264E1A" w:rsidRPr="00851C2B" w:rsidRDefault="00264E1A" w:rsidP="005E3698">
            <w:pPr>
              <w:spacing w:line="276" w:lineRule="auto"/>
              <w:ind w:firstLine="0"/>
              <w:jc w:val="center"/>
              <w:rPr>
                <w:i/>
                <w:sz w:val="20"/>
                <w:szCs w:val="20"/>
              </w:rPr>
            </w:pPr>
            <w:r w:rsidRPr="00BB6397">
              <w:rPr>
                <w:i/>
                <w:sz w:val="20"/>
                <w:szCs w:val="20"/>
              </w:rPr>
              <w:t>Modernizacja osiedlowej sieci komputerowej</w:t>
            </w:r>
          </w:p>
        </w:tc>
        <w:tc>
          <w:tcPr>
            <w:tcW w:w="442" w:type="pct"/>
            <w:shd w:val="clear" w:color="auto" w:fill="auto"/>
            <w:vAlign w:val="center"/>
          </w:tcPr>
          <w:p w14:paraId="140F000A" w14:textId="77777777" w:rsidR="00264E1A" w:rsidRPr="006C675E" w:rsidRDefault="00264E1A"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1E813CED" w14:textId="77777777" w:rsidR="00264E1A" w:rsidRPr="006C675E" w:rsidRDefault="00264E1A"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5F0B19E7" w14:textId="77777777" w:rsidR="00264E1A" w:rsidRPr="006C675E" w:rsidRDefault="00264E1A"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47ED8989" w14:textId="77777777" w:rsidR="00264E1A" w:rsidRPr="006C675E" w:rsidRDefault="00264E1A"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7EC225B5" w14:textId="77777777" w:rsidR="00264E1A" w:rsidRPr="006C675E" w:rsidRDefault="00264E1A" w:rsidP="005C6346">
            <w:pPr>
              <w:widowControl w:val="0"/>
              <w:autoSpaceDE w:val="0"/>
              <w:autoSpaceDN w:val="0"/>
              <w:adjustRightInd w:val="0"/>
              <w:ind w:left="-40"/>
              <w:jc w:val="center"/>
              <w:textAlignment w:val="baseline"/>
              <w:rPr>
                <w:rFonts w:eastAsia="Times New Roman"/>
                <w:lang w:eastAsia="pl-PL"/>
              </w:rPr>
            </w:pPr>
          </w:p>
        </w:tc>
      </w:tr>
      <w:tr w:rsidR="00232E2B" w:rsidRPr="006C675E" w14:paraId="603CEDAE" w14:textId="77777777" w:rsidTr="00147DB6">
        <w:trPr>
          <w:trHeight w:val="426"/>
          <w:jc w:val="center"/>
        </w:trPr>
        <w:tc>
          <w:tcPr>
            <w:tcW w:w="242" w:type="pct"/>
            <w:vAlign w:val="center"/>
          </w:tcPr>
          <w:p w14:paraId="60A046FB" w14:textId="726A177B" w:rsidR="00232E2B" w:rsidRDefault="00232E2B"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8.</w:t>
            </w:r>
          </w:p>
        </w:tc>
        <w:tc>
          <w:tcPr>
            <w:tcW w:w="2927" w:type="pct"/>
            <w:vAlign w:val="center"/>
          </w:tcPr>
          <w:p w14:paraId="7FCFF85A" w14:textId="4649B45D" w:rsidR="00232E2B" w:rsidRPr="00BB6397" w:rsidRDefault="00232E2B" w:rsidP="00232E2B">
            <w:pPr>
              <w:spacing w:line="276" w:lineRule="auto"/>
              <w:ind w:firstLine="0"/>
              <w:jc w:val="center"/>
              <w:rPr>
                <w:i/>
                <w:sz w:val="20"/>
                <w:szCs w:val="20"/>
              </w:rPr>
            </w:pPr>
            <w:r w:rsidRPr="001550C9">
              <w:rPr>
                <w:i/>
                <w:sz w:val="20"/>
                <w:szCs w:val="20"/>
              </w:rPr>
              <w:t xml:space="preserve">Tworzenie infrastruktury społecznej, zdrowotnej </w:t>
            </w:r>
            <w:r>
              <w:rPr>
                <w:i/>
                <w:sz w:val="20"/>
                <w:szCs w:val="20"/>
              </w:rPr>
              <w:br/>
            </w:r>
            <w:r w:rsidRPr="001550C9">
              <w:rPr>
                <w:i/>
                <w:sz w:val="20"/>
                <w:szCs w:val="20"/>
              </w:rPr>
              <w:t>i opiekuńczej</w:t>
            </w:r>
          </w:p>
        </w:tc>
        <w:tc>
          <w:tcPr>
            <w:tcW w:w="442" w:type="pct"/>
            <w:shd w:val="clear" w:color="auto" w:fill="auto"/>
            <w:vAlign w:val="center"/>
          </w:tcPr>
          <w:p w14:paraId="6877877C" w14:textId="77777777" w:rsidR="00232E2B" w:rsidRPr="006C675E" w:rsidRDefault="00232E2B"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4C958460" w14:textId="77777777" w:rsidR="00232E2B" w:rsidRPr="006C675E" w:rsidRDefault="00232E2B"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1F043909" w14:textId="77777777" w:rsidR="00232E2B" w:rsidRPr="006C675E" w:rsidRDefault="00232E2B"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000CBFCD" w14:textId="77777777" w:rsidR="00232E2B" w:rsidRPr="006C675E" w:rsidRDefault="00232E2B"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0426D16D" w14:textId="77777777" w:rsidR="00232E2B" w:rsidRPr="006C675E" w:rsidRDefault="00232E2B" w:rsidP="005C6346">
            <w:pPr>
              <w:widowControl w:val="0"/>
              <w:autoSpaceDE w:val="0"/>
              <w:autoSpaceDN w:val="0"/>
              <w:adjustRightInd w:val="0"/>
              <w:ind w:left="-40"/>
              <w:jc w:val="center"/>
              <w:textAlignment w:val="baseline"/>
              <w:rPr>
                <w:rFonts w:eastAsia="Times New Roman"/>
                <w:lang w:eastAsia="pl-PL"/>
              </w:rPr>
            </w:pPr>
          </w:p>
        </w:tc>
      </w:tr>
      <w:tr w:rsidR="00232E2B" w:rsidRPr="006C675E" w14:paraId="0748F176" w14:textId="77777777" w:rsidTr="00147DB6">
        <w:trPr>
          <w:trHeight w:val="426"/>
          <w:jc w:val="center"/>
        </w:trPr>
        <w:tc>
          <w:tcPr>
            <w:tcW w:w="242" w:type="pct"/>
            <w:vAlign w:val="center"/>
          </w:tcPr>
          <w:p w14:paraId="49E650FE" w14:textId="1568EB46" w:rsidR="00232E2B" w:rsidRDefault="00232E2B" w:rsidP="005C6346">
            <w:pPr>
              <w:widowControl w:val="0"/>
              <w:autoSpaceDE w:val="0"/>
              <w:autoSpaceDN w:val="0"/>
              <w:adjustRightInd w:val="0"/>
              <w:ind w:firstLine="22"/>
              <w:jc w:val="center"/>
              <w:textAlignment w:val="baseline"/>
              <w:rPr>
                <w:rFonts w:eastAsia="Times New Roman"/>
                <w:sz w:val="20"/>
                <w:szCs w:val="20"/>
                <w:lang w:eastAsia="pl-PL"/>
              </w:rPr>
            </w:pPr>
            <w:r>
              <w:rPr>
                <w:rFonts w:eastAsia="Times New Roman"/>
                <w:sz w:val="20"/>
                <w:szCs w:val="20"/>
                <w:lang w:eastAsia="pl-PL"/>
              </w:rPr>
              <w:t>9.</w:t>
            </w:r>
          </w:p>
        </w:tc>
        <w:tc>
          <w:tcPr>
            <w:tcW w:w="2927" w:type="pct"/>
            <w:vAlign w:val="center"/>
          </w:tcPr>
          <w:p w14:paraId="23BDF086" w14:textId="573683CC" w:rsidR="00232E2B" w:rsidRPr="00BB6397" w:rsidRDefault="00232E2B" w:rsidP="00232E2B">
            <w:pPr>
              <w:spacing w:line="276" w:lineRule="auto"/>
              <w:ind w:firstLine="0"/>
              <w:jc w:val="center"/>
              <w:rPr>
                <w:i/>
                <w:sz w:val="20"/>
                <w:szCs w:val="20"/>
              </w:rPr>
            </w:pPr>
            <w:r w:rsidRPr="001550C9">
              <w:rPr>
                <w:i/>
                <w:sz w:val="20"/>
                <w:szCs w:val="20"/>
              </w:rPr>
              <w:t xml:space="preserve">Ograniczanie niskiej emisji zanieczyszczeń poprzez wymianę źródeł ciepła na ekologiczne i/lub instalację OZE na obszarze rewitalizacji zarówno przez osoby prywatne, jak </w:t>
            </w:r>
            <w:r>
              <w:rPr>
                <w:i/>
                <w:sz w:val="20"/>
                <w:szCs w:val="20"/>
              </w:rPr>
              <w:br/>
            </w:r>
            <w:r w:rsidRPr="001550C9">
              <w:rPr>
                <w:i/>
                <w:sz w:val="20"/>
                <w:szCs w:val="20"/>
              </w:rPr>
              <w:t>i przedsiębiorstwa, instytucje oraz organizacje</w:t>
            </w:r>
          </w:p>
        </w:tc>
        <w:tc>
          <w:tcPr>
            <w:tcW w:w="442" w:type="pct"/>
            <w:shd w:val="clear" w:color="auto" w:fill="auto"/>
            <w:vAlign w:val="center"/>
          </w:tcPr>
          <w:p w14:paraId="48C10CC3" w14:textId="77777777" w:rsidR="00232E2B" w:rsidRPr="006C675E" w:rsidRDefault="00232E2B" w:rsidP="005C6346">
            <w:pPr>
              <w:widowControl w:val="0"/>
              <w:autoSpaceDE w:val="0"/>
              <w:autoSpaceDN w:val="0"/>
              <w:adjustRightInd w:val="0"/>
              <w:ind w:left="-121"/>
              <w:jc w:val="center"/>
              <w:textAlignment w:val="baseline"/>
              <w:rPr>
                <w:rFonts w:eastAsia="Times New Roman"/>
                <w:lang w:eastAsia="pl-PL"/>
              </w:rPr>
            </w:pPr>
          </w:p>
        </w:tc>
        <w:tc>
          <w:tcPr>
            <w:tcW w:w="347" w:type="pct"/>
            <w:shd w:val="clear" w:color="auto" w:fill="D5DCE4" w:themeFill="text2" w:themeFillTint="33"/>
            <w:vAlign w:val="center"/>
          </w:tcPr>
          <w:p w14:paraId="311364A4" w14:textId="77777777" w:rsidR="00232E2B" w:rsidRPr="006C675E" w:rsidRDefault="00232E2B" w:rsidP="005C6346">
            <w:pPr>
              <w:widowControl w:val="0"/>
              <w:autoSpaceDE w:val="0"/>
              <w:autoSpaceDN w:val="0"/>
              <w:adjustRightInd w:val="0"/>
              <w:ind w:left="-65"/>
              <w:jc w:val="center"/>
              <w:textAlignment w:val="baseline"/>
              <w:rPr>
                <w:rFonts w:eastAsia="Times New Roman"/>
                <w:lang w:eastAsia="pl-PL"/>
              </w:rPr>
            </w:pPr>
          </w:p>
        </w:tc>
        <w:tc>
          <w:tcPr>
            <w:tcW w:w="348" w:type="pct"/>
            <w:shd w:val="clear" w:color="auto" w:fill="D5DCE4" w:themeFill="text2" w:themeFillTint="33"/>
            <w:vAlign w:val="center"/>
          </w:tcPr>
          <w:p w14:paraId="5008AC36" w14:textId="77777777" w:rsidR="00232E2B" w:rsidRPr="006C675E" w:rsidRDefault="00232E2B" w:rsidP="005C6346">
            <w:pPr>
              <w:widowControl w:val="0"/>
              <w:autoSpaceDE w:val="0"/>
              <w:autoSpaceDN w:val="0"/>
              <w:adjustRightInd w:val="0"/>
              <w:ind w:left="-151"/>
              <w:jc w:val="center"/>
              <w:textAlignment w:val="baseline"/>
              <w:rPr>
                <w:rFonts w:eastAsia="Times New Roman"/>
                <w:lang w:eastAsia="pl-PL"/>
              </w:rPr>
            </w:pPr>
          </w:p>
        </w:tc>
        <w:tc>
          <w:tcPr>
            <w:tcW w:w="347" w:type="pct"/>
            <w:shd w:val="clear" w:color="auto" w:fill="D5DCE4" w:themeFill="text2" w:themeFillTint="33"/>
            <w:vAlign w:val="center"/>
          </w:tcPr>
          <w:p w14:paraId="77C37C24" w14:textId="77777777" w:rsidR="00232E2B" w:rsidRPr="006C675E" w:rsidRDefault="00232E2B" w:rsidP="005C6346">
            <w:pPr>
              <w:widowControl w:val="0"/>
              <w:autoSpaceDE w:val="0"/>
              <w:autoSpaceDN w:val="0"/>
              <w:adjustRightInd w:val="0"/>
              <w:ind w:left="-96"/>
              <w:jc w:val="center"/>
              <w:textAlignment w:val="baseline"/>
              <w:rPr>
                <w:rFonts w:eastAsia="Times New Roman"/>
                <w:lang w:eastAsia="pl-PL"/>
              </w:rPr>
            </w:pPr>
          </w:p>
        </w:tc>
        <w:tc>
          <w:tcPr>
            <w:tcW w:w="347" w:type="pct"/>
            <w:shd w:val="clear" w:color="auto" w:fill="D5DCE4" w:themeFill="text2" w:themeFillTint="33"/>
            <w:vAlign w:val="center"/>
          </w:tcPr>
          <w:p w14:paraId="217E59D5" w14:textId="77777777" w:rsidR="00232E2B" w:rsidRPr="006C675E" w:rsidRDefault="00232E2B" w:rsidP="005C6346">
            <w:pPr>
              <w:widowControl w:val="0"/>
              <w:autoSpaceDE w:val="0"/>
              <w:autoSpaceDN w:val="0"/>
              <w:adjustRightInd w:val="0"/>
              <w:ind w:left="-40"/>
              <w:jc w:val="center"/>
              <w:textAlignment w:val="baseline"/>
              <w:rPr>
                <w:rFonts w:eastAsia="Times New Roman"/>
                <w:lang w:eastAsia="pl-PL"/>
              </w:rPr>
            </w:pPr>
          </w:p>
        </w:tc>
      </w:tr>
    </w:tbl>
    <w:p w14:paraId="61DD12AB" w14:textId="77777777" w:rsidR="00264E1A" w:rsidRPr="00935F91" w:rsidRDefault="00264E1A" w:rsidP="00264E1A">
      <w:pPr>
        <w:pStyle w:val="Akapitzlist"/>
        <w:spacing w:before="60" w:after="0" w:line="360" w:lineRule="auto"/>
        <w:ind w:left="0"/>
        <w:jc w:val="center"/>
        <w:rPr>
          <w:rFonts w:ascii="Times New Roman" w:hAnsi="Times New Roman" w:cs="Times New Roman"/>
          <w:i/>
          <w:sz w:val="20"/>
          <w:szCs w:val="20"/>
        </w:rPr>
      </w:pPr>
      <w:r>
        <w:rPr>
          <w:rFonts w:ascii="Times New Roman" w:hAnsi="Times New Roman" w:cs="Times New Roman"/>
          <w:i/>
          <w:sz w:val="20"/>
          <w:szCs w:val="20"/>
        </w:rPr>
        <w:t>Źródło: O</w:t>
      </w:r>
      <w:r w:rsidRPr="00935F91">
        <w:rPr>
          <w:rFonts w:ascii="Times New Roman" w:hAnsi="Times New Roman" w:cs="Times New Roman"/>
          <w:i/>
          <w:sz w:val="20"/>
          <w:szCs w:val="20"/>
        </w:rPr>
        <w:t>pracowanie własne</w:t>
      </w:r>
    </w:p>
    <w:p w14:paraId="71C956DB" w14:textId="77777777" w:rsidR="00264E1A" w:rsidRDefault="00264E1A" w:rsidP="005C5193">
      <w:pPr>
        <w:pStyle w:val="Akapitzlist"/>
        <w:spacing w:after="0" w:line="360" w:lineRule="auto"/>
        <w:ind w:left="0"/>
        <w:jc w:val="both"/>
        <w:rPr>
          <w:rFonts w:ascii="Times New Roman" w:eastAsia="Times New Roman" w:hAnsi="Times New Roman" w:cs="Times New Roman"/>
          <w:sz w:val="24"/>
          <w:szCs w:val="24"/>
          <w:lang w:eastAsia="pl-PL"/>
        </w:rPr>
        <w:sectPr w:rsidR="00264E1A" w:rsidSect="00BF7D27">
          <w:pgSz w:w="11906" w:h="16838"/>
          <w:pgMar w:top="1418" w:right="1418" w:bottom="1418" w:left="1418" w:header="709" w:footer="1361" w:gutter="0"/>
          <w:cols w:space="708"/>
          <w:docGrid w:linePitch="360"/>
        </w:sectPr>
      </w:pPr>
    </w:p>
    <w:p w14:paraId="176C75D3" w14:textId="77777777" w:rsidR="00C219FD" w:rsidRDefault="00C219FD" w:rsidP="005B4A57">
      <w:pPr>
        <w:pStyle w:val="Akapitzlist"/>
        <w:numPr>
          <w:ilvl w:val="1"/>
          <w:numId w:val="7"/>
        </w:numPr>
        <w:spacing w:after="0" w:line="360" w:lineRule="auto"/>
        <w:ind w:left="851"/>
        <w:jc w:val="both"/>
        <w:outlineLvl w:val="2"/>
        <w:rPr>
          <w:rFonts w:ascii="Times New Roman" w:hAnsi="Times New Roman" w:cs="Times New Roman"/>
          <w:b/>
          <w:sz w:val="24"/>
          <w:szCs w:val="24"/>
        </w:rPr>
      </w:pPr>
      <w:bookmarkStart w:id="102" w:name="_Toc485710171"/>
      <w:r w:rsidRPr="00724C5D">
        <w:rPr>
          <w:rFonts w:ascii="Times New Roman" w:hAnsi="Times New Roman" w:cs="Times New Roman"/>
          <w:b/>
          <w:i/>
          <w:sz w:val="24"/>
          <w:szCs w:val="24"/>
        </w:rPr>
        <w:lastRenderedPageBreak/>
        <w:t>Public relations</w:t>
      </w:r>
      <w:r w:rsidRPr="00724C5D">
        <w:rPr>
          <w:rFonts w:ascii="Times New Roman" w:hAnsi="Times New Roman" w:cs="Times New Roman"/>
          <w:b/>
          <w:sz w:val="24"/>
          <w:szCs w:val="24"/>
        </w:rPr>
        <w:t xml:space="preserve"> dokumentu</w:t>
      </w:r>
      <w:bookmarkEnd w:id="102"/>
    </w:p>
    <w:p w14:paraId="36F0EC15" w14:textId="77777777" w:rsidR="000523D6" w:rsidRDefault="000523D6" w:rsidP="005C5193">
      <w:pPr>
        <w:pStyle w:val="Akapitzlist"/>
        <w:spacing w:after="0" w:line="360" w:lineRule="auto"/>
        <w:ind w:left="0"/>
        <w:jc w:val="both"/>
        <w:rPr>
          <w:rFonts w:ascii="Times New Roman" w:hAnsi="Times New Roman" w:cs="Times New Roman"/>
          <w:sz w:val="24"/>
          <w:szCs w:val="24"/>
        </w:rPr>
      </w:pPr>
    </w:p>
    <w:p w14:paraId="539D9F98" w14:textId="77777777" w:rsidR="00935F91" w:rsidRDefault="00935F91" w:rsidP="00935F91">
      <w:pPr>
        <w:widowControl w:val="0"/>
        <w:adjustRightInd w:val="0"/>
        <w:spacing w:after="0" w:line="360" w:lineRule="auto"/>
        <w:jc w:val="both"/>
        <w:textAlignment w:val="baseline"/>
        <w:rPr>
          <w:rFonts w:ascii="Times New Roman" w:eastAsia="Calibri" w:hAnsi="Times New Roman" w:cs="Times New Roman"/>
          <w:sz w:val="24"/>
          <w:szCs w:val="24"/>
        </w:rPr>
      </w:pPr>
      <w:r>
        <w:rPr>
          <w:rFonts w:ascii="Times New Roman" w:eastAsia="Times New Roman" w:hAnsi="Times New Roman" w:cs="Times New Roman"/>
          <w:sz w:val="24"/>
          <w:szCs w:val="24"/>
          <w:lang w:eastAsia="pl-PL"/>
        </w:rPr>
        <w:tab/>
      </w:r>
      <w:r w:rsidRPr="00935F91">
        <w:rPr>
          <w:rFonts w:ascii="Times New Roman" w:eastAsia="Times New Roman" w:hAnsi="Times New Roman" w:cs="Times New Roman"/>
          <w:sz w:val="24"/>
          <w:szCs w:val="24"/>
          <w:lang w:eastAsia="pl-PL"/>
        </w:rPr>
        <w:t xml:space="preserve">W celu efektywnego i skutecznego wdrożenia zapisów Gminnego </w:t>
      </w:r>
      <w:r w:rsidR="00207EAD">
        <w:rPr>
          <w:rFonts w:ascii="Times New Roman" w:eastAsia="Times New Roman" w:hAnsi="Times New Roman" w:cs="Times New Roman"/>
          <w:sz w:val="24"/>
          <w:szCs w:val="24"/>
          <w:lang w:eastAsia="pl-PL"/>
        </w:rPr>
        <w:t>Programu</w:t>
      </w:r>
      <w:r w:rsidRPr="00935F91">
        <w:rPr>
          <w:rFonts w:ascii="Times New Roman" w:eastAsia="Times New Roman" w:hAnsi="Times New Roman" w:cs="Times New Roman"/>
          <w:sz w:val="24"/>
          <w:szCs w:val="24"/>
          <w:lang w:eastAsia="pl-PL"/>
        </w:rPr>
        <w:t xml:space="preserve"> Rewitalizacji ważne jest, aby umożliwić społecznośc</w:t>
      </w:r>
      <w:r>
        <w:rPr>
          <w:rFonts w:ascii="Times New Roman" w:eastAsia="Times New Roman" w:hAnsi="Times New Roman" w:cs="Times New Roman"/>
          <w:sz w:val="24"/>
          <w:szCs w:val="24"/>
          <w:lang w:eastAsia="pl-PL"/>
        </w:rPr>
        <w:t xml:space="preserve">i lokalnej udział w procesie </w:t>
      </w:r>
      <w:r w:rsidR="00430334">
        <w:rPr>
          <w:rFonts w:ascii="Times New Roman" w:eastAsia="Times New Roman" w:hAnsi="Times New Roman" w:cs="Times New Roman"/>
          <w:sz w:val="24"/>
          <w:szCs w:val="24"/>
          <w:lang w:eastAsia="pl-PL"/>
        </w:rPr>
        <w:t>ich</w:t>
      </w:r>
      <w:r w:rsidR="00207EAD">
        <w:rPr>
          <w:rFonts w:ascii="Times New Roman" w:eastAsia="Times New Roman" w:hAnsi="Times New Roman" w:cs="Times New Roman"/>
          <w:sz w:val="24"/>
          <w:szCs w:val="24"/>
          <w:lang w:eastAsia="pl-PL"/>
        </w:rPr>
        <w:t xml:space="preserve"> tworzenia i realizacji, </w:t>
      </w:r>
      <w:r w:rsidRPr="00935F91">
        <w:rPr>
          <w:rFonts w:ascii="Times New Roman" w:eastAsia="Times New Roman" w:hAnsi="Times New Roman" w:cs="Times New Roman"/>
          <w:sz w:val="24"/>
          <w:szCs w:val="24"/>
          <w:lang w:eastAsia="pl-PL"/>
        </w:rPr>
        <w:t xml:space="preserve">a tym samym zapewnić skuteczną metodę komunikacji społecznej, </w:t>
      </w:r>
      <w:r w:rsidR="00207EAD">
        <w:rPr>
          <w:rFonts w:ascii="Times New Roman" w:eastAsia="Times New Roman" w:hAnsi="Times New Roman" w:cs="Times New Roman"/>
          <w:sz w:val="24"/>
          <w:szCs w:val="24"/>
          <w:lang w:eastAsia="pl-PL"/>
        </w:rPr>
        <w:br/>
      </w:r>
      <w:r w:rsidRPr="00935F91">
        <w:rPr>
          <w:rFonts w:ascii="Times New Roman" w:eastAsia="Times New Roman" w:hAnsi="Times New Roman" w:cs="Times New Roman"/>
          <w:sz w:val="24"/>
          <w:szCs w:val="24"/>
          <w:lang w:eastAsia="pl-PL"/>
        </w:rPr>
        <w:t xml:space="preserve">czyli przekazywania danych do otoczenia. </w:t>
      </w:r>
      <w:r w:rsidRPr="00935F91">
        <w:rPr>
          <w:rFonts w:ascii="Times New Roman" w:eastAsia="Calibri" w:hAnsi="Times New Roman" w:cs="Times New Roman"/>
          <w:sz w:val="24"/>
          <w:szCs w:val="24"/>
        </w:rPr>
        <w:t xml:space="preserve">Szeroka komunikacja stanowić będzie jeden </w:t>
      </w:r>
      <w:r w:rsidR="00207EAD">
        <w:rPr>
          <w:rFonts w:ascii="Times New Roman" w:eastAsia="Calibri" w:hAnsi="Times New Roman" w:cs="Times New Roman"/>
          <w:sz w:val="24"/>
          <w:szCs w:val="24"/>
        </w:rPr>
        <w:br/>
      </w:r>
      <w:r w:rsidRPr="00935F91">
        <w:rPr>
          <w:rFonts w:ascii="Times New Roman" w:eastAsia="Calibri" w:hAnsi="Times New Roman" w:cs="Times New Roman"/>
          <w:sz w:val="24"/>
          <w:szCs w:val="24"/>
        </w:rPr>
        <w:t>z fundamentów powo</w:t>
      </w:r>
      <w:r>
        <w:rPr>
          <w:rFonts w:ascii="Times New Roman" w:eastAsia="Calibri" w:hAnsi="Times New Roman" w:cs="Times New Roman"/>
          <w:sz w:val="24"/>
          <w:szCs w:val="24"/>
        </w:rPr>
        <w:t xml:space="preserve">dzenia </w:t>
      </w:r>
      <w:r w:rsidR="00430334">
        <w:rPr>
          <w:rFonts w:ascii="Times New Roman" w:eastAsia="Calibri" w:hAnsi="Times New Roman" w:cs="Times New Roman"/>
          <w:sz w:val="24"/>
          <w:szCs w:val="24"/>
        </w:rPr>
        <w:t>całego procesu rewitalizacji</w:t>
      </w:r>
      <w:r w:rsidRPr="00935F91">
        <w:rPr>
          <w:rFonts w:ascii="Times New Roman" w:eastAsia="Calibri" w:hAnsi="Times New Roman" w:cs="Times New Roman"/>
          <w:sz w:val="24"/>
          <w:szCs w:val="24"/>
        </w:rPr>
        <w:t xml:space="preserve">, służąc osiągnięciu </w:t>
      </w:r>
      <w:r w:rsidR="00430334">
        <w:rPr>
          <w:rFonts w:ascii="Times New Roman" w:eastAsia="Calibri" w:hAnsi="Times New Roman" w:cs="Times New Roman"/>
          <w:sz w:val="24"/>
          <w:szCs w:val="24"/>
        </w:rPr>
        <w:t>wizji obszaru rewitalizacji.</w:t>
      </w:r>
    </w:p>
    <w:p w14:paraId="61006C60" w14:textId="3FFE4672" w:rsidR="00C934F5" w:rsidRPr="00C934F5" w:rsidRDefault="00430334" w:rsidP="00C934F5">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Calibri" w:hAnsi="Times New Roman" w:cs="Times New Roman"/>
          <w:sz w:val="24"/>
          <w:szCs w:val="24"/>
        </w:rPr>
        <w:tab/>
      </w:r>
      <w:r w:rsidR="0067599E">
        <w:rPr>
          <w:rFonts w:ascii="Times New Roman" w:eastAsia="Calibri" w:hAnsi="Times New Roman" w:cs="Times New Roman"/>
          <w:sz w:val="24"/>
          <w:szCs w:val="24"/>
        </w:rPr>
        <w:t>Podmiotami</w:t>
      </w:r>
      <w:r>
        <w:rPr>
          <w:rFonts w:ascii="Times New Roman" w:eastAsia="Calibri" w:hAnsi="Times New Roman" w:cs="Times New Roman"/>
          <w:sz w:val="24"/>
          <w:szCs w:val="24"/>
        </w:rPr>
        <w:t xml:space="preserve"> odpowiedzialnym</w:t>
      </w:r>
      <w:r w:rsidR="0067599E">
        <w:rPr>
          <w:rFonts w:ascii="Times New Roman" w:eastAsia="Calibri" w:hAnsi="Times New Roman" w:cs="Times New Roman"/>
          <w:sz w:val="24"/>
          <w:szCs w:val="24"/>
        </w:rPr>
        <w:t>i</w:t>
      </w:r>
      <w:r>
        <w:rPr>
          <w:rFonts w:ascii="Times New Roman" w:eastAsia="Calibri" w:hAnsi="Times New Roman" w:cs="Times New Roman"/>
          <w:sz w:val="24"/>
          <w:szCs w:val="24"/>
        </w:rPr>
        <w:t xml:space="preserve"> za </w:t>
      </w:r>
      <w:r w:rsidR="0067599E">
        <w:rPr>
          <w:rFonts w:ascii="Times New Roman" w:eastAsia="Calibri" w:hAnsi="Times New Roman" w:cs="Times New Roman"/>
          <w:sz w:val="24"/>
          <w:szCs w:val="24"/>
        </w:rPr>
        <w:t>organizacj</w:t>
      </w:r>
      <w:r w:rsidR="00C934F5">
        <w:rPr>
          <w:rFonts w:ascii="Times New Roman" w:eastAsia="Calibri" w:hAnsi="Times New Roman" w:cs="Times New Roman"/>
          <w:sz w:val="24"/>
          <w:szCs w:val="24"/>
        </w:rPr>
        <w:t>ę oraz</w:t>
      </w:r>
      <w:r w:rsidR="0067599E">
        <w:rPr>
          <w:rFonts w:ascii="Times New Roman" w:eastAsia="Calibri" w:hAnsi="Times New Roman" w:cs="Times New Roman"/>
          <w:sz w:val="24"/>
          <w:szCs w:val="24"/>
        </w:rPr>
        <w:t xml:space="preserve"> przeprowadzenie</w:t>
      </w:r>
      <w:r>
        <w:rPr>
          <w:rFonts w:ascii="Times New Roman" w:eastAsia="Calibri" w:hAnsi="Times New Roman" w:cs="Times New Roman"/>
          <w:sz w:val="24"/>
          <w:szCs w:val="24"/>
        </w:rPr>
        <w:t xml:space="preserve"> działań promocyjnych</w:t>
      </w:r>
      <w:r w:rsidR="00F20B0A">
        <w:rPr>
          <w:rFonts w:ascii="Times New Roman" w:eastAsia="Calibri" w:hAnsi="Times New Roman" w:cs="Times New Roman"/>
          <w:sz w:val="24"/>
          <w:szCs w:val="24"/>
        </w:rPr>
        <w:t xml:space="preserve"> związanych z opracowaniem i wdrażaniem założeń Gminnego Programu Rewitalizacji, a w jego ramach również wszystkich projektów i/lub przedsięwzięć rewitalizacyjnych </w:t>
      </w:r>
      <w:r w:rsidR="005D3FCE">
        <w:rPr>
          <w:rFonts w:ascii="Times New Roman" w:eastAsia="Calibri" w:hAnsi="Times New Roman" w:cs="Times New Roman"/>
          <w:sz w:val="24"/>
          <w:szCs w:val="24"/>
        </w:rPr>
        <w:t xml:space="preserve">– </w:t>
      </w:r>
      <w:r w:rsidR="00F20B0A">
        <w:rPr>
          <w:rFonts w:ascii="Times New Roman" w:eastAsia="Calibri" w:hAnsi="Times New Roman" w:cs="Times New Roman"/>
          <w:sz w:val="24"/>
          <w:szCs w:val="24"/>
        </w:rPr>
        <w:t xml:space="preserve">jest </w:t>
      </w:r>
      <w:r w:rsidR="0067599E">
        <w:rPr>
          <w:rFonts w:ascii="Times New Roman" w:eastAsia="Calibri" w:hAnsi="Times New Roman" w:cs="Times New Roman"/>
          <w:sz w:val="24"/>
          <w:szCs w:val="24"/>
        </w:rPr>
        <w:t>Koordynator ds. rewitalizac</w:t>
      </w:r>
      <w:r w:rsidR="00F20B0A">
        <w:rPr>
          <w:rFonts w:ascii="Times New Roman" w:eastAsia="Calibri" w:hAnsi="Times New Roman" w:cs="Times New Roman"/>
          <w:sz w:val="24"/>
          <w:szCs w:val="24"/>
        </w:rPr>
        <w:t xml:space="preserve">ji </w:t>
      </w:r>
      <w:r w:rsidR="00935F91" w:rsidRPr="00935F91">
        <w:rPr>
          <w:rFonts w:ascii="Times New Roman" w:eastAsia="Times New Roman" w:hAnsi="Times New Roman" w:cs="Times New Roman"/>
          <w:sz w:val="24"/>
          <w:szCs w:val="24"/>
          <w:lang w:eastAsia="pl-PL"/>
        </w:rPr>
        <w:t xml:space="preserve">we </w:t>
      </w:r>
      <w:r w:rsidR="00935F91" w:rsidRPr="009B04DF">
        <w:rPr>
          <w:rFonts w:ascii="Times New Roman" w:eastAsia="Times New Roman" w:hAnsi="Times New Roman" w:cs="Times New Roman"/>
          <w:sz w:val="24"/>
          <w:szCs w:val="24"/>
          <w:lang w:eastAsia="pl-PL"/>
        </w:rPr>
        <w:t xml:space="preserve">współpracy z </w:t>
      </w:r>
      <w:r w:rsidR="005D1678" w:rsidRPr="009B04DF">
        <w:rPr>
          <w:rFonts w:ascii="Times New Roman" w:eastAsia="Times New Roman" w:hAnsi="Times New Roman" w:cs="Times New Roman"/>
          <w:sz w:val="24"/>
          <w:szCs w:val="24"/>
          <w:lang w:eastAsia="pl-PL"/>
        </w:rPr>
        <w:t xml:space="preserve">Referatem Rozwoju </w:t>
      </w:r>
      <w:r w:rsidR="00C50F3E">
        <w:rPr>
          <w:rFonts w:ascii="Times New Roman" w:eastAsia="Times New Roman" w:hAnsi="Times New Roman" w:cs="Times New Roman"/>
          <w:sz w:val="24"/>
          <w:szCs w:val="24"/>
          <w:lang w:eastAsia="pl-PL"/>
        </w:rPr>
        <w:br/>
      </w:r>
      <w:r w:rsidR="005D1678" w:rsidRPr="009B04DF">
        <w:rPr>
          <w:rFonts w:ascii="Times New Roman" w:eastAsia="Times New Roman" w:hAnsi="Times New Roman" w:cs="Times New Roman"/>
          <w:sz w:val="24"/>
          <w:szCs w:val="24"/>
          <w:lang w:eastAsia="pl-PL"/>
        </w:rPr>
        <w:t xml:space="preserve">i Promocji </w:t>
      </w:r>
      <w:r w:rsidR="00F20B0A" w:rsidRPr="009B04DF">
        <w:rPr>
          <w:rFonts w:ascii="Times New Roman" w:eastAsia="Times New Roman" w:hAnsi="Times New Roman" w:cs="Times New Roman"/>
          <w:sz w:val="24"/>
          <w:szCs w:val="24"/>
          <w:lang w:eastAsia="pl-PL"/>
        </w:rPr>
        <w:t xml:space="preserve">Urzędu </w:t>
      </w:r>
      <w:r w:rsidR="005D1678" w:rsidRPr="009B04DF">
        <w:rPr>
          <w:rFonts w:ascii="Times New Roman" w:eastAsia="Times New Roman" w:hAnsi="Times New Roman" w:cs="Times New Roman"/>
          <w:sz w:val="24"/>
          <w:szCs w:val="24"/>
          <w:lang w:eastAsia="pl-PL"/>
        </w:rPr>
        <w:t>Gminy Gorzyce</w:t>
      </w:r>
      <w:r w:rsidR="00F20B0A" w:rsidRPr="009B04DF">
        <w:rPr>
          <w:rFonts w:ascii="Times New Roman" w:eastAsia="Times New Roman" w:hAnsi="Times New Roman" w:cs="Times New Roman"/>
          <w:sz w:val="24"/>
          <w:szCs w:val="24"/>
          <w:lang w:eastAsia="pl-PL"/>
        </w:rPr>
        <w:t>.</w:t>
      </w:r>
      <w:r w:rsidR="00935F91" w:rsidRPr="009B04DF">
        <w:rPr>
          <w:rFonts w:ascii="Times New Roman" w:eastAsia="Times New Roman" w:hAnsi="Times New Roman" w:cs="Times New Roman"/>
          <w:sz w:val="24"/>
          <w:szCs w:val="24"/>
          <w:lang w:eastAsia="pl-PL"/>
        </w:rPr>
        <w:t xml:space="preserve"> Jednostki</w:t>
      </w:r>
      <w:r w:rsidR="00935F91" w:rsidRPr="00935F91">
        <w:rPr>
          <w:rFonts w:ascii="Times New Roman" w:eastAsia="Times New Roman" w:hAnsi="Times New Roman" w:cs="Times New Roman"/>
          <w:sz w:val="24"/>
          <w:szCs w:val="24"/>
          <w:lang w:eastAsia="pl-PL"/>
        </w:rPr>
        <w:t xml:space="preserve"> te mają za zadanie zapewnić powszechny dostęp do bieżących informacji na temat prowadzonych przedsięwzięć, tj. o zakresie </w:t>
      </w:r>
      <w:r w:rsidR="00C50F3E">
        <w:rPr>
          <w:rFonts w:ascii="Times New Roman" w:eastAsia="Times New Roman" w:hAnsi="Times New Roman" w:cs="Times New Roman"/>
          <w:sz w:val="24"/>
          <w:szCs w:val="24"/>
          <w:lang w:eastAsia="pl-PL"/>
        </w:rPr>
        <w:br/>
      </w:r>
      <w:r w:rsidR="00935F91" w:rsidRPr="00935F91">
        <w:rPr>
          <w:rFonts w:ascii="Times New Roman" w:eastAsia="Times New Roman" w:hAnsi="Times New Roman" w:cs="Times New Roman"/>
          <w:sz w:val="24"/>
          <w:szCs w:val="24"/>
          <w:lang w:eastAsia="pl-PL"/>
        </w:rPr>
        <w:t xml:space="preserve">i wymiarze pozyskanego dofinansowania zewnętrznego dla poszczególnych projektów oraz rezultatach działań na poziomie konkretnych </w:t>
      </w:r>
      <w:r w:rsidR="00F20B0A">
        <w:rPr>
          <w:rFonts w:ascii="Times New Roman" w:eastAsia="Times New Roman" w:hAnsi="Times New Roman" w:cs="Times New Roman"/>
          <w:sz w:val="24"/>
          <w:szCs w:val="24"/>
          <w:lang w:eastAsia="pl-PL"/>
        </w:rPr>
        <w:t>pod</w:t>
      </w:r>
      <w:r w:rsidR="00935F91" w:rsidRPr="00935F91">
        <w:rPr>
          <w:rFonts w:ascii="Times New Roman" w:eastAsia="Times New Roman" w:hAnsi="Times New Roman" w:cs="Times New Roman"/>
          <w:sz w:val="24"/>
          <w:szCs w:val="24"/>
          <w:lang w:eastAsia="pl-PL"/>
        </w:rPr>
        <w:t>obszarów rewitalizacji</w:t>
      </w:r>
      <w:r w:rsidR="00F20B0A">
        <w:rPr>
          <w:rFonts w:ascii="Times New Roman" w:eastAsia="Times New Roman" w:hAnsi="Times New Roman" w:cs="Times New Roman"/>
          <w:sz w:val="24"/>
          <w:szCs w:val="24"/>
          <w:lang w:eastAsia="pl-PL"/>
        </w:rPr>
        <w:t xml:space="preserve"> oraz całej gminy</w:t>
      </w:r>
      <w:r w:rsidR="00935F91" w:rsidRPr="00935F91">
        <w:rPr>
          <w:rFonts w:ascii="Times New Roman" w:eastAsia="Times New Roman" w:hAnsi="Times New Roman" w:cs="Times New Roman"/>
          <w:sz w:val="24"/>
          <w:szCs w:val="24"/>
          <w:lang w:eastAsia="pl-PL"/>
        </w:rPr>
        <w:t xml:space="preserve">. </w:t>
      </w:r>
      <w:r w:rsidR="00C934F5" w:rsidRPr="00C934F5">
        <w:rPr>
          <w:rFonts w:ascii="Times New Roman" w:eastAsia="Calibri" w:hAnsi="Times New Roman" w:cs="Times New Roman"/>
          <w:sz w:val="24"/>
          <w:szCs w:val="24"/>
        </w:rPr>
        <w:t xml:space="preserve">Do </w:t>
      </w:r>
      <w:r w:rsidR="00C934F5">
        <w:rPr>
          <w:rFonts w:ascii="Times New Roman" w:eastAsia="Calibri" w:hAnsi="Times New Roman" w:cs="Times New Roman"/>
          <w:sz w:val="24"/>
          <w:szCs w:val="24"/>
        </w:rPr>
        <w:t xml:space="preserve">zakresu </w:t>
      </w:r>
      <w:r w:rsidR="008C2367">
        <w:rPr>
          <w:rFonts w:ascii="Times New Roman" w:eastAsia="Calibri" w:hAnsi="Times New Roman" w:cs="Times New Roman"/>
          <w:sz w:val="24"/>
          <w:szCs w:val="24"/>
        </w:rPr>
        <w:t xml:space="preserve">ich </w:t>
      </w:r>
      <w:r w:rsidR="00C934F5">
        <w:rPr>
          <w:rFonts w:ascii="Times New Roman" w:eastAsia="Calibri" w:hAnsi="Times New Roman" w:cs="Times New Roman"/>
          <w:sz w:val="24"/>
          <w:szCs w:val="24"/>
        </w:rPr>
        <w:t>działań</w:t>
      </w:r>
      <w:r w:rsidR="00C934F5" w:rsidRPr="00C934F5">
        <w:rPr>
          <w:rFonts w:ascii="Times New Roman" w:eastAsia="Calibri" w:hAnsi="Times New Roman" w:cs="Times New Roman"/>
          <w:sz w:val="24"/>
          <w:szCs w:val="24"/>
        </w:rPr>
        <w:t xml:space="preserve"> należy wsparcie skutecznej komunikacji, opierającej się na następujących kanałach</w:t>
      </w:r>
      <w:r w:rsidR="002A7D53">
        <w:rPr>
          <w:rFonts w:ascii="Times New Roman" w:eastAsia="Calibri" w:hAnsi="Times New Roman" w:cs="Times New Roman"/>
          <w:sz w:val="24"/>
          <w:szCs w:val="24"/>
        </w:rPr>
        <w:t xml:space="preserve"> i narzędziach komunikacji</w:t>
      </w:r>
      <w:r w:rsidR="00C934F5" w:rsidRPr="00C934F5">
        <w:rPr>
          <w:rFonts w:ascii="Times New Roman" w:eastAsia="Calibri" w:hAnsi="Times New Roman" w:cs="Times New Roman"/>
          <w:sz w:val="24"/>
          <w:szCs w:val="24"/>
        </w:rPr>
        <w:t>:</w:t>
      </w:r>
    </w:p>
    <w:p w14:paraId="684A76C4" w14:textId="0DFFA9A9" w:rsidR="00C934F5" w:rsidRPr="00C934F5" w:rsidRDefault="00C934F5" w:rsidP="002433F2">
      <w:pPr>
        <w:numPr>
          <w:ilvl w:val="0"/>
          <w:numId w:val="21"/>
        </w:numPr>
        <w:spacing w:after="0" w:line="360" w:lineRule="auto"/>
        <w:contextualSpacing/>
        <w:jc w:val="both"/>
        <w:rPr>
          <w:rFonts w:ascii="Times New Roman" w:eastAsia="Calibri" w:hAnsi="Times New Roman" w:cs="Times New Roman"/>
          <w:sz w:val="24"/>
          <w:szCs w:val="24"/>
        </w:rPr>
      </w:pPr>
      <w:r w:rsidRPr="00C934F5">
        <w:rPr>
          <w:rFonts w:ascii="Times New Roman" w:eastAsia="Calibri" w:hAnsi="Times New Roman" w:cs="Times New Roman"/>
          <w:sz w:val="24"/>
          <w:szCs w:val="24"/>
        </w:rPr>
        <w:t xml:space="preserve">Internet – utworzenie i aktualizacja </w:t>
      </w:r>
      <w:r>
        <w:rPr>
          <w:rFonts w:ascii="Times New Roman" w:eastAsia="Calibri" w:hAnsi="Times New Roman" w:cs="Times New Roman"/>
          <w:sz w:val="24"/>
          <w:szCs w:val="24"/>
        </w:rPr>
        <w:t>zakładki „Rewitalizacja” na stronie</w:t>
      </w:r>
      <w:r w:rsidRPr="00C934F5">
        <w:rPr>
          <w:rFonts w:ascii="Times New Roman" w:eastAsia="Calibri" w:hAnsi="Times New Roman" w:cs="Times New Roman"/>
          <w:sz w:val="24"/>
          <w:szCs w:val="24"/>
        </w:rPr>
        <w:t xml:space="preserve"> internetowej</w:t>
      </w:r>
      <w:r>
        <w:rPr>
          <w:rFonts w:ascii="Times New Roman" w:eastAsia="Calibri" w:hAnsi="Times New Roman" w:cs="Times New Roman"/>
          <w:sz w:val="24"/>
          <w:szCs w:val="24"/>
        </w:rPr>
        <w:t xml:space="preserve"> gminy</w:t>
      </w:r>
      <w:r w:rsidR="009A0F73">
        <w:rPr>
          <w:rFonts w:ascii="Times New Roman" w:eastAsia="Calibri" w:hAnsi="Times New Roman" w:cs="Times New Roman"/>
          <w:sz w:val="24"/>
          <w:szCs w:val="24"/>
        </w:rPr>
        <w:t xml:space="preserve"> (</w:t>
      </w:r>
      <w:r w:rsidR="005D1678">
        <w:rPr>
          <w:rFonts w:ascii="Times New Roman" w:eastAsia="Calibri" w:hAnsi="Times New Roman" w:cs="Times New Roman"/>
          <w:sz w:val="24"/>
          <w:szCs w:val="24"/>
        </w:rPr>
        <w:t>gorzyce.itl.pl</w:t>
      </w:r>
      <w:r w:rsidR="009A0F73">
        <w:rPr>
          <w:rFonts w:ascii="Times New Roman" w:eastAsia="Calibri" w:hAnsi="Times New Roman" w:cs="Times New Roman"/>
          <w:sz w:val="24"/>
          <w:szCs w:val="24"/>
        </w:rPr>
        <w:t>), w B</w:t>
      </w:r>
      <w:r w:rsidR="005D1678">
        <w:rPr>
          <w:rFonts w:ascii="Times New Roman" w:eastAsia="Calibri" w:hAnsi="Times New Roman" w:cs="Times New Roman"/>
          <w:sz w:val="24"/>
          <w:szCs w:val="24"/>
        </w:rPr>
        <w:t xml:space="preserve">iuletynie Informacji Publicznej </w:t>
      </w:r>
      <w:r w:rsidR="009A0F73">
        <w:rPr>
          <w:rFonts w:ascii="Times New Roman" w:eastAsia="Calibri" w:hAnsi="Times New Roman" w:cs="Times New Roman"/>
          <w:sz w:val="24"/>
          <w:szCs w:val="24"/>
        </w:rPr>
        <w:t>(</w:t>
      </w:r>
      <w:r w:rsidR="005D1678" w:rsidRPr="005E3698">
        <w:rPr>
          <w:rFonts w:ascii="Times New Roman" w:eastAsia="Calibri" w:hAnsi="Times New Roman" w:cs="Times New Roman"/>
          <w:sz w:val="24"/>
          <w:szCs w:val="24"/>
        </w:rPr>
        <w:t>gorzyce.itl.pl/bip</w:t>
      </w:r>
      <w:r w:rsidR="009A0F73">
        <w:rPr>
          <w:rFonts w:ascii="Times New Roman" w:eastAsia="Calibri" w:hAnsi="Times New Roman" w:cs="Times New Roman"/>
          <w:sz w:val="24"/>
          <w:szCs w:val="24"/>
        </w:rPr>
        <w:t>)</w:t>
      </w:r>
      <w:r w:rsidR="005D1678">
        <w:rPr>
          <w:rFonts w:ascii="Times New Roman" w:eastAsia="Calibri" w:hAnsi="Times New Roman" w:cs="Times New Roman"/>
          <w:sz w:val="24"/>
          <w:szCs w:val="24"/>
        </w:rPr>
        <w:t xml:space="preserve"> </w:t>
      </w:r>
      <w:r w:rsidR="00415235">
        <w:rPr>
          <w:rFonts w:ascii="Times New Roman" w:eastAsia="Calibri" w:hAnsi="Times New Roman" w:cs="Times New Roman"/>
          <w:sz w:val="24"/>
          <w:szCs w:val="24"/>
        </w:rPr>
        <w:br/>
      </w:r>
      <w:r w:rsidR="005D1678">
        <w:rPr>
          <w:rFonts w:ascii="Times New Roman" w:eastAsia="Calibri" w:hAnsi="Times New Roman" w:cs="Times New Roman"/>
          <w:sz w:val="24"/>
          <w:szCs w:val="24"/>
        </w:rPr>
        <w:t>w zakładce „Aktualności”</w:t>
      </w:r>
      <w:r w:rsidR="002A7D53">
        <w:rPr>
          <w:rFonts w:ascii="Times New Roman" w:eastAsia="Calibri" w:hAnsi="Times New Roman" w:cs="Times New Roman"/>
          <w:sz w:val="24"/>
          <w:szCs w:val="24"/>
        </w:rPr>
        <w:t xml:space="preserve">, </w:t>
      </w:r>
      <w:r w:rsidR="002A7D53">
        <w:rPr>
          <w:rFonts w:ascii="Times New Roman" w:eastAsia="Times New Roman" w:hAnsi="Times New Roman" w:cs="Times New Roman"/>
          <w:sz w:val="24"/>
          <w:szCs w:val="24"/>
          <w:lang w:eastAsia="pl-PL"/>
        </w:rPr>
        <w:t>poczta elektroniczna koordynatora odpowiedzialnego</w:t>
      </w:r>
      <w:r w:rsidR="002A7D53" w:rsidRPr="00935F91">
        <w:rPr>
          <w:rFonts w:ascii="Times New Roman" w:eastAsia="Times New Roman" w:hAnsi="Times New Roman" w:cs="Times New Roman"/>
          <w:sz w:val="24"/>
          <w:szCs w:val="24"/>
          <w:lang w:eastAsia="pl-PL"/>
        </w:rPr>
        <w:t xml:space="preserve"> za kontakt z </w:t>
      </w:r>
      <w:r w:rsidR="002A7D53">
        <w:rPr>
          <w:rFonts w:ascii="Times New Roman" w:eastAsia="Times New Roman" w:hAnsi="Times New Roman" w:cs="Times New Roman"/>
          <w:sz w:val="24"/>
          <w:szCs w:val="24"/>
          <w:lang w:eastAsia="pl-PL"/>
        </w:rPr>
        <w:t>interesariuszami</w:t>
      </w:r>
      <w:r w:rsidR="002A7D53" w:rsidRPr="00935F91">
        <w:rPr>
          <w:rFonts w:ascii="Times New Roman" w:eastAsia="Times New Roman" w:hAnsi="Times New Roman" w:cs="Times New Roman"/>
          <w:sz w:val="24"/>
          <w:szCs w:val="24"/>
          <w:lang w:eastAsia="pl-PL"/>
        </w:rPr>
        <w:t xml:space="preserve"> w sprawie rewitalizacji</w:t>
      </w:r>
      <w:r w:rsidR="009A0F73">
        <w:rPr>
          <w:rFonts w:ascii="Times New Roman" w:eastAsia="Calibri" w:hAnsi="Times New Roman" w:cs="Times New Roman"/>
          <w:sz w:val="24"/>
          <w:szCs w:val="24"/>
        </w:rPr>
        <w:t>;</w:t>
      </w:r>
    </w:p>
    <w:p w14:paraId="0BBB1985" w14:textId="7880A3E8" w:rsidR="00C934F5" w:rsidRPr="00C934F5" w:rsidRDefault="00C934F5" w:rsidP="002433F2">
      <w:pPr>
        <w:numPr>
          <w:ilvl w:val="0"/>
          <w:numId w:val="21"/>
        </w:numPr>
        <w:spacing w:after="0" w:line="360" w:lineRule="auto"/>
        <w:ind w:left="709"/>
        <w:contextualSpacing/>
        <w:jc w:val="both"/>
        <w:rPr>
          <w:rFonts w:ascii="Times New Roman" w:eastAsia="Calibri" w:hAnsi="Times New Roman" w:cs="Times New Roman"/>
          <w:sz w:val="24"/>
          <w:szCs w:val="24"/>
        </w:rPr>
      </w:pPr>
      <w:r w:rsidRPr="00C934F5">
        <w:rPr>
          <w:rFonts w:ascii="Times New Roman" w:eastAsia="Calibri" w:hAnsi="Times New Roman" w:cs="Times New Roman"/>
          <w:sz w:val="24"/>
          <w:szCs w:val="24"/>
        </w:rPr>
        <w:t>komunikacja bezpośrednia – warsztaty, spotkania</w:t>
      </w:r>
      <w:r w:rsidR="009A0F73">
        <w:rPr>
          <w:rFonts w:ascii="Times New Roman" w:eastAsia="Calibri" w:hAnsi="Times New Roman" w:cs="Times New Roman"/>
          <w:sz w:val="24"/>
          <w:szCs w:val="24"/>
        </w:rPr>
        <w:t>, posiedzenia</w:t>
      </w:r>
      <w:r w:rsidR="00DC02D0">
        <w:rPr>
          <w:rFonts w:ascii="Times New Roman" w:eastAsia="Calibri" w:hAnsi="Times New Roman" w:cs="Times New Roman"/>
          <w:sz w:val="24"/>
          <w:szCs w:val="24"/>
        </w:rPr>
        <w:t xml:space="preserve"> itp.;</w:t>
      </w:r>
    </w:p>
    <w:p w14:paraId="23CEAE67" w14:textId="597228CF" w:rsidR="00C934F5" w:rsidRPr="00795B49" w:rsidRDefault="002A7D53" w:rsidP="002433F2">
      <w:pPr>
        <w:numPr>
          <w:ilvl w:val="0"/>
          <w:numId w:val="21"/>
        </w:numPr>
        <w:spacing w:after="0" w:line="360" w:lineRule="auto"/>
        <w:contextualSpacing/>
        <w:jc w:val="both"/>
        <w:rPr>
          <w:rFonts w:ascii="Times New Roman" w:eastAsia="Calibri" w:hAnsi="Times New Roman" w:cs="Times New Roman"/>
          <w:sz w:val="24"/>
          <w:szCs w:val="24"/>
        </w:rPr>
      </w:pPr>
      <w:r w:rsidRPr="00795B49">
        <w:rPr>
          <w:rFonts w:ascii="Times New Roman" w:eastAsia="Calibri" w:hAnsi="Times New Roman" w:cs="Times New Roman"/>
          <w:sz w:val="24"/>
          <w:szCs w:val="24"/>
        </w:rPr>
        <w:t>lokalne media</w:t>
      </w:r>
      <w:r w:rsidR="00795B49" w:rsidRPr="00795B49">
        <w:rPr>
          <w:rFonts w:ascii="Times New Roman" w:eastAsia="Calibri" w:hAnsi="Times New Roman" w:cs="Times New Roman"/>
          <w:sz w:val="24"/>
          <w:szCs w:val="24"/>
        </w:rPr>
        <w:t xml:space="preserve"> – artykuły informacyjne</w:t>
      </w:r>
      <w:r w:rsidR="00C934F5" w:rsidRPr="00795B49">
        <w:rPr>
          <w:rFonts w:ascii="Times New Roman" w:eastAsia="Calibri" w:hAnsi="Times New Roman" w:cs="Times New Roman"/>
          <w:sz w:val="24"/>
          <w:szCs w:val="24"/>
        </w:rPr>
        <w:t xml:space="preserve"> w prasie lokalnej</w:t>
      </w:r>
      <w:r w:rsidR="009A0F73" w:rsidRPr="00795B49">
        <w:rPr>
          <w:rFonts w:ascii="Times New Roman" w:eastAsia="Calibri" w:hAnsi="Times New Roman" w:cs="Times New Roman"/>
          <w:sz w:val="24"/>
          <w:szCs w:val="24"/>
        </w:rPr>
        <w:t xml:space="preserve"> „</w:t>
      </w:r>
      <w:r w:rsidR="00795B49" w:rsidRPr="00795B49">
        <w:rPr>
          <w:rFonts w:ascii="Times New Roman" w:eastAsia="Calibri" w:hAnsi="Times New Roman" w:cs="Times New Roman"/>
          <w:sz w:val="24"/>
          <w:szCs w:val="24"/>
        </w:rPr>
        <w:t>Super Nowości</w:t>
      </w:r>
      <w:r w:rsidR="009A0F73" w:rsidRPr="00795B49">
        <w:rPr>
          <w:rFonts w:ascii="Times New Roman" w:eastAsia="Calibri" w:hAnsi="Times New Roman" w:cs="Times New Roman"/>
          <w:sz w:val="24"/>
          <w:szCs w:val="24"/>
        </w:rPr>
        <w:t>”</w:t>
      </w:r>
      <w:r w:rsidR="008C2367" w:rsidRPr="00795B49">
        <w:rPr>
          <w:rFonts w:ascii="Times New Roman" w:eastAsia="Calibri" w:hAnsi="Times New Roman" w:cs="Times New Roman"/>
          <w:sz w:val="24"/>
          <w:szCs w:val="24"/>
        </w:rPr>
        <w:t>,</w:t>
      </w:r>
      <w:r w:rsidR="009A0F73" w:rsidRPr="00795B49">
        <w:rPr>
          <w:rFonts w:ascii="Times New Roman" w:eastAsia="Calibri" w:hAnsi="Times New Roman" w:cs="Times New Roman"/>
          <w:sz w:val="24"/>
          <w:szCs w:val="24"/>
        </w:rPr>
        <w:t xml:space="preserve"> obejmującej swoim zasięgi</w:t>
      </w:r>
      <w:r w:rsidR="005D1678" w:rsidRPr="00795B49">
        <w:rPr>
          <w:rFonts w:ascii="Times New Roman" w:eastAsia="Calibri" w:hAnsi="Times New Roman" w:cs="Times New Roman"/>
          <w:sz w:val="24"/>
          <w:szCs w:val="24"/>
        </w:rPr>
        <w:t>em m.in. obszar rewitalizacji</w:t>
      </w:r>
      <w:r w:rsidR="00415235">
        <w:rPr>
          <w:rFonts w:ascii="Times New Roman" w:eastAsia="Calibri" w:hAnsi="Times New Roman" w:cs="Times New Roman"/>
          <w:sz w:val="24"/>
          <w:szCs w:val="24"/>
        </w:rPr>
        <w:t>;</w:t>
      </w:r>
    </w:p>
    <w:p w14:paraId="1D8857CA" w14:textId="24FBF627" w:rsidR="005D1678" w:rsidRPr="005D1678" w:rsidRDefault="005D1678" w:rsidP="002433F2">
      <w:pPr>
        <w:numPr>
          <w:ilvl w:val="0"/>
          <w:numId w:val="21"/>
        </w:numPr>
        <w:spacing w:after="0" w:line="360" w:lineRule="auto"/>
        <w:ind w:left="709"/>
        <w:contextualSpacing/>
        <w:jc w:val="both"/>
        <w:rPr>
          <w:rFonts w:ascii="Times New Roman" w:eastAsia="Calibri" w:hAnsi="Times New Roman" w:cs="Times New Roman"/>
          <w:sz w:val="24"/>
          <w:szCs w:val="24"/>
        </w:rPr>
      </w:pPr>
      <w:r w:rsidRPr="005D1678">
        <w:rPr>
          <w:rFonts w:ascii="Times New Roman" w:eastAsia="Calibri" w:hAnsi="Times New Roman" w:cs="Times New Roman"/>
          <w:sz w:val="24"/>
          <w:szCs w:val="24"/>
        </w:rPr>
        <w:t>inne środki promocji – plakaty, zawiadomienia, zaproszenia, ogłoszenia parafialne.</w:t>
      </w:r>
    </w:p>
    <w:p w14:paraId="4B0569E7" w14:textId="77777777" w:rsidR="00C934F5" w:rsidRPr="00C934F5" w:rsidRDefault="00C934F5" w:rsidP="00C934F5">
      <w:pPr>
        <w:spacing w:after="0" w:line="360" w:lineRule="auto"/>
        <w:ind w:left="709"/>
        <w:contextualSpacing/>
        <w:jc w:val="both"/>
        <w:rPr>
          <w:rFonts w:ascii="Times New Roman" w:eastAsia="Calibri" w:hAnsi="Times New Roman" w:cs="Times New Roman"/>
          <w:sz w:val="10"/>
          <w:szCs w:val="10"/>
        </w:rPr>
      </w:pPr>
    </w:p>
    <w:p w14:paraId="29BC9D82" w14:textId="5DA6D81B" w:rsidR="00C934F5" w:rsidRPr="00C934F5" w:rsidRDefault="00C934F5" w:rsidP="00C934F5">
      <w:pPr>
        <w:spacing w:after="0" w:line="360" w:lineRule="auto"/>
        <w:contextualSpacing/>
        <w:jc w:val="both"/>
        <w:rPr>
          <w:rFonts w:ascii="Times New Roman" w:eastAsia="Calibri" w:hAnsi="Times New Roman" w:cs="Times New Roman"/>
          <w:sz w:val="24"/>
          <w:szCs w:val="24"/>
        </w:rPr>
      </w:pPr>
      <w:r w:rsidRPr="00C934F5">
        <w:rPr>
          <w:rFonts w:ascii="Times New Roman" w:eastAsia="Calibri" w:hAnsi="Times New Roman" w:cs="Times New Roman"/>
          <w:sz w:val="24"/>
          <w:szCs w:val="24"/>
        </w:rPr>
        <w:tab/>
        <w:t xml:space="preserve">Działania promujące będą miały </w:t>
      </w:r>
      <w:r w:rsidR="00862103">
        <w:rPr>
          <w:rFonts w:ascii="Times New Roman" w:eastAsia="Calibri" w:hAnsi="Times New Roman" w:cs="Times New Roman"/>
          <w:sz w:val="24"/>
          <w:szCs w:val="24"/>
        </w:rPr>
        <w:t>zarówno zasięg lokalny, jak i regionalny oraz</w:t>
      </w:r>
      <w:r w:rsidRPr="00C934F5">
        <w:rPr>
          <w:rFonts w:ascii="Times New Roman" w:eastAsia="Calibri" w:hAnsi="Times New Roman" w:cs="Times New Roman"/>
          <w:sz w:val="24"/>
          <w:szCs w:val="24"/>
        </w:rPr>
        <w:t xml:space="preserve"> skierowane będą</w:t>
      </w:r>
      <w:r w:rsidR="008C2367">
        <w:rPr>
          <w:rFonts w:ascii="Times New Roman" w:eastAsia="Calibri" w:hAnsi="Times New Roman" w:cs="Times New Roman"/>
          <w:sz w:val="24"/>
          <w:szCs w:val="24"/>
        </w:rPr>
        <w:t xml:space="preserve"> do interesariuszy rewitalizacji, tj. </w:t>
      </w:r>
      <w:r w:rsidRPr="00C934F5">
        <w:rPr>
          <w:rFonts w:ascii="Times New Roman" w:eastAsia="Calibri" w:hAnsi="Times New Roman" w:cs="Times New Roman"/>
          <w:sz w:val="24"/>
          <w:szCs w:val="24"/>
        </w:rPr>
        <w:t>takich grup odbiorców</w:t>
      </w:r>
      <w:r w:rsidR="00DC02D0">
        <w:rPr>
          <w:rFonts w:ascii="Times New Roman" w:eastAsia="Calibri" w:hAnsi="Times New Roman" w:cs="Times New Roman"/>
          <w:sz w:val="24"/>
          <w:szCs w:val="24"/>
        </w:rPr>
        <w:t>,</w:t>
      </w:r>
      <w:r w:rsidRPr="00C934F5">
        <w:rPr>
          <w:rFonts w:ascii="Times New Roman" w:eastAsia="Calibri" w:hAnsi="Times New Roman" w:cs="Times New Roman"/>
          <w:sz w:val="24"/>
          <w:szCs w:val="24"/>
        </w:rPr>
        <w:t xml:space="preserve"> jak:</w:t>
      </w:r>
    </w:p>
    <w:p w14:paraId="43F34EDB" w14:textId="77777777" w:rsidR="008C2367" w:rsidRDefault="008C2367" w:rsidP="002433F2">
      <w:pPr>
        <w:pStyle w:val="Akapitzlist"/>
        <w:numPr>
          <w:ilvl w:val="0"/>
          <w:numId w:val="2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mieszkańcy obszaru rewitalizacji oraz właściciele, użytkownicy wieczyści nieruchomości i podmioty </w:t>
      </w:r>
      <w:r w:rsidRPr="008C2367">
        <w:rPr>
          <w:rFonts w:ascii="Times New Roman" w:eastAsia="Calibri" w:hAnsi="Times New Roman" w:cs="Times New Roman"/>
          <w:sz w:val="24"/>
          <w:szCs w:val="24"/>
        </w:rPr>
        <w:t xml:space="preserve">zarządzające </w:t>
      </w:r>
      <w:r>
        <w:rPr>
          <w:rFonts w:ascii="Times New Roman" w:eastAsia="Calibri" w:hAnsi="Times New Roman" w:cs="Times New Roman"/>
          <w:sz w:val="24"/>
          <w:szCs w:val="24"/>
        </w:rPr>
        <w:t>nieruchomościami znajdującymi się na tym obszarze, w tym spółdzielnie mieszkaniowe, wspólnoty</w:t>
      </w:r>
      <w:r w:rsidRPr="008C2367">
        <w:rPr>
          <w:rFonts w:ascii="Times New Roman" w:eastAsia="Calibri" w:hAnsi="Times New Roman" w:cs="Times New Roman"/>
          <w:sz w:val="24"/>
          <w:szCs w:val="24"/>
        </w:rPr>
        <w:t xml:space="preserve"> mieszkaniowe i towarzystwa bu</w:t>
      </w:r>
      <w:r>
        <w:rPr>
          <w:rFonts w:ascii="Times New Roman" w:eastAsia="Calibri" w:hAnsi="Times New Roman" w:cs="Times New Roman"/>
          <w:sz w:val="24"/>
          <w:szCs w:val="24"/>
        </w:rPr>
        <w:t>downictwa społecznego;</w:t>
      </w:r>
    </w:p>
    <w:p w14:paraId="6824FE19" w14:textId="77777777" w:rsidR="008C2367" w:rsidRDefault="008C2367" w:rsidP="002433F2">
      <w:pPr>
        <w:pStyle w:val="Akapitzlist"/>
        <w:numPr>
          <w:ilvl w:val="0"/>
          <w:numId w:val="22"/>
        </w:numPr>
        <w:spacing w:after="0" w:line="360" w:lineRule="auto"/>
        <w:jc w:val="both"/>
        <w:rPr>
          <w:rFonts w:ascii="Times New Roman" w:eastAsia="Calibri" w:hAnsi="Times New Roman" w:cs="Times New Roman"/>
          <w:sz w:val="24"/>
          <w:szCs w:val="24"/>
        </w:rPr>
      </w:pPr>
      <w:r w:rsidRPr="008C2367">
        <w:rPr>
          <w:rFonts w:ascii="Times New Roman" w:eastAsia="Calibri" w:hAnsi="Times New Roman" w:cs="Times New Roman"/>
          <w:sz w:val="24"/>
          <w:szCs w:val="24"/>
        </w:rPr>
        <w:t>mieszkańcy g</w:t>
      </w:r>
      <w:r>
        <w:rPr>
          <w:rFonts w:ascii="Times New Roman" w:eastAsia="Calibri" w:hAnsi="Times New Roman" w:cs="Times New Roman"/>
          <w:sz w:val="24"/>
          <w:szCs w:val="24"/>
        </w:rPr>
        <w:t>miny;</w:t>
      </w:r>
    </w:p>
    <w:p w14:paraId="6E34FD6A" w14:textId="77777777" w:rsidR="005325B8" w:rsidRDefault="008C2367" w:rsidP="002433F2">
      <w:pPr>
        <w:pStyle w:val="Akapitzlist"/>
        <w:numPr>
          <w:ilvl w:val="0"/>
          <w:numId w:val="22"/>
        </w:numPr>
        <w:spacing w:after="0" w:line="360" w:lineRule="auto"/>
        <w:jc w:val="both"/>
        <w:rPr>
          <w:rFonts w:ascii="Times New Roman" w:eastAsia="Calibri" w:hAnsi="Times New Roman" w:cs="Times New Roman"/>
          <w:sz w:val="24"/>
          <w:szCs w:val="24"/>
        </w:rPr>
      </w:pPr>
      <w:r w:rsidRPr="008C2367">
        <w:rPr>
          <w:rFonts w:ascii="Times New Roman" w:eastAsia="Calibri" w:hAnsi="Times New Roman" w:cs="Times New Roman"/>
          <w:sz w:val="24"/>
          <w:szCs w:val="24"/>
        </w:rPr>
        <w:lastRenderedPageBreak/>
        <w:t xml:space="preserve">podmioty prowadzące lub zamierzające prowadzić na obszarze gminy działalność gospodarczą; </w:t>
      </w:r>
    </w:p>
    <w:p w14:paraId="01EAC0C6" w14:textId="77777777" w:rsidR="005325B8" w:rsidRDefault="008C2367" w:rsidP="002433F2">
      <w:pPr>
        <w:pStyle w:val="Akapitzlist"/>
        <w:numPr>
          <w:ilvl w:val="0"/>
          <w:numId w:val="22"/>
        </w:numPr>
        <w:spacing w:after="0" w:line="360" w:lineRule="auto"/>
        <w:jc w:val="both"/>
        <w:rPr>
          <w:rFonts w:ascii="Times New Roman" w:eastAsia="Calibri" w:hAnsi="Times New Roman" w:cs="Times New Roman"/>
          <w:sz w:val="24"/>
          <w:szCs w:val="24"/>
        </w:rPr>
      </w:pPr>
      <w:r w:rsidRPr="005325B8">
        <w:rPr>
          <w:rFonts w:ascii="Times New Roman" w:eastAsia="Calibri" w:hAnsi="Times New Roman" w:cs="Times New Roman"/>
          <w:sz w:val="24"/>
          <w:szCs w:val="24"/>
        </w:rPr>
        <w:t>podmioty prowadzące lub zamierzające prowadzić na obszarze gminy działalność społe</w:t>
      </w:r>
      <w:r w:rsidR="005325B8">
        <w:rPr>
          <w:rFonts w:ascii="Times New Roman" w:eastAsia="Calibri" w:hAnsi="Times New Roman" w:cs="Times New Roman"/>
          <w:sz w:val="24"/>
          <w:szCs w:val="24"/>
        </w:rPr>
        <w:t>czną, w tym organizacje pozarządowe i grupy nieformalne;</w:t>
      </w:r>
    </w:p>
    <w:p w14:paraId="25F229BF" w14:textId="77777777" w:rsidR="005325B8" w:rsidRDefault="008C2367" w:rsidP="002433F2">
      <w:pPr>
        <w:pStyle w:val="Akapitzlist"/>
        <w:numPr>
          <w:ilvl w:val="0"/>
          <w:numId w:val="22"/>
        </w:numPr>
        <w:spacing w:after="0" w:line="360" w:lineRule="auto"/>
        <w:jc w:val="both"/>
        <w:rPr>
          <w:rFonts w:ascii="Times New Roman" w:eastAsia="Calibri" w:hAnsi="Times New Roman" w:cs="Times New Roman"/>
          <w:sz w:val="24"/>
          <w:szCs w:val="24"/>
        </w:rPr>
      </w:pPr>
      <w:r w:rsidRPr="005325B8">
        <w:rPr>
          <w:rFonts w:ascii="Times New Roman" w:eastAsia="Calibri" w:hAnsi="Times New Roman" w:cs="Times New Roman"/>
          <w:sz w:val="24"/>
          <w:szCs w:val="24"/>
        </w:rPr>
        <w:t>jednostki organizacyjne</w:t>
      </w:r>
      <w:r w:rsidR="005325B8">
        <w:rPr>
          <w:rFonts w:ascii="Times New Roman" w:eastAsia="Calibri" w:hAnsi="Times New Roman" w:cs="Times New Roman"/>
          <w:sz w:val="24"/>
          <w:szCs w:val="24"/>
        </w:rPr>
        <w:t xml:space="preserve"> gminy;</w:t>
      </w:r>
    </w:p>
    <w:p w14:paraId="5638589C" w14:textId="77777777" w:rsidR="005325B8" w:rsidRDefault="005325B8" w:rsidP="002433F2">
      <w:pPr>
        <w:pStyle w:val="Akapitzlist"/>
        <w:numPr>
          <w:ilvl w:val="0"/>
          <w:numId w:val="2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organy władzy publicznej;</w:t>
      </w:r>
    </w:p>
    <w:p w14:paraId="4AAC2972" w14:textId="77777777" w:rsidR="008C2367" w:rsidRDefault="005325B8" w:rsidP="002433F2">
      <w:pPr>
        <w:pStyle w:val="Akapitzlist"/>
        <w:numPr>
          <w:ilvl w:val="0"/>
          <w:numId w:val="22"/>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podmioty </w:t>
      </w:r>
      <w:r w:rsidR="008C2367" w:rsidRPr="005325B8">
        <w:rPr>
          <w:rFonts w:ascii="Times New Roman" w:eastAsia="Calibri" w:hAnsi="Times New Roman" w:cs="Times New Roman"/>
          <w:sz w:val="24"/>
          <w:szCs w:val="24"/>
        </w:rPr>
        <w:t>realizujące na obszarze rewitalizacji uprawnienia Skarbu Państwa.</w:t>
      </w:r>
    </w:p>
    <w:p w14:paraId="37C7DFF6" w14:textId="77777777" w:rsidR="00C934F5" w:rsidRPr="00C934F5" w:rsidRDefault="00C934F5" w:rsidP="00C934F5">
      <w:pPr>
        <w:spacing w:after="0" w:line="360" w:lineRule="auto"/>
        <w:contextualSpacing/>
        <w:jc w:val="both"/>
        <w:rPr>
          <w:rFonts w:ascii="Times New Roman" w:eastAsia="Calibri" w:hAnsi="Times New Roman" w:cs="Times New Roman"/>
          <w:sz w:val="24"/>
          <w:szCs w:val="24"/>
        </w:rPr>
      </w:pPr>
      <w:r w:rsidRPr="00C934F5">
        <w:rPr>
          <w:rFonts w:ascii="Times New Roman" w:eastAsia="Calibri" w:hAnsi="Times New Roman" w:cs="Times New Roman"/>
          <w:sz w:val="24"/>
          <w:szCs w:val="24"/>
        </w:rPr>
        <w:tab/>
      </w:r>
      <w:r w:rsidR="005E591E" w:rsidRPr="00935F91">
        <w:rPr>
          <w:rFonts w:ascii="Times New Roman" w:eastAsia="Times New Roman" w:hAnsi="Times New Roman" w:cs="Times New Roman"/>
          <w:sz w:val="24"/>
          <w:szCs w:val="24"/>
          <w:lang w:eastAsia="pl-PL"/>
        </w:rPr>
        <w:t xml:space="preserve">Celem działań związanych z promocją dokumentu jest dotarcie do jak najszerszej grupy </w:t>
      </w:r>
      <w:r w:rsidR="005E591E">
        <w:rPr>
          <w:rFonts w:ascii="Times New Roman" w:eastAsia="Times New Roman" w:hAnsi="Times New Roman" w:cs="Times New Roman"/>
          <w:sz w:val="24"/>
          <w:szCs w:val="24"/>
          <w:lang w:eastAsia="pl-PL"/>
        </w:rPr>
        <w:t>interesariuszy</w:t>
      </w:r>
      <w:r w:rsidR="005E591E" w:rsidRPr="00935F91">
        <w:rPr>
          <w:rFonts w:ascii="Times New Roman" w:eastAsia="Times New Roman" w:hAnsi="Times New Roman" w:cs="Times New Roman"/>
          <w:sz w:val="24"/>
          <w:szCs w:val="24"/>
          <w:lang w:eastAsia="pl-PL"/>
        </w:rPr>
        <w:t xml:space="preserve"> – mieszkańców, organizacji pozarządowych i przedsiębiorców, a także instytucji publicznych mogących stać się partneram</w:t>
      </w:r>
      <w:r w:rsidR="005C7007">
        <w:rPr>
          <w:rFonts w:ascii="Times New Roman" w:eastAsia="Times New Roman" w:hAnsi="Times New Roman" w:cs="Times New Roman"/>
          <w:sz w:val="24"/>
          <w:szCs w:val="24"/>
          <w:lang w:eastAsia="pl-PL"/>
        </w:rPr>
        <w:t>i w realizacji określonych działań rewitalizacyjnych</w:t>
      </w:r>
      <w:r w:rsidR="005E591E" w:rsidRPr="00935F91">
        <w:rPr>
          <w:rFonts w:ascii="Times New Roman" w:eastAsia="Times New Roman" w:hAnsi="Times New Roman" w:cs="Times New Roman"/>
          <w:sz w:val="24"/>
          <w:szCs w:val="24"/>
          <w:lang w:eastAsia="pl-PL"/>
        </w:rPr>
        <w:t>.</w:t>
      </w:r>
    </w:p>
    <w:p w14:paraId="09E7A7A1" w14:textId="77777777" w:rsidR="005325B8" w:rsidRDefault="009A0F73" w:rsidP="005325B8">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00935F91" w:rsidRPr="00935F91">
        <w:rPr>
          <w:rFonts w:ascii="Times New Roman" w:eastAsia="Times New Roman" w:hAnsi="Times New Roman" w:cs="Times New Roman"/>
          <w:sz w:val="24"/>
          <w:szCs w:val="24"/>
          <w:lang w:eastAsia="pl-PL"/>
        </w:rPr>
        <w:t>Ponadto odpowiedzialność za upowszechnianie bieżących informacji na temat poszczególnych działań rewitalizacyjnych spoczywa również na partnerach realizowanych przedsięwzięć. Jeśli projekty będą współfinansowane ze środków Unii Europejskiej, wówczas promocja tychże przedsięwzięć będzie się odbywać zgodnie z wytycznymi właściwych instytucji w tym zakresie.</w:t>
      </w:r>
      <w:r w:rsidR="005325B8">
        <w:rPr>
          <w:rFonts w:ascii="Times New Roman" w:eastAsia="Times New Roman" w:hAnsi="Times New Roman" w:cs="Times New Roman"/>
          <w:sz w:val="24"/>
          <w:szCs w:val="24"/>
          <w:lang w:eastAsia="pl-PL"/>
        </w:rPr>
        <w:t xml:space="preserve"> </w:t>
      </w:r>
    </w:p>
    <w:p w14:paraId="17167500" w14:textId="690B28C9" w:rsidR="005325B8" w:rsidRDefault="005325B8" w:rsidP="005325B8">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t xml:space="preserve">Gmina </w:t>
      </w:r>
      <w:r w:rsidR="005D1678">
        <w:rPr>
          <w:rFonts w:ascii="Times New Roman" w:eastAsia="Times New Roman" w:hAnsi="Times New Roman" w:cs="Times New Roman"/>
          <w:sz w:val="24"/>
          <w:szCs w:val="24"/>
          <w:lang w:eastAsia="pl-PL"/>
        </w:rPr>
        <w:t>Gorzyce</w:t>
      </w:r>
      <w:r>
        <w:rPr>
          <w:rFonts w:ascii="Times New Roman" w:eastAsia="Times New Roman" w:hAnsi="Times New Roman" w:cs="Times New Roman"/>
          <w:sz w:val="24"/>
          <w:szCs w:val="24"/>
          <w:lang w:eastAsia="pl-PL"/>
        </w:rPr>
        <w:t xml:space="preserve"> na etapie sporządzenia dokumentu stosowała</w:t>
      </w:r>
      <w:r>
        <w:rPr>
          <w:rFonts w:ascii="Times New Roman" w:eastAsia="Calibri" w:hAnsi="Times New Roman" w:cs="Times New Roman"/>
          <w:sz w:val="24"/>
          <w:szCs w:val="24"/>
        </w:rPr>
        <w:t xml:space="preserve"> </w:t>
      </w:r>
      <w:r w:rsidRPr="005325B8">
        <w:rPr>
          <w:rFonts w:ascii="Times New Roman" w:eastAsia="Calibri" w:hAnsi="Times New Roman" w:cs="Times New Roman"/>
          <w:sz w:val="24"/>
          <w:szCs w:val="24"/>
        </w:rPr>
        <w:t xml:space="preserve">zasady promocji wynikające z umowy dotacji na realizację projektu </w:t>
      </w:r>
      <w:r w:rsidRPr="005325B8">
        <w:rPr>
          <w:rFonts w:ascii="Times New Roman" w:eastAsia="Times New Roman" w:hAnsi="Times New Roman" w:cs="Times New Roman"/>
          <w:sz w:val="24"/>
          <w:szCs w:val="24"/>
          <w:lang w:eastAsia="pl-PL"/>
        </w:rPr>
        <w:t>„Opracowanie Gminnego Programu R</w:t>
      </w:r>
      <w:r>
        <w:rPr>
          <w:rFonts w:ascii="Times New Roman" w:eastAsia="Times New Roman" w:hAnsi="Times New Roman" w:cs="Times New Roman"/>
          <w:sz w:val="24"/>
          <w:szCs w:val="24"/>
          <w:lang w:eastAsia="pl-PL"/>
        </w:rPr>
        <w:t xml:space="preserve">ewitalizacji dla Gminy </w:t>
      </w:r>
      <w:r w:rsidR="005D1678">
        <w:rPr>
          <w:rFonts w:ascii="Times New Roman" w:eastAsia="Times New Roman" w:hAnsi="Times New Roman" w:cs="Times New Roman"/>
          <w:sz w:val="24"/>
          <w:szCs w:val="24"/>
          <w:lang w:eastAsia="pl-PL"/>
        </w:rPr>
        <w:t>Gorzyce</w:t>
      </w:r>
      <w:r>
        <w:rPr>
          <w:rFonts w:ascii="Times New Roman" w:eastAsia="Times New Roman" w:hAnsi="Times New Roman" w:cs="Times New Roman"/>
          <w:sz w:val="24"/>
          <w:szCs w:val="24"/>
          <w:lang w:eastAsia="pl-PL"/>
        </w:rPr>
        <w:t xml:space="preserve">”, który jest </w:t>
      </w:r>
      <w:r w:rsidRPr="005325B8">
        <w:rPr>
          <w:rFonts w:ascii="Times New Roman" w:eastAsia="Times New Roman" w:hAnsi="Times New Roman" w:cs="Times New Roman"/>
          <w:sz w:val="24"/>
          <w:szCs w:val="24"/>
          <w:lang w:eastAsia="pl-PL"/>
        </w:rPr>
        <w:t xml:space="preserve">współfinansowany ze środków Unii Europejskiej w ramach Programu Operacyjnego Pomoc Techniczna 2014–2020 oraz ze środków budżetu państwa przyznanych w ramach konkursu dotacji na działania wspierające gminy w zakresie przygotowania programów rewitalizacji na terenie Województwa </w:t>
      </w:r>
      <w:r w:rsidR="005D1678">
        <w:rPr>
          <w:rFonts w:ascii="Times New Roman" w:eastAsia="Times New Roman" w:hAnsi="Times New Roman" w:cs="Times New Roman"/>
          <w:sz w:val="24"/>
          <w:szCs w:val="24"/>
          <w:lang w:eastAsia="pl-PL"/>
        </w:rPr>
        <w:t>Podkarpackiego</w:t>
      </w:r>
      <w:r w:rsidRPr="005325B8">
        <w:rPr>
          <w:rFonts w:ascii="Times New Roman" w:eastAsia="Times New Roman" w:hAnsi="Times New Roman" w:cs="Times New Roman"/>
          <w:sz w:val="24"/>
          <w:szCs w:val="24"/>
          <w:lang w:eastAsia="pl-PL"/>
        </w:rPr>
        <w:t>.</w:t>
      </w:r>
    </w:p>
    <w:p w14:paraId="7BF01A6B" w14:textId="77777777" w:rsidR="005E3698" w:rsidRPr="005325B8" w:rsidRDefault="005E3698" w:rsidP="005325B8">
      <w:pPr>
        <w:widowControl w:val="0"/>
        <w:adjustRightInd w:val="0"/>
        <w:spacing w:after="0" w:line="360" w:lineRule="auto"/>
        <w:jc w:val="both"/>
        <w:textAlignment w:val="baseline"/>
        <w:rPr>
          <w:rFonts w:ascii="Times New Roman" w:eastAsia="Calibri" w:hAnsi="Times New Roman" w:cs="Times New Roman"/>
          <w:sz w:val="24"/>
          <w:szCs w:val="24"/>
        </w:rPr>
      </w:pPr>
    </w:p>
    <w:p w14:paraId="5FBE0374" w14:textId="77777777" w:rsidR="00FA4706" w:rsidRDefault="00762F64" w:rsidP="005B4A57">
      <w:pPr>
        <w:pStyle w:val="Akapitzlist"/>
        <w:numPr>
          <w:ilvl w:val="0"/>
          <w:numId w:val="8"/>
        </w:numPr>
        <w:spacing w:after="0" w:line="360" w:lineRule="auto"/>
        <w:ind w:left="567"/>
        <w:jc w:val="both"/>
        <w:outlineLvl w:val="1"/>
        <w:rPr>
          <w:rFonts w:ascii="Times New Roman" w:hAnsi="Times New Roman" w:cs="Times New Roman"/>
          <w:b/>
          <w:sz w:val="26"/>
          <w:szCs w:val="26"/>
        </w:rPr>
      </w:pPr>
      <w:bookmarkStart w:id="103" w:name="_Toc485710172"/>
      <w:r w:rsidRPr="00724C5D">
        <w:rPr>
          <w:rFonts w:ascii="Times New Roman" w:hAnsi="Times New Roman" w:cs="Times New Roman"/>
          <w:b/>
          <w:sz w:val="26"/>
          <w:szCs w:val="26"/>
        </w:rPr>
        <w:t>System monitoringu,</w:t>
      </w:r>
      <w:r w:rsidR="00C219FD" w:rsidRPr="00724C5D">
        <w:rPr>
          <w:rFonts w:ascii="Times New Roman" w:hAnsi="Times New Roman" w:cs="Times New Roman"/>
          <w:b/>
          <w:sz w:val="26"/>
          <w:szCs w:val="26"/>
        </w:rPr>
        <w:t xml:space="preserve"> </w:t>
      </w:r>
      <w:r w:rsidR="00160A59">
        <w:rPr>
          <w:rFonts w:ascii="Times New Roman" w:hAnsi="Times New Roman" w:cs="Times New Roman"/>
          <w:b/>
          <w:sz w:val="26"/>
          <w:szCs w:val="26"/>
        </w:rPr>
        <w:t xml:space="preserve">oceny </w:t>
      </w:r>
      <w:r w:rsidRPr="00724C5D">
        <w:rPr>
          <w:rFonts w:ascii="Times New Roman" w:hAnsi="Times New Roman" w:cs="Times New Roman"/>
          <w:b/>
          <w:sz w:val="26"/>
          <w:szCs w:val="26"/>
        </w:rPr>
        <w:t xml:space="preserve">i wprowadzania </w:t>
      </w:r>
      <w:r w:rsidR="00160A59">
        <w:rPr>
          <w:rFonts w:ascii="Times New Roman" w:hAnsi="Times New Roman" w:cs="Times New Roman"/>
          <w:b/>
          <w:sz w:val="26"/>
          <w:szCs w:val="26"/>
        </w:rPr>
        <w:t>zmian do programu</w:t>
      </w:r>
      <w:bookmarkEnd w:id="103"/>
    </w:p>
    <w:p w14:paraId="17977347" w14:textId="77777777" w:rsidR="00E86C60" w:rsidRDefault="00E86C60" w:rsidP="00E86C60">
      <w:pPr>
        <w:pStyle w:val="Akapitzlist"/>
        <w:spacing w:after="0" w:line="360" w:lineRule="auto"/>
        <w:ind w:left="0"/>
        <w:jc w:val="both"/>
        <w:rPr>
          <w:rFonts w:ascii="Times New Roman" w:hAnsi="Times New Roman" w:cs="Times New Roman"/>
          <w:sz w:val="24"/>
          <w:szCs w:val="24"/>
        </w:rPr>
      </w:pPr>
    </w:p>
    <w:p w14:paraId="282E211E" w14:textId="77777777" w:rsidR="00B4080D" w:rsidRDefault="00C22712" w:rsidP="002925F6">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C22712">
        <w:rPr>
          <w:rFonts w:ascii="Times New Roman" w:hAnsi="Times New Roman" w:cs="Times New Roman"/>
          <w:sz w:val="24"/>
          <w:szCs w:val="24"/>
        </w:rPr>
        <w:t xml:space="preserve">Kluczowe znaczenie dla prawidłowej i efektywnej realizacji założeń </w:t>
      </w:r>
      <w:r>
        <w:rPr>
          <w:rFonts w:ascii="Times New Roman" w:hAnsi="Times New Roman" w:cs="Times New Roman"/>
          <w:sz w:val="24"/>
          <w:szCs w:val="24"/>
        </w:rPr>
        <w:t xml:space="preserve">Gminnego </w:t>
      </w:r>
      <w:r w:rsidRPr="00C22712">
        <w:rPr>
          <w:rFonts w:ascii="Times New Roman" w:hAnsi="Times New Roman" w:cs="Times New Roman"/>
          <w:sz w:val="24"/>
          <w:szCs w:val="24"/>
        </w:rPr>
        <w:t>Programu Rewitalizacji ma system monitoringu skuteczności działań</w:t>
      </w:r>
      <w:r>
        <w:rPr>
          <w:rFonts w:ascii="Times New Roman" w:hAnsi="Times New Roman" w:cs="Times New Roman"/>
          <w:sz w:val="24"/>
          <w:szCs w:val="24"/>
        </w:rPr>
        <w:t>, oceny</w:t>
      </w:r>
      <w:r w:rsidRPr="00C22712">
        <w:rPr>
          <w:rFonts w:ascii="Times New Roman" w:hAnsi="Times New Roman" w:cs="Times New Roman"/>
          <w:sz w:val="24"/>
          <w:szCs w:val="24"/>
        </w:rPr>
        <w:t xml:space="preserve"> oraz wprowadzania modyfikacji w reakcji na zmiany w otoczeniu dokumentu.</w:t>
      </w:r>
    </w:p>
    <w:p w14:paraId="0CB949D4" w14:textId="77777777" w:rsidR="00B4080D" w:rsidRDefault="00B4080D" w:rsidP="002925F6">
      <w:pPr>
        <w:pStyle w:val="Akapitzlist"/>
        <w:spacing w:after="0" w:line="360" w:lineRule="auto"/>
        <w:ind w:left="0"/>
        <w:jc w:val="both"/>
        <w:rPr>
          <w:rFonts w:ascii="Times New Roman" w:hAnsi="Times New Roman" w:cs="Times New Roman"/>
          <w:sz w:val="24"/>
          <w:szCs w:val="24"/>
        </w:rPr>
      </w:pPr>
    </w:p>
    <w:p w14:paraId="7AB58DDF" w14:textId="77777777" w:rsidR="00936CBF" w:rsidRDefault="00936CBF" w:rsidP="002925F6">
      <w:pPr>
        <w:pStyle w:val="Akapitzlist"/>
        <w:spacing w:after="0" w:line="360" w:lineRule="auto"/>
        <w:ind w:left="0"/>
        <w:jc w:val="both"/>
        <w:rPr>
          <w:rFonts w:ascii="Times New Roman" w:hAnsi="Times New Roman" w:cs="Times New Roman"/>
          <w:sz w:val="24"/>
          <w:szCs w:val="24"/>
        </w:rPr>
      </w:pPr>
    </w:p>
    <w:p w14:paraId="2210A484" w14:textId="77777777" w:rsidR="00936CBF" w:rsidRDefault="00936CBF" w:rsidP="002925F6">
      <w:pPr>
        <w:pStyle w:val="Akapitzlist"/>
        <w:spacing w:after="0" w:line="360" w:lineRule="auto"/>
        <w:ind w:left="0"/>
        <w:jc w:val="both"/>
        <w:rPr>
          <w:rFonts w:ascii="Times New Roman" w:hAnsi="Times New Roman" w:cs="Times New Roman"/>
          <w:sz w:val="24"/>
          <w:szCs w:val="24"/>
        </w:rPr>
      </w:pPr>
    </w:p>
    <w:p w14:paraId="72C8FAC1" w14:textId="77777777" w:rsidR="00403025" w:rsidRDefault="00403025" w:rsidP="002925F6">
      <w:pPr>
        <w:pStyle w:val="Akapitzlist"/>
        <w:spacing w:after="0" w:line="360" w:lineRule="auto"/>
        <w:ind w:left="0"/>
        <w:jc w:val="both"/>
        <w:rPr>
          <w:rFonts w:ascii="Times New Roman" w:hAnsi="Times New Roman" w:cs="Times New Roman"/>
          <w:sz w:val="24"/>
          <w:szCs w:val="24"/>
        </w:rPr>
      </w:pPr>
    </w:p>
    <w:p w14:paraId="2348BCD2" w14:textId="77777777" w:rsidR="00403025" w:rsidRDefault="00403025" w:rsidP="002925F6">
      <w:pPr>
        <w:pStyle w:val="Akapitzlist"/>
        <w:spacing w:after="0" w:line="360" w:lineRule="auto"/>
        <w:ind w:left="0"/>
        <w:jc w:val="both"/>
        <w:rPr>
          <w:rFonts w:ascii="Times New Roman" w:hAnsi="Times New Roman" w:cs="Times New Roman"/>
          <w:sz w:val="24"/>
          <w:szCs w:val="24"/>
        </w:rPr>
      </w:pPr>
    </w:p>
    <w:p w14:paraId="73842335" w14:textId="77777777" w:rsidR="00936CBF" w:rsidRDefault="00936CBF" w:rsidP="002925F6">
      <w:pPr>
        <w:pStyle w:val="Akapitzlist"/>
        <w:spacing w:after="0" w:line="360" w:lineRule="auto"/>
        <w:ind w:left="0"/>
        <w:jc w:val="both"/>
        <w:rPr>
          <w:rFonts w:ascii="Times New Roman" w:hAnsi="Times New Roman" w:cs="Times New Roman"/>
          <w:sz w:val="24"/>
          <w:szCs w:val="24"/>
        </w:rPr>
      </w:pPr>
    </w:p>
    <w:p w14:paraId="455C9554" w14:textId="77777777" w:rsidR="00FA4706" w:rsidRDefault="00762F64" w:rsidP="002433F2">
      <w:pPr>
        <w:pStyle w:val="Akapitzlist"/>
        <w:numPr>
          <w:ilvl w:val="1"/>
          <w:numId w:val="13"/>
        </w:numPr>
        <w:spacing w:after="0" w:line="360" w:lineRule="auto"/>
        <w:ind w:left="851" w:hanging="425"/>
        <w:jc w:val="both"/>
        <w:outlineLvl w:val="2"/>
        <w:rPr>
          <w:rFonts w:ascii="Times New Roman" w:hAnsi="Times New Roman" w:cs="Times New Roman"/>
          <w:b/>
          <w:sz w:val="24"/>
          <w:szCs w:val="24"/>
        </w:rPr>
      </w:pPr>
      <w:bookmarkStart w:id="104" w:name="_Toc485710173"/>
      <w:r w:rsidRPr="00724C5D">
        <w:rPr>
          <w:rFonts w:ascii="Times New Roman" w:hAnsi="Times New Roman" w:cs="Times New Roman"/>
          <w:b/>
          <w:sz w:val="24"/>
          <w:szCs w:val="24"/>
        </w:rPr>
        <w:lastRenderedPageBreak/>
        <w:t xml:space="preserve">Sposoby monitorowania i </w:t>
      </w:r>
      <w:r w:rsidR="000523D6">
        <w:rPr>
          <w:rFonts w:ascii="Times New Roman" w:hAnsi="Times New Roman" w:cs="Times New Roman"/>
          <w:b/>
          <w:sz w:val="24"/>
          <w:szCs w:val="24"/>
        </w:rPr>
        <w:t>sprawozdawczości</w:t>
      </w:r>
      <w:bookmarkEnd w:id="104"/>
    </w:p>
    <w:p w14:paraId="34E39F25" w14:textId="69787C8C" w:rsidR="00124908" w:rsidRDefault="00124908" w:rsidP="00232E2B">
      <w:pPr>
        <w:pStyle w:val="Akapitzlist"/>
        <w:spacing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 xml:space="preserve">Wdrażanie Gminnego Programu Rewitalizacji będzie się odbywało w oparciu </w:t>
      </w:r>
      <w:r>
        <w:rPr>
          <w:rFonts w:ascii="Times New Roman" w:hAnsi="Times New Roman" w:cs="Times New Roman"/>
          <w:sz w:val="24"/>
          <w:szCs w:val="24"/>
        </w:rPr>
        <w:br/>
        <w:t>o monitoring zmierzający do oceny stopnia realizacji celów rewitalizacji</w:t>
      </w:r>
      <w:r w:rsidR="00B4080D">
        <w:rPr>
          <w:rFonts w:ascii="Times New Roman" w:hAnsi="Times New Roman" w:cs="Times New Roman"/>
          <w:sz w:val="24"/>
          <w:szCs w:val="24"/>
        </w:rPr>
        <w:t>, a także zaplanowanych projektów i/lub przedsięwzięć rewitalizacyjnych.</w:t>
      </w:r>
      <w:r>
        <w:rPr>
          <w:rFonts w:ascii="Times New Roman" w:hAnsi="Times New Roman" w:cs="Times New Roman"/>
          <w:sz w:val="24"/>
          <w:szCs w:val="24"/>
        </w:rPr>
        <w:t xml:space="preserve"> </w:t>
      </w:r>
    </w:p>
    <w:p w14:paraId="1B5D2224" w14:textId="40E3D177" w:rsidR="002D6158" w:rsidRPr="002D6158" w:rsidRDefault="00B4080D" w:rsidP="002D6158">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5E2A79">
        <w:rPr>
          <w:rFonts w:ascii="Times New Roman" w:hAnsi="Times New Roman" w:cs="Times New Roman"/>
          <w:sz w:val="24"/>
          <w:szCs w:val="24"/>
        </w:rPr>
        <w:t>M</w:t>
      </w:r>
      <w:r w:rsidR="002D6158" w:rsidRPr="002D6158">
        <w:rPr>
          <w:rFonts w:ascii="Times New Roman" w:hAnsi="Times New Roman" w:cs="Times New Roman"/>
          <w:sz w:val="24"/>
          <w:szCs w:val="24"/>
        </w:rPr>
        <w:t xml:space="preserve">onitorowaniem, mającym na celu zapewnienie zgodności realizacji postanowień </w:t>
      </w:r>
      <w:r w:rsidR="005E2A79">
        <w:rPr>
          <w:rFonts w:ascii="Times New Roman" w:hAnsi="Times New Roman" w:cs="Times New Roman"/>
          <w:sz w:val="24"/>
          <w:szCs w:val="24"/>
        </w:rPr>
        <w:br/>
      </w:r>
      <w:r w:rsidR="002D6158" w:rsidRPr="002D6158">
        <w:rPr>
          <w:rFonts w:ascii="Times New Roman" w:hAnsi="Times New Roman" w:cs="Times New Roman"/>
          <w:sz w:val="24"/>
          <w:szCs w:val="24"/>
        </w:rPr>
        <w:t>z wcześniej zat</w:t>
      </w:r>
      <w:r w:rsidR="00E938C5">
        <w:rPr>
          <w:rFonts w:ascii="Times New Roman" w:hAnsi="Times New Roman" w:cs="Times New Roman"/>
          <w:sz w:val="24"/>
          <w:szCs w:val="24"/>
        </w:rPr>
        <w:t>wierdzonymi założeniami</w:t>
      </w:r>
      <w:r w:rsidR="002D6158" w:rsidRPr="002D6158">
        <w:rPr>
          <w:rFonts w:ascii="Times New Roman" w:hAnsi="Times New Roman" w:cs="Times New Roman"/>
          <w:sz w:val="24"/>
          <w:szCs w:val="24"/>
        </w:rPr>
        <w:t xml:space="preserve">, zajmować się będzie </w:t>
      </w:r>
      <w:r w:rsidR="002D6158">
        <w:rPr>
          <w:rFonts w:ascii="Times New Roman" w:hAnsi="Times New Roman" w:cs="Times New Roman"/>
          <w:sz w:val="24"/>
          <w:szCs w:val="24"/>
        </w:rPr>
        <w:t>Koordynator ds.</w:t>
      </w:r>
      <w:r>
        <w:rPr>
          <w:rFonts w:ascii="Times New Roman" w:hAnsi="Times New Roman" w:cs="Times New Roman"/>
          <w:sz w:val="24"/>
          <w:szCs w:val="24"/>
        </w:rPr>
        <w:t xml:space="preserve"> rewitalizacji</w:t>
      </w:r>
      <w:r w:rsidR="00E938C5">
        <w:rPr>
          <w:rFonts w:ascii="Times New Roman" w:hAnsi="Times New Roman" w:cs="Times New Roman"/>
          <w:sz w:val="24"/>
          <w:szCs w:val="24"/>
        </w:rPr>
        <w:t xml:space="preserve"> </w:t>
      </w:r>
      <w:r w:rsidR="000751BE">
        <w:rPr>
          <w:rFonts w:ascii="Times New Roman" w:hAnsi="Times New Roman" w:cs="Times New Roman"/>
          <w:sz w:val="24"/>
          <w:szCs w:val="24"/>
        </w:rPr>
        <w:t xml:space="preserve">powołany w ramach </w:t>
      </w:r>
      <w:r w:rsidR="005B66D0">
        <w:rPr>
          <w:rFonts w:ascii="Times New Roman" w:hAnsi="Times New Roman" w:cs="Times New Roman"/>
          <w:sz w:val="24"/>
          <w:szCs w:val="24"/>
        </w:rPr>
        <w:t>Referatu Rozwoju i Promocji Urzędu Gminy Gorzyce</w:t>
      </w:r>
      <w:r w:rsidR="000751BE">
        <w:rPr>
          <w:rFonts w:ascii="Times New Roman" w:hAnsi="Times New Roman" w:cs="Times New Roman"/>
          <w:sz w:val="24"/>
          <w:szCs w:val="24"/>
        </w:rPr>
        <w:t xml:space="preserve"> we współpracy </w:t>
      </w:r>
      <w:r w:rsidR="005B66D0">
        <w:rPr>
          <w:rFonts w:ascii="Times New Roman" w:hAnsi="Times New Roman" w:cs="Times New Roman"/>
          <w:sz w:val="24"/>
          <w:szCs w:val="24"/>
        </w:rPr>
        <w:br/>
      </w:r>
      <w:r w:rsidR="000751BE">
        <w:rPr>
          <w:rFonts w:ascii="Times New Roman" w:hAnsi="Times New Roman" w:cs="Times New Roman"/>
          <w:sz w:val="24"/>
          <w:szCs w:val="24"/>
        </w:rPr>
        <w:t>z innymi jego pracownikami</w:t>
      </w:r>
      <w:r w:rsidR="002A3E98">
        <w:rPr>
          <w:rFonts w:ascii="Times New Roman" w:hAnsi="Times New Roman" w:cs="Times New Roman"/>
          <w:sz w:val="24"/>
          <w:szCs w:val="24"/>
        </w:rPr>
        <w:t>.</w:t>
      </w:r>
      <w:r w:rsidR="002D6158" w:rsidRPr="002D6158">
        <w:rPr>
          <w:rFonts w:ascii="Times New Roman" w:hAnsi="Times New Roman" w:cs="Times New Roman"/>
          <w:sz w:val="24"/>
          <w:szCs w:val="24"/>
        </w:rPr>
        <w:t xml:space="preserve"> Monitoring polegać będzie na systematycznym zbieraniu oraz analizowaniu ilościowych i jakościowych informacji na temat wdrażanych </w:t>
      </w:r>
      <w:r w:rsidR="002D6158">
        <w:rPr>
          <w:rFonts w:ascii="Times New Roman" w:hAnsi="Times New Roman" w:cs="Times New Roman"/>
          <w:sz w:val="24"/>
          <w:szCs w:val="24"/>
        </w:rPr>
        <w:t>projektów</w:t>
      </w:r>
      <w:r w:rsidR="00124908">
        <w:rPr>
          <w:rFonts w:ascii="Times New Roman" w:hAnsi="Times New Roman" w:cs="Times New Roman"/>
          <w:sz w:val="24"/>
          <w:szCs w:val="24"/>
        </w:rPr>
        <w:t>, a także założonych celów dokumentu</w:t>
      </w:r>
      <w:r w:rsidR="00E938C5">
        <w:rPr>
          <w:rFonts w:ascii="Times New Roman" w:hAnsi="Times New Roman" w:cs="Times New Roman"/>
          <w:sz w:val="24"/>
          <w:szCs w:val="24"/>
        </w:rPr>
        <w:t xml:space="preserve"> na podstawie danych </w:t>
      </w:r>
      <w:r w:rsidR="00630CF1">
        <w:rPr>
          <w:rFonts w:ascii="Times New Roman" w:hAnsi="Times New Roman" w:cs="Times New Roman"/>
          <w:sz w:val="24"/>
          <w:szCs w:val="24"/>
        </w:rPr>
        <w:t xml:space="preserve">gromadzonych i </w:t>
      </w:r>
      <w:r w:rsidR="00E938C5">
        <w:rPr>
          <w:rFonts w:ascii="Times New Roman" w:hAnsi="Times New Roman" w:cs="Times New Roman"/>
          <w:sz w:val="24"/>
          <w:szCs w:val="24"/>
        </w:rPr>
        <w:t xml:space="preserve">przekazywanych przez poszczególne </w:t>
      </w:r>
      <w:r w:rsidR="005D1678">
        <w:rPr>
          <w:rFonts w:ascii="Times New Roman" w:hAnsi="Times New Roman" w:cs="Times New Roman"/>
          <w:sz w:val="24"/>
          <w:szCs w:val="24"/>
        </w:rPr>
        <w:t>referaty Urzędu Gminy Gorzyce</w:t>
      </w:r>
      <w:r w:rsidR="00E938C5">
        <w:rPr>
          <w:rFonts w:ascii="Times New Roman" w:hAnsi="Times New Roman" w:cs="Times New Roman"/>
          <w:sz w:val="24"/>
          <w:szCs w:val="24"/>
        </w:rPr>
        <w:t>, jednostki organizac</w:t>
      </w:r>
      <w:r w:rsidR="00D71C83">
        <w:rPr>
          <w:rFonts w:ascii="Times New Roman" w:hAnsi="Times New Roman" w:cs="Times New Roman"/>
          <w:sz w:val="24"/>
          <w:szCs w:val="24"/>
        </w:rPr>
        <w:t xml:space="preserve">yjne gminy oraz inne </w:t>
      </w:r>
      <w:r w:rsidR="00E938C5">
        <w:rPr>
          <w:rFonts w:ascii="Times New Roman" w:hAnsi="Times New Roman" w:cs="Times New Roman"/>
          <w:sz w:val="24"/>
          <w:szCs w:val="24"/>
        </w:rPr>
        <w:t>instytucje</w:t>
      </w:r>
      <w:r w:rsidR="00D71C83">
        <w:rPr>
          <w:rFonts w:ascii="Times New Roman" w:hAnsi="Times New Roman" w:cs="Times New Roman"/>
          <w:sz w:val="24"/>
          <w:szCs w:val="24"/>
        </w:rPr>
        <w:t xml:space="preserve"> zewnętrzne</w:t>
      </w:r>
      <w:r w:rsidR="00E938C5">
        <w:rPr>
          <w:rFonts w:ascii="Times New Roman" w:hAnsi="Times New Roman" w:cs="Times New Roman"/>
          <w:sz w:val="24"/>
          <w:szCs w:val="24"/>
        </w:rPr>
        <w:t xml:space="preserve"> </w:t>
      </w:r>
      <w:r w:rsidR="00D71C83">
        <w:rPr>
          <w:rFonts w:ascii="Times New Roman" w:hAnsi="Times New Roman" w:cs="Times New Roman"/>
          <w:sz w:val="24"/>
          <w:szCs w:val="24"/>
        </w:rPr>
        <w:t xml:space="preserve">i podmioty </w:t>
      </w:r>
      <w:r w:rsidR="00E938C5">
        <w:rPr>
          <w:rFonts w:ascii="Times New Roman" w:hAnsi="Times New Roman" w:cs="Times New Roman"/>
          <w:sz w:val="24"/>
          <w:szCs w:val="24"/>
        </w:rPr>
        <w:t xml:space="preserve">realizujące projekty na obszarze rewitalizacji i/lub będące partnerami w realizacji określonych działań. Koordynator jako osoba odpowiedzialna za zarządzanie procesem rewitalizacji </w:t>
      </w:r>
      <w:r w:rsidR="00630CF1">
        <w:rPr>
          <w:rFonts w:ascii="Times New Roman" w:hAnsi="Times New Roman" w:cs="Times New Roman"/>
          <w:sz w:val="24"/>
          <w:szCs w:val="24"/>
        </w:rPr>
        <w:t>w gminie</w:t>
      </w:r>
      <w:r w:rsidR="00D71C83">
        <w:rPr>
          <w:rFonts w:ascii="Times New Roman" w:hAnsi="Times New Roman" w:cs="Times New Roman"/>
          <w:sz w:val="24"/>
          <w:szCs w:val="24"/>
        </w:rPr>
        <w:t>,</w:t>
      </w:r>
      <w:r w:rsidR="00E938C5">
        <w:rPr>
          <w:rFonts w:ascii="Times New Roman" w:hAnsi="Times New Roman" w:cs="Times New Roman"/>
          <w:sz w:val="24"/>
          <w:szCs w:val="24"/>
        </w:rPr>
        <w:t xml:space="preserve"> będzie </w:t>
      </w:r>
      <w:r w:rsidR="00630CF1">
        <w:rPr>
          <w:rFonts w:ascii="Times New Roman" w:hAnsi="Times New Roman" w:cs="Times New Roman"/>
          <w:sz w:val="24"/>
          <w:szCs w:val="24"/>
        </w:rPr>
        <w:t xml:space="preserve">miał </w:t>
      </w:r>
      <w:r w:rsidR="00E938C5">
        <w:rPr>
          <w:rFonts w:ascii="Times New Roman" w:hAnsi="Times New Roman" w:cs="Times New Roman"/>
          <w:sz w:val="24"/>
          <w:szCs w:val="24"/>
        </w:rPr>
        <w:t xml:space="preserve">również </w:t>
      </w:r>
      <w:r w:rsidR="000935B8">
        <w:rPr>
          <w:rFonts w:ascii="Times New Roman" w:hAnsi="Times New Roman" w:cs="Times New Roman"/>
          <w:sz w:val="24"/>
          <w:szCs w:val="24"/>
        </w:rPr>
        <w:t>następujące zadania</w:t>
      </w:r>
      <w:r w:rsidR="002D6158" w:rsidRPr="002D6158">
        <w:rPr>
          <w:rFonts w:ascii="Times New Roman" w:hAnsi="Times New Roman" w:cs="Times New Roman"/>
          <w:sz w:val="24"/>
          <w:szCs w:val="24"/>
        </w:rPr>
        <w:t>:</w:t>
      </w:r>
    </w:p>
    <w:p w14:paraId="5EF36E6E" w14:textId="77777777" w:rsidR="00124908" w:rsidRDefault="002D6158" w:rsidP="002433F2">
      <w:pPr>
        <w:pStyle w:val="Akapitzlist"/>
        <w:numPr>
          <w:ilvl w:val="0"/>
          <w:numId w:val="23"/>
        </w:numPr>
        <w:spacing w:after="0" w:line="360" w:lineRule="auto"/>
        <w:jc w:val="both"/>
        <w:rPr>
          <w:rFonts w:ascii="Times New Roman" w:hAnsi="Times New Roman" w:cs="Times New Roman"/>
          <w:sz w:val="24"/>
          <w:szCs w:val="24"/>
        </w:rPr>
      </w:pPr>
      <w:r w:rsidRPr="002D6158">
        <w:rPr>
          <w:rFonts w:ascii="Times New Roman" w:hAnsi="Times New Roman" w:cs="Times New Roman"/>
          <w:sz w:val="24"/>
          <w:szCs w:val="24"/>
        </w:rPr>
        <w:t>gromadzenie i analizowanie informacji w układzie określonego dla celów i projektów zestawu wskaźników;</w:t>
      </w:r>
    </w:p>
    <w:p w14:paraId="3BE06A5F" w14:textId="4B9D8E46" w:rsidR="00124908" w:rsidRDefault="002D6158" w:rsidP="002433F2">
      <w:pPr>
        <w:pStyle w:val="Akapitzlist"/>
        <w:numPr>
          <w:ilvl w:val="0"/>
          <w:numId w:val="23"/>
        </w:numPr>
        <w:spacing w:after="0" w:line="360" w:lineRule="auto"/>
        <w:jc w:val="both"/>
        <w:rPr>
          <w:rFonts w:ascii="Times New Roman" w:hAnsi="Times New Roman" w:cs="Times New Roman"/>
          <w:sz w:val="24"/>
          <w:szCs w:val="24"/>
        </w:rPr>
      </w:pPr>
      <w:r w:rsidRPr="00124908">
        <w:rPr>
          <w:rFonts w:ascii="Times New Roman" w:hAnsi="Times New Roman" w:cs="Times New Roman"/>
          <w:sz w:val="24"/>
          <w:szCs w:val="24"/>
        </w:rPr>
        <w:t xml:space="preserve">sporządzanie </w:t>
      </w:r>
      <w:r w:rsidR="005D3FCE">
        <w:rPr>
          <w:rFonts w:ascii="Times New Roman" w:hAnsi="Times New Roman" w:cs="Times New Roman"/>
          <w:sz w:val="24"/>
          <w:szCs w:val="24"/>
        </w:rPr>
        <w:t xml:space="preserve">corocznie </w:t>
      </w:r>
      <w:r w:rsidR="006A74C9">
        <w:rPr>
          <w:rFonts w:ascii="Times New Roman" w:hAnsi="Times New Roman" w:cs="Times New Roman"/>
          <w:sz w:val="24"/>
          <w:szCs w:val="24"/>
        </w:rPr>
        <w:t>raportu</w:t>
      </w:r>
      <w:r w:rsidR="002A3E98">
        <w:rPr>
          <w:rFonts w:ascii="Times New Roman" w:hAnsi="Times New Roman" w:cs="Times New Roman"/>
          <w:sz w:val="24"/>
          <w:szCs w:val="24"/>
        </w:rPr>
        <w:t>/</w:t>
      </w:r>
      <w:r w:rsidR="00717B30">
        <w:rPr>
          <w:rFonts w:ascii="Times New Roman" w:hAnsi="Times New Roman" w:cs="Times New Roman"/>
          <w:sz w:val="24"/>
          <w:szCs w:val="24"/>
        </w:rPr>
        <w:t>sprawozdania</w:t>
      </w:r>
      <w:r w:rsidRPr="00124908">
        <w:rPr>
          <w:rFonts w:ascii="Times New Roman" w:hAnsi="Times New Roman" w:cs="Times New Roman"/>
          <w:sz w:val="24"/>
          <w:szCs w:val="24"/>
        </w:rPr>
        <w:t xml:space="preserve"> z </w:t>
      </w:r>
      <w:r w:rsidR="00630C6C">
        <w:rPr>
          <w:rFonts w:ascii="Times New Roman" w:hAnsi="Times New Roman" w:cs="Times New Roman"/>
          <w:sz w:val="24"/>
          <w:szCs w:val="24"/>
        </w:rPr>
        <w:t xml:space="preserve">postępu w </w:t>
      </w:r>
      <w:r w:rsidRPr="00124908">
        <w:rPr>
          <w:rFonts w:ascii="Times New Roman" w:hAnsi="Times New Roman" w:cs="Times New Roman"/>
          <w:sz w:val="24"/>
          <w:szCs w:val="24"/>
        </w:rPr>
        <w:t xml:space="preserve">realizacji dokumentu </w:t>
      </w:r>
      <w:r w:rsidR="00630C6C">
        <w:rPr>
          <w:rFonts w:ascii="Times New Roman" w:hAnsi="Times New Roman" w:cs="Times New Roman"/>
          <w:sz w:val="24"/>
          <w:szCs w:val="24"/>
        </w:rPr>
        <w:br/>
      </w:r>
      <w:r w:rsidR="00FB0E4B">
        <w:rPr>
          <w:rFonts w:ascii="Times New Roman" w:hAnsi="Times New Roman" w:cs="Times New Roman"/>
          <w:sz w:val="24"/>
          <w:szCs w:val="24"/>
        </w:rPr>
        <w:t>i przedstawianie go</w:t>
      </w:r>
      <w:r w:rsidRPr="00124908">
        <w:rPr>
          <w:rFonts w:ascii="Times New Roman" w:hAnsi="Times New Roman" w:cs="Times New Roman"/>
          <w:sz w:val="24"/>
          <w:szCs w:val="24"/>
        </w:rPr>
        <w:t xml:space="preserve"> do</w:t>
      </w:r>
      <w:r w:rsidR="002A3E98">
        <w:rPr>
          <w:rFonts w:ascii="Times New Roman" w:hAnsi="Times New Roman" w:cs="Times New Roman"/>
          <w:sz w:val="24"/>
          <w:szCs w:val="24"/>
        </w:rPr>
        <w:t xml:space="preserve"> zaopiniowania</w:t>
      </w:r>
      <w:r w:rsidRPr="00124908">
        <w:rPr>
          <w:rFonts w:ascii="Times New Roman" w:hAnsi="Times New Roman" w:cs="Times New Roman"/>
          <w:sz w:val="24"/>
          <w:szCs w:val="24"/>
        </w:rPr>
        <w:t xml:space="preserve"> </w:t>
      </w:r>
      <w:r w:rsidR="002A3E98">
        <w:rPr>
          <w:rFonts w:ascii="Times New Roman" w:hAnsi="Times New Roman" w:cs="Times New Roman"/>
          <w:sz w:val="24"/>
          <w:szCs w:val="24"/>
        </w:rPr>
        <w:t xml:space="preserve">przez Komitet Rewitalizacji, a następnie </w:t>
      </w:r>
      <w:r w:rsidR="00717B30">
        <w:rPr>
          <w:rFonts w:ascii="Times New Roman" w:hAnsi="Times New Roman" w:cs="Times New Roman"/>
          <w:sz w:val="24"/>
          <w:szCs w:val="24"/>
        </w:rPr>
        <w:br/>
      </w:r>
      <w:r w:rsidR="00A94D9E">
        <w:rPr>
          <w:rFonts w:ascii="Times New Roman" w:hAnsi="Times New Roman" w:cs="Times New Roman"/>
          <w:sz w:val="24"/>
          <w:szCs w:val="24"/>
        </w:rPr>
        <w:t xml:space="preserve">po pozytywnym zaopiniowaniu </w:t>
      </w:r>
      <w:r w:rsidR="00717B30">
        <w:rPr>
          <w:rFonts w:ascii="Times New Roman" w:hAnsi="Times New Roman" w:cs="Times New Roman"/>
          <w:sz w:val="24"/>
          <w:szCs w:val="24"/>
        </w:rPr>
        <w:t xml:space="preserve">do </w:t>
      </w:r>
      <w:r w:rsidRPr="00124908">
        <w:rPr>
          <w:rFonts w:ascii="Times New Roman" w:hAnsi="Times New Roman" w:cs="Times New Roman"/>
          <w:sz w:val="24"/>
          <w:szCs w:val="24"/>
        </w:rPr>
        <w:t xml:space="preserve">zatwierdzenia </w:t>
      </w:r>
      <w:r w:rsidR="002A3E98">
        <w:rPr>
          <w:rFonts w:ascii="Times New Roman" w:hAnsi="Times New Roman" w:cs="Times New Roman"/>
          <w:sz w:val="24"/>
          <w:szCs w:val="24"/>
        </w:rPr>
        <w:t xml:space="preserve">przez Radę </w:t>
      </w:r>
      <w:r w:rsidR="005D1678">
        <w:rPr>
          <w:rFonts w:ascii="Times New Roman" w:hAnsi="Times New Roman" w:cs="Times New Roman"/>
          <w:sz w:val="24"/>
          <w:szCs w:val="24"/>
        </w:rPr>
        <w:t>Gminy Gorzyce</w:t>
      </w:r>
      <w:r w:rsidR="002A3E98">
        <w:rPr>
          <w:rFonts w:ascii="Times New Roman" w:hAnsi="Times New Roman" w:cs="Times New Roman"/>
          <w:sz w:val="24"/>
          <w:szCs w:val="24"/>
        </w:rPr>
        <w:t>;</w:t>
      </w:r>
    </w:p>
    <w:p w14:paraId="2B5D9462" w14:textId="4DBF897E" w:rsidR="002D6158" w:rsidRPr="006A74C9" w:rsidRDefault="00C73A00" w:rsidP="002433F2">
      <w:pPr>
        <w:pStyle w:val="Akapitzlist"/>
        <w:numPr>
          <w:ilvl w:val="0"/>
          <w:numId w:val="2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udostępnianie lokalnej społeczności </w:t>
      </w:r>
      <w:r w:rsidR="002D6158" w:rsidRPr="00124908">
        <w:rPr>
          <w:rFonts w:ascii="Times New Roman" w:hAnsi="Times New Roman" w:cs="Times New Roman"/>
          <w:sz w:val="24"/>
          <w:szCs w:val="24"/>
        </w:rPr>
        <w:t xml:space="preserve">wyników sprawozdawczości </w:t>
      </w:r>
      <w:r>
        <w:rPr>
          <w:rFonts w:ascii="Times New Roman" w:hAnsi="Times New Roman" w:cs="Times New Roman"/>
          <w:sz w:val="24"/>
          <w:szCs w:val="24"/>
        </w:rPr>
        <w:t xml:space="preserve">poprzez ich </w:t>
      </w:r>
      <w:r w:rsidRPr="00124908">
        <w:rPr>
          <w:rFonts w:ascii="Times New Roman" w:hAnsi="Times New Roman" w:cs="Times New Roman"/>
          <w:sz w:val="24"/>
          <w:szCs w:val="24"/>
        </w:rPr>
        <w:t xml:space="preserve">publikowanie </w:t>
      </w:r>
      <w:r w:rsidR="002D6158" w:rsidRPr="00124908">
        <w:rPr>
          <w:rFonts w:ascii="Times New Roman" w:hAnsi="Times New Roman" w:cs="Times New Roman"/>
          <w:sz w:val="24"/>
          <w:szCs w:val="24"/>
        </w:rPr>
        <w:t>n</w:t>
      </w:r>
      <w:r w:rsidR="00124908">
        <w:rPr>
          <w:rFonts w:ascii="Times New Roman" w:hAnsi="Times New Roman" w:cs="Times New Roman"/>
          <w:sz w:val="24"/>
          <w:szCs w:val="24"/>
        </w:rPr>
        <w:t xml:space="preserve">a stronie internetowej </w:t>
      </w:r>
      <w:r w:rsidR="002A3E98">
        <w:rPr>
          <w:rFonts w:ascii="Times New Roman" w:eastAsia="Calibri" w:hAnsi="Times New Roman" w:cs="Times New Roman"/>
          <w:sz w:val="24"/>
          <w:szCs w:val="24"/>
        </w:rPr>
        <w:t>gminy (</w:t>
      </w:r>
      <w:r w:rsidR="005D1678" w:rsidRPr="005D1678">
        <w:rPr>
          <w:rFonts w:ascii="Times New Roman" w:eastAsia="Calibri" w:hAnsi="Times New Roman" w:cs="Times New Roman"/>
          <w:sz w:val="24"/>
          <w:szCs w:val="24"/>
        </w:rPr>
        <w:t>gorzyce.itl.pl</w:t>
      </w:r>
      <w:r w:rsidR="005D1678">
        <w:rPr>
          <w:rFonts w:ascii="Times New Roman" w:eastAsia="Calibri" w:hAnsi="Times New Roman" w:cs="Times New Roman"/>
          <w:sz w:val="24"/>
          <w:szCs w:val="24"/>
        </w:rPr>
        <w:t xml:space="preserve"> </w:t>
      </w:r>
      <w:r>
        <w:rPr>
          <w:rFonts w:ascii="Times New Roman" w:eastAsia="Calibri" w:hAnsi="Times New Roman" w:cs="Times New Roman"/>
          <w:sz w:val="24"/>
          <w:szCs w:val="24"/>
        </w:rPr>
        <w:t>w zakładce „Rewitalizacja”</w:t>
      </w:r>
      <w:r w:rsidR="002A3E98">
        <w:rPr>
          <w:rFonts w:ascii="Times New Roman" w:eastAsia="Calibri" w:hAnsi="Times New Roman" w:cs="Times New Roman"/>
          <w:sz w:val="24"/>
          <w:szCs w:val="24"/>
        </w:rPr>
        <w:t>) oraz w Biuletynie Informacji Publicznej (</w:t>
      </w:r>
      <w:r w:rsidR="005D1678" w:rsidRPr="005D1678">
        <w:rPr>
          <w:rFonts w:ascii="Times New Roman" w:eastAsia="Calibri" w:hAnsi="Times New Roman" w:cs="Times New Roman"/>
          <w:sz w:val="24"/>
          <w:szCs w:val="24"/>
        </w:rPr>
        <w:t>gorzyce.itl.pl/bip</w:t>
      </w:r>
      <w:r w:rsidR="005D1678">
        <w:rPr>
          <w:rFonts w:ascii="Times New Roman" w:eastAsia="Calibri" w:hAnsi="Times New Roman" w:cs="Times New Roman"/>
          <w:sz w:val="24"/>
          <w:szCs w:val="24"/>
        </w:rPr>
        <w:t xml:space="preserve"> </w:t>
      </w:r>
      <w:r>
        <w:rPr>
          <w:rFonts w:ascii="Times New Roman" w:eastAsia="Calibri" w:hAnsi="Times New Roman" w:cs="Times New Roman"/>
          <w:sz w:val="24"/>
          <w:szCs w:val="24"/>
        </w:rPr>
        <w:t>w zakładce „</w:t>
      </w:r>
      <w:r w:rsidR="005D1678">
        <w:rPr>
          <w:rFonts w:ascii="Times New Roman" w:eastAsia="Calibri" w:hAnsi="Times New Roman" w:cs="Times New Roman"/>
          <w:sz w:val="24"/>
          <w:szCs w:val="24"/>
        </w:rPr>
        <w:t>Aktualności</w:t>
      </w:r>
      <w:r>
        <w:rPr>
          <w:rFonts w:ascii="Times New Roman" w:eastAsia="Calibri" w:hAnsi="Times New Roman" w:cs="Times New Roman"/>
          <w:sz w:val="24"/>
          <w:szCs w:val="24"/>
        </w:rPr>
        <w:t>”</w:t>
      </w:r>
      <w:r w:rsidR="002A3E98">
        <w:rPr>
          <w:rFonts w:ascii="Times New Roman" w:eastAsia="Calibri" w:hAnsi="Times New Roman" w:cs="Times New Roman"/>
          <w:sz w:val="24"/>
          <w:szCs w:val="24"/>
        </w:rPr>
        <w:t>)</w:t>
      </w:r>
      <w:r w:rsidR="00D42D3D">
        <w:rPr>
          <w:rFonts w:ascii="Times New Roman" w:eastAsia="Calibri" w:hAnsi="Times New Roman" w:cs="Times New Roman"/>
          <w:sz w:val="24"/>
          <w:szCs w:val="24"/>
        </w:rPr>
        <w:t xml:space="preserve"> oraz przekazywanie informacji wszystkim zainteresowanym podmiotom podczas spotkań z</w:t>
      </w:r>
      <w:r w:rsidR="00717B30">
        <w:rPr>
          <w:rFonts w:ascii="Times New Roman" w:eastAsia="Calibri" w:hAnsi="Times New Roman" w:cs="Times New Roman"/>
          <w:sz w:val="24"/>
          <w:szCs w:val="24"/>
        </w:rPr>
        <w:t xml:space="preserve"> interesariuszami</w:t>
      </w:r>
      <w:r w:rsidR="00D42D3D">
        <w:rPr>
          <w:rFonts w:ascii="Times New Roman" w:eastAsia="Calibri" w:hAnsi="Times New Roman" w:cs="Times New Roman"/>
          <w:sz w:val="24"/>
          <w:szCs w:val="24"/>
        </w:rPr>
        <w:t xml:space="preserve"> rewitalizacji.</w:t>
      </w:r>
    </w:p>
    <w:p w14:paraId="40122D39" w14:textId="77777777" w:rsidR="006A74C9" w:rsidRPr="006A74C9" w:rsidRDefault="006A74C9" w:rsidP="006A74C9">
      <w:pPr>
        <w:pStyle w:val="Akapitzlist"/>
        <w:spacing w:after="0" w:line="360" w:lineRule="auto"/>
        <w:jc w:val="both"/>
        <w:rPr>
          <w:rFonts w:ascii="Times New Roman" w:hAnsi="Times New Roman" w:cs="Times New Roman"/>
          <w:sz w:val="10"/>
          <w:szCs w:val="10"/>
        </w:rPr>
      </w:pPr>
    </w:p>
    <w:p w14:paraId="145DB156" w14:textId="619F72F3" w:rsidR="006A74C9" w:rsidRDefault="006A74C9" w:rsidP="006A74C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6A74C9">
        <w:rPr>
          <w:rFonts w:ascii="Times New Roman" w:hAnsi="Times New Roman" w:cs="Times New Roman"/>
          <w:sz w:val="24"/>
          <w:szCs w:val="24"/>
        </w:rPr>
        <w:t xml:space="preserve">Rada </w:t>
      </w:r>
      <w:r w:rsidR="005D1678">
        <w:rPr>
          <w:rFonts w:ascii="Times New Roman" w:hAnsi="Times New Roman" w:cs="Times New Roman"/>
          <w:sz w:val="24"/>
          <w:szCs w:val="24"/>
        </w:rPr>
        <w:t>Gminy Gorzyce</w:t>
      </w:r>
      <w:r>
        <w:rPr>
          <w:rFonts w:ascii="Times New Roman" w:hAnsi="Times New Roman" w:cs="Times New Roman"/>
          <w:sz w:val="24"/>
          <w:szCs w:val="24"/>
        </w:rPr>
        <w:t xml:space="preserve"> </w:t>
      </w:r>
      <w:r w:rsidRPr="006A74C9">
        <w:rPr>
          <w:rFonts w:ascii="Times New Roman" w:hAnsi="Times New Roman" w:cs="Times New Roman"/>
          <w:sz w:val="24"/>
          <w:szCs w:val="24"/>
        </w:rPr>
        <w:t xml:space="preserve">analizować będzie postępy w realizacji </w:t>
      </w:r>
      <w:r>
        <w:rPr>
          <w:rFonts w:ascii="Times New Roman" w:hAnsi="Times New Roman" w:cs="Times New Roman"/>
          <w:sz w:val="24"/>
          <w:szCs w:val="24"/>
        </w:rPr>
        <w:t xml:space="preserve">głównych założeń Gminnego Programu Rewitalizacji poprzez: </w:t>
      </w:r>
    </w:p>
    <w:p w14:paraId="6968EA9C" w14:textId="77777777" w:rsidR="006A74C9" w:rsidRDefault="006A74C9" w:rsidP="002433F2">
      <w:pPr>
        <w:pStyle w:val="Akapitzlist"/>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akceptację raportu/</w:t>
      </w:r>
      <w:r w:rsidR="00717B30">
        <w:rPr>
          <w:rFonts w:ascii="Times New Roman" w:hAnsi="Times New Roman" w:cs="Times New Roman"/>
          <w:sz w:val="24"/>
          <w:szCs w:val="24"/>
        </w:rPr>
        <w:t>sprawozdania</w:t>
      </w:r>
      <w:r>
        <w:rPr>
          <w:rFonts w:ascii="Times New Roman" w:hAnsi="Times New Roman" w:cs="Times New Roman"/>
          <w:sz w:val="24"/>
          <w:szCs w:val="24"/>
        </w:rPr>
        <w:t xml:space="preserve"> z postępu we wdrożeniu</w:t>
      </w:r>
      <w:r w:rsidRPr="006A74C9">
        <w:rPr>
          <w:rFonts w:ascii="Times New Roman" w:hAnsi="Times New Roman" w:cs="Times New Roman"/>
          <w:sz w:val="24"/>
          <w:szCs w:val="24"/>
        </w:rPr>
        <w:t xml:space="preserve"> </w:t>
      </w:r>
      <w:r>
        <w:rPr>
          <w:rFonts w:ascii="Times New Roman" w:hAnsi="Times New Roman" w:cs="Times New Roman"/>
          <w:sz w:val="24"/>
          <w:szCs w:val="24"/>
        </w:rPr>
        <w:t>zapisów</w:t>
      </w:r>
      <w:r w:rsidRPr="006A74C9">
        <w:rPr>
          <w:rFonts w:ascii="Times New Roman" w:hAnsi="Times New Roman" w:cs="Times New Roman"/>
          <w:sz w:val="24"/>
          <w:szCs w:val="24"/>
        </w:rPr>
        <w:t>,</w:t>
      </w:r>
    </w:p>
    <w:p w14:paraId="78FD4F9D" w14:textId="77777777" w:rsidR="002D6158" w:rsidRDefault="006A74C9" w:rsidP="002433F2">
      <w:pPr>
        <w:pStyle w:val="Akapitzlist"/>
        <w:numPr>
          <w:ilvl w:val="0"/>
          <w:numId w:val="25"/>
        </w:numPr>
        <w:spacing w:after="0" w:line="360" w:lineRule="auto"/>
        <w:jc w:val="both"/>
        <w:rPr>
          <w:rFonts w:ascii="Times New Roman" w:hAnsi="Times New Roman" w:cs="Times New Roman"/>
          <w:sz w:val="24"/>
          <w:szCs w:val="24"/>
        </w:rPr>
      </w:pPr>
      <w:r w:rsidRPr="006A74C9">
        <w:rPr>
          <w:rFonts w:ascii="Times New Roman" w:hAnsi="Times New Roman" w:cs="Times New Roman"/>
          <w:sz w:val="24"/>
          <w:szCs w:val="24"/>
        </w:rPr>
        <w:t>uwzględnienie</w:t>
      </w:r>
      <w:r w:rsidR="00D42D3D">
        <w:rPr>
          <w:rFonts w:ascii="Times New Roman" w:hAnsi="Times New Roman" w:cs="Times New Roman"/>
          <w:sz w:val="24"/>
          <w:szCs w:val="24"/>
        </w:rPr>
        <w:t xml:space="preserve"> i wprowadza</w:t>
      </w:r>
      <w:r>
        <w:rPr>
          <w:rFonts w:ascii="Times New Roman" w:hAnsi="Times New Roman" w:cs="Times New Roman"/>
          <w:sz w:val="24"/>
          <w:szCs w:val="24"/>
        </w:rPr>
        <w:t xml:space="preserve">nie zmian w </w:t>
      </w:r>
      <w:r w:rsidRPr="006A74C9">
        <w:rPr>
          <w:rFonts w:ascii="Times New Roman" w:hAnsi="Times New Roman" w:cs="Times New Roman"/>
          <w:sz w:val="24"/>
          <w:szCs w:val="24"/>
        </w:rPr>
        <w:t xml:space="preserve">zaplanowanych </w:t>
      </w:r>
      <w:r>
        <w:rPr>
          <w:rFonts w:ascii="Times New Roman" w:hAnsi="Times New Roman" w:cs="Times New Roman"/>
          <w:sz w:val="24"/>
          <w:szCs w:val="24"/>
        </w:rPr>
        <w:t xml:space="preserve">przedsięwzięciach rewitalizacyjnych zawartych w programie, a służących </w:t>
      </w:r>
      <w:r w:rsidR="00D42D3D">
        <w:rPr>
          <w:rFonts w:ascii="Times New Roman" w:hAnsi="Times New Roman" w:cs="Times New Roman"/>
          <w:sz w:val="24"/>
          <w:szCs w:val="24"/>
        </w:rPr>
        <w:t xml:space="preserve">realizacji zadań własnych </w:t>
      </w:r>
      <w:r w:rsidR="00D42D3D">
        <w:rPr>
          <w:rFonts w:ascii="Times New Roman" w:hAnsi="Times New Roman" w:cs="Times New Roman"/>
          <w:sz w:val="24"/>
          <w:szCs w:val="24"/>
        </w:rPr>
        <w:br/>
        <w:t xml:space="preserve">do załącznika </w:t>
      </w:r>
      <w:r w:rsidR="00D42D3D" w:rsidRPr="00D42D3D">
        <w:rPr>
          <w:rFonts w:ascii="Times New Roman" w:hAnsi="Times New Roman" w:cs="Times New Roman"/>
          <w:sz w:val="24"/>
          <w:szCs w:val="24"/>
        </w:rPr>
        <w:t>do uchwały w sprawie wieloletniej prognozy finansowej gminy</w:t>
      </w:r>
      <w:r w:rsidR="00D42D3D">
        <w:rPr>
          <w:rFonts w:ascii="Times New Roman" w:hAnsi="Times New Roman" w:cs="Times New Roman"/>
          <w:sz w:val="24"/>
          <w:szCs w:val="24"/>
        </w:rPr>
        <w:t xml:space="preserve"> </w:t>
      </w:r>
      <w:r w:rsidR="00D42D3D">
        <w:rPr>
          <w:rFonts w:ascii="Times New Roman" w:hAnsi="Times New Roman" w:cs="Times New Roman"/>
          <w:sz w:val="24"/>
          <w:szCs w:val="24"/>
        </w:rPr>
        <w:br/>
        <w:t>(zgodnie z art. 21 ustawy o rewitalizacji).</w:t>
      </w:r>
    </w:p>
    <w:p w14:paraId="28E43E49" w14:textId="77777777" w:rsidR="002D6158" w:rsidRPr="002D6158" w:rsidRDefault="002D6158" w:rsidP="002D6158">
      <w:pPr>
        <w:pStyle w:val="Akapitzlist"/>
        <w:spacing w:after="0" w:line="360" w:lineRule="auto"/>
        <w:ind w:left="0"/>
        <w:jc w:val="both"/>
        <w:rPr>
          <w:rFonts w:ascii="Times New Roman" w:hAnsi="Times New Roman" w:cs="Times New Roman"/>
          <w:sz w:val="24"/>
          <w:szCs w:val="24"/>
        </w:rPr>
      </w:pPr>
      <w:r w:rsidRPr="002D6158">
        <w:rPr>
          <w:rFonts w:ascii="Times New Roman" w:hAnsi="Times New Roman" w:cs="Times New Roman"/>
          <w:sz w:val="24"/>
          <w:szCs w:val="24"/>
        </w:rPr>
        <w:tab/>
        <w:t xml:space="preserve">Monitorowanie obejmować będzie zarówno </w:t>
      </w:r>
      <w:r w:rsidR="00C73A00">
        <w:rPr>
          <w:rFonts w:ascii="Times New Roman" w:hAnsi="Times New Roman" w:cs="Times New Roman"/>
          <w:sz w:val="24"/>
          <w:szCs w:val="24"/>
        </w:rPr>
        <w:t>rzeczowe</w:t>
      </w:r>
      <w:r w:rsidR="005D3FCE">
        <w:rPr>
          <w:rFonts w:ascii="Times New Roman" w:hAnsi="Times New Roman" w:cs="Times New Roman"/>
          <w:sz w:val="24"/>
          <w:szCs w:val="24"/>
        </w:rPr>
        <w:t>,</w:t>
      </w:r>
      <w:r w:rsidR="00C73A00">
        <w:rPr>
          <w:rFonts w:ascii="Times New Roman" w:hAnsi="Times New Roman" w:cs="Times New Roman"/>
          <w:sz w:val="24"/>
          <w:szCs w:val="24"/>
        </w:rPr>
        <w:t xml:space="preserve"> jak i finansowe</w:t>
      </w:r>
      <w:r w:rsidR="005A4361">
        <w:rPr>
          <w:rFonts w:ascii="Times New Roman" w:hAnsi="Times New Roman" w:cs="Times New Roman"/>
          <w:sz w:val="24"/>
          <w:szCs w:val="24"/>
        </w:rPr>
        <w:t xml:space="preserve"> aspekty wdrażania dokumentu.</w:t>
      </w:r>
    </w:p>
    <w:p w14:paraId="573640EC" w14:textId="091E338D" w:rsidR="002D6158" w:rsidRDefault="002D6158" w:rsidP="00124908">
      <w:pPr>
        <w:pStyle w:val="Akapitzlist"/>
        <w:spacing w:after="0" w:line="360" w:lineRule="auto"/>
        <w:ind w:left="0"/>
        <w:jc w:val="both"/>
        <w:rPr>
          <w:rFonts w:ascii="Times New Roman" w:hAnsi="Times New Roman" w:cs="Times New Roman"/>
          <w:sz w:val="24"/>
          <w:szCs w:val="24"/>
        </w:rPr>
      </w:pPr>
      <w:r w:rsidRPr="002D6158">
        <w:rPr>
          <w:rFonts w:ascii="Times New Roman" w:hAnsi="Times New Roman" w:cs="Times New Roman"/>
          <w:sz w:val="24"/>
          <w:szCs w:val="24"/>
        </w:rPr>
        <w:lastRenderedPageBreak/>
        <w:tab/>
      </w:r>
      <w:r w:rsidRPr="00B4080D">
        <w:rPr>
          <w:rFonts w:ascii="Times New Roman" w:hAnsi="Times New Roman" w:cs="Times New Roman"/>
          <w:i/>
          <w:sz w:val="24"/>
          <w:szCs w:val="24"/>
        </w:rPr>
        <w:t>Monitoring rzeczowy</w:t>
      </w:r>
      <w:r w:rsidRPr="002D6158">
        <w:rPr>
          <w:rFonts w:ascii="Times New Roman" w:hAnsi="Times New Roman" w:cs="Times New Roman"/>
          <w:sz w:val="24"/>
          <w:szCs w:val="24"/>
        </w:rPr>
        <w:t xml:space="preserve"> </w:t>
      </w:r>
      <w:r w:rsidR="005A4361">
        <w:rPr>
          <w:rFonts w:ascii="Times New Roman" w:hAnsi="Times New Roman" w:cs="Times New Roman"/>
          <w:sz w:val="24"/>
          <w:szCs w:val="24"/>
        </w:rPr>
        <w:t>dostarczy danych na temat</w:t>
      </w:r>
      <w:r w:rsidRPr="002D6158">
        <w:rPr>
          <w:rFonts w:ascii="Times New Roman" w:hAnsi="Times New Roman" w:cs="Times New Roman"/>
          <w:sz w:val="24"/>
          <w:szCs w:val="24"/>
        </w:rPr>
        <w:t xml:space="preserve"> </w:t>
      </w:r>
      <w:r w:rsidR="005A4361">
        <w:rPr>
          <w:rFonts w:ascii="Times New Roman" w:hAnsi="Times New Roman" w:cs="Times New Roman"/>
          <w:sz w:val="24"/>
          <w:szCs w:val="24"/>
        </w:rPr>
        <w:t>aktualnego</w:t>
      </w:r>
      <w:r w:rsidR="007F697A">
        <w:rPr>
          <w:rFonts w:ascii="Times New Roman" w:hAnsi="Times New Roman" w:cs="Times New Roman"/>
          <w:sz w:val="24"/>
          <w:szCs w:val="24"/>
        </w:rPr>
        <w:t xml:space="preserve"> stan</w:t>
      </w:r>
      <w:r w:rsidR="005A4361">
        <w:rPr>
          <w:rFonts w:ascii="Times New Roman" w:hAnsi="Times New Roman" w:cs="Times New Roman"/>
          <w:sz w:val="24"/>
          <w:szCs w:val="24"/>
        </w:rPr>
        <w:t>u realizacji GPR oraz</w:t>
      </w:r>
      <w:r w:rsidR="00630CF1">
        <w:rPr>
          <w:rFonts w:ascii="Times New Roman" w:hAnsi="Times New Roman" w:cs="Times New Roman"/>
          <w:sz w:val="24"/>
          <w:szCs w:val="24"/>
        </w:rPr>
        <w:t xml:space="preserve"> umożliwi ocenę postępu i efektywności</w:t>
      </w:r>
      <w:r w:rsidR="005A4361">
        <w:rPr>
          <w:rFonts w:ascii="Times New Roman" w:hAnsi="Times New Roman" w:cs="Times New Roman"/>
          <w:sz w:val="24"/>
          <w:szCs w:val="24"/>
        </w:rPr>
        <w:t xml:space="preserve"> jego głównych założeń</w:t>
      </w:r>
      <w:r w:rsidR="007F697A">
        <w:rPr>
          <w:rFonts w:ascii="Times New Roman" w:hAnsi="Times New Roman" w:cs="Times New Roman"/>
          <w:sz w:val="24"/>
          <w:szCs w:val="24"/>
        </w:rPr>
        <w:t>. M</w:t>
      </w:r>
      <w:r w:rsidR="00124908">
        <w:rPr>
          <w:rFonts w:ascii="Times New Roman" w:hAnsi="Times New Roman" w:cs="Times New Roman"/>
          <w:sz w:val="24"/>
          <w:szCs w:val="24"/>
        </w:rPr>
        <w:t xml:space="preserve">ierzone będą </w:t>
      </w:r>
      <w:r w:rsidR="007F697A">
        <w:rPr>
          <w:rFonts w:ascii="Times New Roman" w:hAnsi="Times New Roman" w:cs="Times New Roman"/>
          <w:sz w:val="24"/>
          <w:szCs w:val="24"/>
        </w:rPr>
        <w:t xml:space="preserve">one </w:t>
      </w:r>
      <w:r w:rsidRPr="002D6158">
        <w:rPr>
          <w:rFonts w:ascii="Times New Roman" w:hAnsi="Times New Roman" w:cs="Times New Roman"/>
          <w:sz w:val="24"/>
          <w:szCs w:val="24"/>
        </w:rPr>
        <w:t xml:space="preserve">za pomocą corocznych zmian </w:t>
      </w:r>
      <w:r w:rsidR="00124908">
        <w:rPr>
          <w:rFonts w:ascii="Times New Roman" w:hAnsi="Times New Roman" w:cs="Times New Roman"/>
          <w:sz w:val="24"/>
          <w:szCs w:val="24"/>
        </w:rPr>
        <w:t>wskaźników produktu i rezultatu</w:t>
      </w:r>
      <w:r w:rsidR="007F697A">
        <w:rPr>
          <w:rFonts w:ascii="Times New Roman" w:hAnsi="Times New Roman" w:cs="Times New Roman"/>
          <w:sz w:val="24"/>
          <w:szCs w:val="24"/>
        </w:rPr>
        <w:t>,</w:t>
      </w:r>
      <w:r w:rsidR="00124908">
        <w:rPr>
          <w:rFonts w:ascii="Times New Roman" w:hAnsi="Times New Roman" w:cs="Times New Roman"/>
          <w:sz w:val="24"/>
          <w:szCs w:val="24"/>
        </w:rPr>
        <w:t xml:space="preserve"> przyporządkowanych do konkretnych projektów</w:t>
      </w:r>
      <w:r w:rsidR="007F697A">
        <w:rPr>
          <w:rFonts w:ascii="Times New Roman" w:hAnsi="Times New Roman" w:cs="Times New Roman"/>
          <w:sz w:val="24"/>
          <w:szCs w:val="24"/>
        </w:rPr>
        <w:t xml:space="preserve"> i/lub przedsięwzięć</w:t>
      </w:r>
      <w:r w:rsidR="00C73A00">
        <w:rPr>
          <w:rFonts w:ascii="Times New Roman" w:hAnsi="Times New Roman" w:cs="Times New Roman"/>
          <w:sz w:val="24"/>
          <w:szCs w:val="24"/>
        </w:rPr>
        <w:t xml:space="preserve"> rewitalizacyjnych</w:t>
      </w:r>
      <w:r w:rsidR="00124908">
        <w:rPr>
          <w:rFonts w:ascii="Times New Roman" w:hAnsi="Times New Roman" w:cs="Times New Roman"/>
          <w:sz w:val="24"/>
          <w:szCs w:val="24"/>
        </w:rPr>
        <w:t>, jak i wskaźników oddziaływania</w:t>
      </w:r>
      <w:r w:rsidR="00AA51BE">
        <w:rPr>
          <w:rFonts w:ascii="Times New Roman" w:hAnsi="Times New Roman" w:cs="Times New Roman"/>
          <w:sz w:val="24"/>
          <w:szCs w:val="24"/>
        </w:rPr>
        <w:t xml:space="preserve"> </w:t>
      </w:r>
      <w:r w:rsidR="00D77F14">
        <w:rPr>
          <w:rFonts w:ascii="Times New Roman" w:hAnsi="Times New Roman" w:cs="Times New Roman"/>
          <w:sz w:val="24"/>
          <w:szCs w:val="24"/>
        </w:rPr>
        <w:br/>
      </w:r>
      <w:r w:rsidR="00AA51BE">
        <w:rPr>
          <w:rFonts w:ascii="Times New Roman" w:hAnsi="Times New Roman" w:cs="Times New Roman"/>
          <w:sz w:val="24"/>
          <w:szCs w:val="24"/>
        </w:rPr>
        <w:t xml:space="preserve">w odniesieniu do celów rewitalizacji, które wykorzystane zostały </w:t>
      </w:r>
      <w:r w:rsidR="00C73A00">
        <w:rPr>
          <w:rFonts w:ascii="Times New Roman" w:hAnsi="Times New Roman" w:cs="Times New Roman"/>
          <w:sz w:val="24"/>
          <w:szCs w:val="24"/>
        </w:rPr>
        <w:t>na etapie diagnostycznym</w:t>
      </w:r>
      <w:r w:rsidR="00AA51BE">
        <w:rPr>
          <w:rFonts w:ascii="Times New Roman" w:hAnsi="Times New Roman" w:cs="Times New Roman"/>
          <w:sz w:val="24"/>
          <w:szCs w:val="24"/>
        </w:rPr>
        <w:t xml:space="preserve"> gminy do wyznaczenia obszaru zdegradowanego, a następnie obszaru rewitalizacji. </w:t>
      </w:r>
      <w:r w:rsidR="000935B8">
        <w:rPr>
          <w:rFonts w:ascii="Times New Roman" w:hAnsi="Times New Roman" w:cs="Times New Roman"/>
          <w:sz w:val="24"/>
          <w:szCs w:val="24"/>
        </w:rPr>
        <w:t>W związku z tym posłużą</w:t>
      </w:r>
      <w:r w:rsidR="005A4361">
        <w:rPr>
          <w:rFonts w:ascii="Times New Roman" w:hAnsi="Times New Roman" w:cs="Times New Roman"/>
          <w:sz w:val="24"/>
          <w:szCs w:val="24"/>
        </w:rPr>
        <w:t xml:space="preserve"> do przedstawienia</w:t>
      </w:r>
      <w:r w:rsidR="00C73A00">
        <w:rPr>
          <w:rFonts w:ascii="Times New Roman" w:hAnsi="Times New Roman" w:cs="Times New Roman"/>
          <w:sz w:val="24"/>
          <w:szCs w:val="24"/>
        </w:rPr>
        <w:t xml:space="preserve"> skali i charakteru zmian</w:t>
      </w:r>
      <w:r w:rsidR="007F697A">
        <w:rPr>
          <w:rFonts w:ascii="Times New Roman" w:hAnsi="Times New Roman" w:cs="Times New Roman"/>
          <w:sz w:val="24"/>
          <w:szCs w:val="24"/>
        </w:rPr>
        <w:t xml:space="preserve"> w aktualnej sytuacji</w:t>
      </w:r>
      <w:r w:rsidR="00C73A00">
        <w:rPr>
          <w:rFonts w:ascii="Times New Roman" w:hAnsi="Times New Roman" w:cs="Times New Roman"/>
          <w:sz w:val="24"/>
          <w:szCs w:val="24"/>
        </w:rPr>
        <w:t xml:space="preserve"> czy tendencji zachodzących na obszarze rewitalizacji </w:t>
      </w:r>
      <w:r w:rsidR="005A4361">
        <w:rPr>
          <w:rFonts w:ascii="Times New Roman" w:hAnsi="Times New Roman" w:cs="Times New Roman"/>
          <w:sz w:val="24"/>
          <w:szCs w:val="24"/>
        </w:rPr>
        <w:t>w porównaniu do terenu</w:t>
      </w:r>
      <w:r w:rsidR="00AA51BE">
        <w:rPr>
          <w:rFonts w:ascii="Times New Roman" w:hAnsi="Times New Roman" w:cs="Times New Roman"/>
          <w:sz w:val="24"/>
          <w:szCs w:val="24"/>
        </w:rPr>
        <w:t xml:space="preserve"> całej </w:t>
      </w:r>
      <w:r w:rsidR="007F697A">
        <w:rPr>
          <w:rFonts w:ascii="Times New Roman" w:hAnsi="Times New Roman" w:cs="Times New Roman"/>
          <w:sz w:val="24"/>
          <w:szCs w:val="24"/>
        </w:rPr>
        <w:t xml:space="preserve">gminy </w:t>
      </w:r>
      <w:r w:rsidR="00B61A96">
        <w:rPr>
          <w:rFonts w:ascii="Times New Roman" w:hAnsi="Times New Roman" w:cs="Times New Roman"/>
          <w:sz w:val="24"/>
          <w:szCs w:val="24"/>
        </w:rPr>
        <w:t>(</w:t>
      </w:r>
      <w:r w:rsidR="00B61A96" w:rsidRPr="002463AA">
        <w:rPr>
          <w:rFonts w:ascii="Times New Roman" w:hAnsi="Times New Roman" w:cs="Times New Roman"/>
          <w:sz w:val="24"/>
          <w:szCs w:val="24"/>
        </w:rPr>
        <w:t xml:space="preserve">tabela </w:t>
      </w:r>
      <w:r w:rsidR="00D45DFA">
        <w:rPr>
          <w:rFonts w:ascii="Times New Roman" w:hAnsi="Times New Roman" w:cs="Times New Roman"/>
          <w:sz w:val="24"/>
          <w:szCs w:val="24"/>
        </w:rPr>
        <w:t>2</w:t>
      </w:r>
      <w:r w:rsidR="00FC7C9C">
        <w:rPr>
          <w:rFonts w:ascii="Times New Roman" w:hAnsi="Times New Roman" w:cs="Times New Roman"/>
          <w:sz w:val="24"/>
          <w:szCs w:val="24"/>
        </w:rPr>
        <w:t>5</w:t>
      </w:r>
      <w:r w:rsidR="00B61A96">
        <w:rPr>
          <w:rFonts w:ascii="Times New Roman" w:hAnsi="Times New Roman" w:cs="Times New Roman"/>
          <w:sz w:val="24"/>
          <w:szCs w:val="24"/>
        </w:rPr>
        <w:t>)</w:t>
      </w:r>
      <w:r w:rsidR="00124908">
        <w:rPr>
          <w:rFonts w:ascii="Times New Roman" w:hAnsi="Times New Roman" w:cs="Times New Roman"/>
          <w:sz w:val="24"/>
          <w:szCs w:val="24"/>
        </w:rPr>
        <w:t>.</w:t>
      </w:r>
      <w:r w:rsidR="00630CF1">
        <w:rPr>
          <w:rFonts w:ascii="Times New Roman" w:hAnsi="Times New Roman" w:cs="Times New Roman"/>
          <w:sz w:val="24"/>
          <w:szCs w:val="24"/>
        </w:rPr>
        <w:t xml:space="preserve"> </w:t>
      </w:r>
      <w:r w:rsidR="00CB4B0E">
        <w:rPr>
          <w:rFonts w:ascii="Times New Roman" w:hAnsi="Times New Roman" w:cs="Times New Roman"/>
          <w:sz w:val="24"/>
          <w:szCs w:val="24"/>
        </w:rPr>
        <w:t>Wszystkie</w:t>
      </w:r>
      <w:r w:rsidR="00630CF1">
        <w:rPr>
          <w:rFonts w:ascii="Times New Roman" w:hAnsi="Times New Roman" w:cs="Times New Roman"/>
          <w:sz w:val="24"/>
          <w:szCs w:val="24"/>
        </w:rPr>
        <w:t xml:space="preserve"> wskaźniki </w:t>
      </w:r>
      <w:r w:rsidR="00CB4B0E">
        <w:rPr>
          <w:rFonts w:ascii="Times New Roman" w:hAnsi="Times New Roman" w:cs="Times New Roman"/>
          <w:sz w:val="24"/>
          <w:szCs w:val="24"/>
        </w:rPr>
        <w:t>gromadzone będą na bieżąco w miarę postępu prac, natomiast ich stan osiągnięcia</w:t>
      </w:r>
      <w:r w:rsidR="005D3FCE">
        <w:rPr>
          <w:rFonts w:ascii="Times New Roman" w:hAnsi="Times New Roman" w:cs="Times New Roman"/>
          <w:sz w:val="24"/>
          <w:szCs w:val="24"/>
        </w:rPr>
        <w:t xml:space="preserve"> podawany będzie cyklicznie corocznie</w:t>
      </w:r>
      <w:r w:rsidR="00D71C83">
        <w:rPr>
          <w:rFonts w:ascii="Times New Roman" w:hAnsi="Times New Roman" w:cs="Times New Roman"/>
          <w:sz w:val="24"/>
          <w:szCs w:val="24"/>
        </w:rPr>
        <w:t>. Punktem od</w:t>
      </w:r>
      <w:r w:rsidR="005D3FCE">
        <w:rPr>
          <w:rFonts w:ascii="Times New Roman" w:hAnsi="Times New Roman" w:cs="Times New Roman"/>
          <w:sz w:val="24"/>
          <w:szCs w:val="24"/>
        </w:rPr>
        <w:t>niesienia</w:t>
      </w:r>
      <w:r w:rsidR="00D71C83">
        <w:rPr>
          <w:rFonts w:ascii="Times New Roman" w:hAnsi="Times New Roman" w:cs="Times New Roman"/>
          <w:sz w:val="24"/>
          <w:szCs w:val="24"/>
        </w:rPr>
        <w:t xml:space="preserve"> w procesie weryfikacji będą dane bazowe dostępne na etapie opracowania dokumentu, czyli według stanu na koniec 2014 roku.</w:t>
      </w:r>
    </w:p>
    <w:p w14:paraId="576585BC" w14:textId="31E0D40B" w:rsidR="002D6158" w:rsidRDefault="002D6158" w:rsidP="002D6158">
      <w:pPr>
        <w:pStyle w:val="Akapitzlist"/>
        <w:spacing w:after="0" w:line="360" w:lineRule="auto"/>
        <w:ind w:left="0"/>
        <w:jc w:val="both"/>
        <w:rPr>
          <w:rFonts w:ascii="Times New Roman" w:hAnsi="Times New Roman" w:cs="Times New Roman"/>
          <w:sz w:val="24"/>
          <w:szCs w:val="24"/>
        </w:rPr>
      </w:pPr>
      <w:r w:rsidRPr="002D6158">
        <w:rPr>
          <w:rFonts w:ascii="Times New Roman" w:hAnsi="Times New Roman" w:cs="Times New Roman"/>
          <w:sz w:val="24"/>
          <w:szCs w:val="24"/>
        </w:rPr>
        <w:tab/>
      </w:r>
      <w:r w:rsidRPr="00B4080D">
        <w:rPr>
          <w:rFonts w:ascii="Times New Roman" w:hAnsi="Times New Roman" w:cs="Times New Roman"/>
          <w:i/>
          <w:sz w:val="24"/>
          <w:szCs w:val="24"/>
        </w:rPr>
        <w:t>Monitoring finansowy</w:t>
      </w:r>
      <w:r w:rsidRPr="002D6158">
        <w:rPr>
          <w:rFonts w:ascii="Times New Roman" w:hAnsi="Times New Roman" w:cs="Times New Roman"/>
          <w:sz w:val="24"/>
          <w:szCs w:val="24"/>
        </w:rPr>
        <w:t xml:space="preserve"> dostarczy danych na temat szacunkowego kosztu oraz wykorzystanych źródeł finansowania, będących podstawą do oceny sprawności wydatkowania środków. Na poziomie </w:t>
      </w:r>
      <w:r w:rsidR="00124908">
        <w:rPr>
          <w:rFonts w:ascii="Times New Roman" w:hAnsi="Times New Roman" w:cs="Times New Roman"/>
          <w:sz w:val="24"/>
          <w:szCs w:val="24"/>
        </w:rPr>
        <w:t xml:space="preserve">dokumentu </w:t>
      </w:r>
      <w:r w:rsidRPr="002D6158">
        <w:rPr>
          <w:rFonts w:ascii="Times New Roman" w:hAnsi="Times New Roman" w:cs="Times New Roman"/>
          <w:sz w:val="24"/>
          <w:szCs w:val="24"/>
        </w:rPr>
        <w:t>za</w:t>
      </w:r>
      <w:r w:rsidR="00124908">
        <w:rPr>
          <w:rFonts w:ascii="Times New Roman" w:hAnsi="Times New Roman" w:cs="Times New Roman"/>
          <w:sz w:val="24"/>
          <w:szCs w:val="24"/>
        </w:rPr>
        <w:t xml:space="preserve">kłada się monitoring w oparciu </w:t>
      </w:r>
      <w:r w:rsidRPr="002D6158">
        <w:rPr>
          <w:rFonts w:ascii="Times New Roman" w:hAnsi="Times New Roman" w:cs="Times New Roman"/>
          <w:sz w:val="24"/>
          <w:szCs w:val="24"/>
        </w:rPr>
        <w:t xml:space="preserve">o </w:t>
      </w:r>
      <w:r w:rsidR="005A4361">
        <w:rPr>
          <w:rFonts w:ascii="Times New Roman" w:hAnsi="Times New Roman" w:cs="Times New Roman"/>
          <w:sz w:val="24"/>
          <w:szCs w:val="24"/>
        </w:rPr>
        <w:t>okresowe</w:t>
      </w:r>
      <w:r w:rsidR="005A4361" w:rsidRPr="002D6158">
        <w:rPr>
          <w:rFonts w:ascii="Times New Roman" w:hAnsi="Times New Roman" w:cs="Times New Roman"/>
          <w:sz w:val="24"/>
          <w:szCs w:val="24"/>
        </w:rPr>
        <w:t xml:space="preserve"> </w:t>
      </w:r>
      <w:r w:rsidRPr="002D6158">
        <w:rPr>
          <w:rFonts w:ascii="Times New Roman" w:hAnsi="Times New Roman" w:cs="Times New Roman"/>
          <w:sz w:val="24"/>
          <w:szCs w:val="24"/>
        </w:rPr>
        <w:t>s</w:t>
      </w:r>
      <w:r w:rsidR="00AA51BE">
        <w:rPr>
          <w:rFonts w:ascii="Times New Roman" w:hAnsi="Times New Roman" w:cs="Times New Roman"/>
          <w:sz w:val="24"/>
          <w:szCs w:val="24"/>
        </w:rPr>
        <w:t>prawozdania finansowe</w:t>
      </w:r>
      <w:r w:rsidRPr="002D6158">
        <w:rPr>
          <w:rFonts w:ascii="Times New Roman" w:hAnsi="Times New Roman" w:cs="Times New Roman"/>
          <w:sz w:val="24"/>
          <w:szCs w:val="24"/>
        </w:rPr>
        <w:t xml:space="preserve">. Dane zawarte w tych opracowaniach powinny obejmować m.in. wysokość wkładu własnego i pozyskanych środków zewnętrznych, wydatki poniesione w okresie objętym sprawozdaniem oraz od początku realizacji projektu, procentowy stan zaawansowania realizacji interwencji, stopień osiągnięcia założonych wskaźników, a także informacje na temat postępu wykonania przyjętego </w:t>
      </w:r>
      <w:r w:rsidR="005A4361">
        <w:rPr>
          <w:rFonts w:ascii="Times New Roman" w:hAnsi="Times New Roman" w:cs="Times New Roman"/>
          <w:sz w:val="24"/>
          <w:szCs w:val="24"/>
        </w:rPr>
        <w:t>harmonogramu w oparciu o ustalony plan finansowy</w:t>
      </w:r>
      <w:r w:rsidRPr="002D6158">
        <w:rPr>
          <w:rFonts w:ascii="Times New Roman" w:hAnsi="Times New Roman" w:cs="Times New Roman"/>
          <w:sz w:val="24"/>
          <w:szCs w:val="24"/>
        </w:rPr>
        <w:t>.</w:t>
      </w:r>
    </w:p>
    <w:p w14:paraId="6CC85BA1" w14:textId="4D5F5869" w:rsidR="00AA51BE" w:rsidRDefault="00A94D9E" w:rsidP="002D6158">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Do końca stycznia kolejnego roku po skończonym okresie sprawozdawczym, </w:t>
      </w:r>
      <w:r w:rsidR="008E1EDF">
        <w:rPr>
          <w:rFonts w:ascii="Times New Roman" w:hAnsi="Times New Roman" w:cs="Times New Roman"/>
          <w:sz w:val="24"/>
          <w:szCs w:val="24"/>
        </w:rPr>
        <w:t>referaty</w:t>
      </w:r>
      <w:r>
        <w:rPr>
          <w:rFonts w:ascii="Times New Roman" w:hAnsi="Times New Roman" w:cs="Times New Roman"/>
          <w:sz w:val="24"/>
          <w:szCs w:val="24"/>
        </w:rPr>
        <w:t xml:space="preserve"> </w:t>
      </w:r>
      <w:r w:rsidR="005D1678">
        <w:rPr>
          <w:rFonts w:ascii="Times New Roman" w:hAnsi="Times New Roman" w:cs="Times New Roman"/>
          <w:sz w:val="24"/>
          <w:szCs w:val="24"/>
        </w:rPr>
        <w:t>Urzędu Gminy</w:t>
      </w:r>
      <w:r>
        <w:rPr>
          <w:rFonts w:ascii="Times New Roman" w:hAnsi="Times New Roman" w:cs="Times New Roman"/>
          <w:sz w:val="24"/>
          <w:szCs w:val="24"/>
        </w:rPr>
        <w:t>, jednostki organizacyjne gminy i/lub podmioty odpowiedzialne za realizację poszczególnych pr</w:t>
      </w:r>
      <w:r w:rsidR="005D3FCE">
        <w:rPr>
          <w:rFonts w:ascii="Times New Roman" w:hAnsi="Times New Roman" w:cs="Times New Roman"/>
          <w:sz w:val="24"/>
          <w:szCs w:val="24"/>
        </w:rPr>
        <w:t>ojektów wchodzących w skład GPR</w:t>
      </w:r>
      <w:r>
        <w:rPr>
          <w:rFonts w:ascii="Times New Roman" w:hAnsi="Times New Roman" w:cs="Times New Roman"/>
          <w:sz w:val="24"/>
          <w:szCs w:val="24"/>
        </w:rPr>
        <w:t xml:space="preserve"> zobowiązane są do składania informacji okresowej do </w:t>
      </w:r>
      <w:r w:rsidR="005B66D0">
        <w:rPr>
          <w:rFonts w:ascii="Times New Roman" w:hAnsi="Times New Roman" w:cs="Times New Roman"/>
          <w:sz w:val="24"/>
          <w:szCs w:val="24"/>
        </w:rPr>
        <w:t>Referatu Rozwoju i Promocji</w:t>
      </w:r>
      <w:r w:rsidRPr="005B66D0">
        <w:rPr>
          <w:rFonts w:ascii="Times New Roman" w:hAnsi="Times New Roman" w:cs="Times New Roman"/>
          <w:sz w:val="24"/>
          <w:szCs w:val="24"/>
        </w:rPr>
        <w:t>. Dzięki temu</w:t>
      </w:r>
      <w:r>
        <w:rPr>
          <w:rFonts w:ascii="Times New Roman" w:hAnsi="Times New Roman" w:cs="Times New Roman"/>
          <w:sz w:val="24"/>
          <w:szCs w:val="24"/>
        </w:rPr>
        <w:t xml:space="preserve"> s</w:t>
      </w:r>
      <w:r w:rsidR="002D6158" w:rsidRPr="002D6158">
        <w:rPr>
          <w:rFonts w:ascii="Times New Roman" w:hAnsi="Times New Roman" w:cs="Times New Roman"/>
          <w:sz w:val="24"/>
          <w:szCs w:val="24"/>
        </w:rPr>
        <w:t xml:space="preserve">prawozdawczość zakłada bieżący </w:t>
      </w:r>
      <w:r w:rsidR="00FD26B0">
        <w:rPr>
          <w:rFonts w:ascii="Times New Roman" w:hAnsi="Times New Roman" w:cs="Times New Roman"/>
          <w:sz w:val="24"/>
          <w:szCs w:val="24"/>
        </w:rPr>
        <w:br/>
      </w:r>
      <w:r w:rsidR="002D6158" w:rsidRPr="002D6158">
        <w:rPr>
          <w:rFonts w:ascii="Times New Roman" w:hAnsi="Times New Roman" w:cs="Times New Roman"/>
          <w:sz w:val="24"/>
          <w:szCs w:val="24"/>
        </w:rPr>
        <w:t>i ciągły p</w:t>
      </w:r>
      <w:r w:rsidR="00124908">
        <w:rPr>
          <w:rFonts w:ascii="Times New Roman" w:hAnsi="Times New Roman" w:cs="Times New Roman"/>
          <w:sz w:val="24"/>
          <w:szCs w:val="24"/>
        </w:rPr>
        <w:t xml:space="preserve">rzepływ aktualnych informacji, </w:t>
      </w:r>
      <w:r w:rsidR="002D6158" w:rsidRPr="002D6158">
        <w:rPr>
          <w:rFonts w:ascii="Times New Roman" w:hAnsi="Times New Roman" w:cs="Times New Roman"/>
          <w:sz w:val="24"/>
          <w:szCs w:val="24"/>
        </w:rPr>
        <w:t xml:space="preserve">co pozwala na weryfikację nieprawidłowości oraz wykrycie problemów w procesie wdrażania i monitorowania </w:t>
      </w:r>
      <w:r>
        <w:rPr>
          <w:rFonts w:ascii="Times New Roman" w:hAnsi="Times New Roman" w:cs="Times New Roman"/>
          <w:sz w:val="24"/>
          <w:szCs w:val="24"/>
        </w:rPr>
        <w:t>GPR.</w:t>
      </w:r>
    </w:p>
    <w:p w14:paraId="6AB5C8DA" w14:textId="1DC7DA06" w:rsidR="00C50F3E" w:rsidRDefault="002D6158" w:rsidP="00C50F3E">
      <w:pPr>
        <w:pStyle w:val="Akapitzlist"/>
        <w:spacing w:after="0" w:line="360" w:lineRule="auto"/>
        <w:ind w:left="0" w:firstLine="708"/>
        <w:jc w:val="both"/>
        <w:rPr>
          <w:rFonts w:ascii="Times New Roman" w:hAnsi="Times New Roman" w:cs="Times New Roman"/>
          <w:sz w:val="24"/>
          <w:szCs w:val="24"/>
        </w:rPr>
      </w:pPr>
      <w:r w:rsidRPr="002D6158">
        <w:rPr>
          <w:rFonts w:ascii="Times New Roman" w:hAnsi="Times New Roman" w:cs="Times New Roman"/>
          <w:sz w:val="24"/>
          <w:szCs w:val="24"/>
        </w:rPr>
        <w:t xml:space="preserve">Dla osiągnięcia wartości docelowych wskaźników realizacji </w:t>
      </w:r>
      <w:r w:rsidR="00124908">
        <w:rPr>
          <w:rFonts w:ascii="Times New Roman" w:hAnsi="Times New Roman" w:cs="Times New Roman"/>
          <w:sz w:val="24"/>
          <w:szCs w:val="24"/>
        </w:rPr>
        <w:t>projektów</w:t>
      </w:r>
      <w:r w:rsidRPr="002D6158">
        <w:rPr>
          <w:rFonts w:ascii="Times New Roman" w:hAnsi="Times New Roman" w:cs="Times New Roman"/>
          <w:sz w:val="24"/>
          <w:szCs w:val="24"/>
        </w:rPr>
        <w:t>, szczególna rola przypada beneficjentom, którzy mają obowiązek monitorowania wdrażania poszczególnych przedsięwzięć</w:t>
      </w:r>
      <w:r w:rsidR="00124908">
        <w:rPr>
          <w:rFonts w:ascii="Times New Roman" w:hAnsi="Times New Roman" w:cs="Times New Roman"/>
          <w:sz w:val="24"/>
          <w:szCs w:val="24"/>
        </w:rPr>
        <w:t xml:space="preserve"> współfinansowanych środkami finansowymi z Unii Europejskiej</w:t>
      </w:r>
      <w:r w:rsidRPr="002D6158">
        <w:rPr>
          <w:rFonts w:ascii="Times New Roman" w:hAnsi="Times New Roman" w:cs="Times New Roman"/>
          <w:sz w:val="24"/>
          <w:szCs w:val="24"/>
        </w:rPr>
        <w:t xml:space="preserve">, w tym przygotowywania i przedkładania IZ RPO sprawozdań </w:t>
      </w:r>
      <w:r w:rsidR="00C50F3E">
        <w:rPr>
          <w:rFonts w:ascii="Times New Roman" w:hAnsi="Times New Roman" w:cs="Times New Roman"/>
          <w:sz w:val="24"/>
          <w:szCs w:val="24"/>
        </w:rPr>
        <w:t xml:space="preserve">z ich realizacji oraz wniosków </w:t>
      </w:r>
      <w:r w:rsidR="00074113">
        <w:rPr>
          <w:rFonts w:ascii="Times New Roman" w:hAnsi="Times New Roman" w:cs="Times New Roman"/>
          <w:sz w:val="24"/>
          <w:szCs w:val="24"/>
        </w:rPr>
        <w:br/>
      </w:r>
      <w:r w:rsidR="00C50F3E">
        <w:rPr>
          <w:rFonts w:ascii="Times New Roman" w:hAnsi="Times New Roman" w:cs="Times New Roman"/>
          <w:sz w:val="24"/>
          <w:szCs w:val="24"/>
        </w:rPr>
        <w:t>o płatności.</w:t>
      </w:r>
    </w:p>
    <w:p w14:paraId="2CF07F2C" w14:textId="76E1C873" w:rsidR="00C50F3E" w:rsidRPr="00C50F3E" w:rsidRDefault="00C50F3E" w:rsidP="00C50F3E">
      <w:pPr>
        <w:pStyle w:val="Akapitzlist"/>
        <w:spacing w:after="0" w:line="360" w:lineRule="auto"/>
        <w:ind w:left="0" w:firstLine="708"/>
        <w:jc w:val="both"/>
        <w:rPr>
          <w:rFonts w:ascii="Times New Roman" w:hAnsi="Times New Roman" w:cs="Times New Roman"/>
          <w:sz w:val="24"/>
          <w:szCs w:val="24"/>
        </w:rPr>
        <w:sectPr w:rsidR="00C50F3E" w:rsidRPr="00C50F3E" w:rsidSect="00403025">
          <w:pgSz w:w="11906" w:h="16838"/>
          <w:pgMar w:top="1418" w:right="1418" w:bottom="1134" w:left="1418" w:header="709" w:footer="1361" w:gutter="0"/>
          <w:cols w:space="708"/>
          <w:docGrid w:linePitch="360"/>
        </w:sectPr>
      </w:pPr>
    </w:p>
    <w:p w14:paraId="32139FF2" w14:textId="66AC5C85" w:rsidR="00CB4B0E" w:rsidRPr="00410333" w:rsidRDefault="00CB4B0E" w:rsidP="00410333">
      <w:pPr>
        <w:pStyle w:val="Akapitzlist"/>
        <w:spacing w:after="0" w:line="240" w:lineRule="auto"/>
        <w:ind w:left="0"/>
        <w:jc w:val="center"/>
        <w:rPr>
          <w:rFonts w:ascii="Times New Roman" w:hAnsi="Times New Roman" w:cs="Times New Roman"/>
          <w:b/>
          <w:sz w:val="20"/>
          <w:szCs w:val="20"/>
        </w:rPr>
      </w:pPr>
      <w:bookmarkStart w:id="105" w:name="_Toc485154324"/>
      <w:r w:rsidRPr="00410333">
        <w:rPr>
          <w:rFonts w:ascii="Times New Roman" w:hAnsi="Times New Roman" w:cs="Times New Roman"/>
          <w:b/>
          <w:sz w:val="20"/>
          <w:szCs w:val="20"/>
        </w:rPr>
        <w:lastRenderedPageBreak/>
        <w:t xml:space="preserve">Tabela </w:t>
      </w:r>
      <w:r w:rsidRPr="00410333">
        <w:rPr>
          <w:rFonts w:ascii="Times New Roman" w:hAnsi="Times New Roman" w:cs="Times New Roman"/>
          <w:b/>
          <w:sz w:val="20"/>
          <w:szCs w:val="20"/>
        </w:rPr>
        <w:fldChar w:fldCharType="begin"/>
      </w:r>
      <w:r w:rsidRPr="00410333">
        <w:rPr>
          <w:rFonts w:ascii="Times New Roman" w:hAnsi="Times New Roman" w:cs="Times New Roman"/>
          <w:b/>
          <w:sz w:val="20"/>
          <w:szCs w:val="20"/>
        </w:rPr>
        <w:instrText xml:space="preserve"> SEQ Tabela \* ARABIC </w:instrText>
      </w:r>
      <w:r w:rsidRPr="00410333">
        <w:rPr>
          <w:rFonts w:ascii="Times New Roman" w:hAnsi="Times New Roman" w:cs="Times New Roman"/>
          <w:b/>
          <w:sz w:val="20"/>
          <w:szCs w:val="20"/>
        </w:rPr>
        <w:fldChar w:fldCharType="separate"/>
      </w:r>
      <w:r w:rsidR="001D0435">
        <w:rPr>
          <w:rFonts w:ascii="Times New Roman" w:hAnsi="Times New Roman" w:cs="Times New Roman"/>
          <w:b/>
          <w:noProof/>
          <w:sz w:val="20"/>
          <w:szCs w:val="20"/>
        </w:rPr>
        <w:t>25</w:t>
      </w:r>
      <w:r w:rsidRPr="00410333">
        <w:rPr>
          <w:rFonts w:ascii="Times New Roman" w:hAnsi="Times New Roman" w:cs="Times New Roman"/>
          <w:b/>
          <w:sz w:val="20"/>
          <w:szCs w:val="20"/>
        </w:rPr>
        <w:fldChar w:fldCharType="end"/>
      </w:r>
      <w:r w:rsidRPr="00410333">
        <w:rPr>
          <w:rFonts w:ascii="Times New Roman" w:hAnsi="Times New Roman" w:cs="Times New Roman"/>
          <w:b/>
          <w:sz w:val="20"/>
          <w:szCs w:val="20"/>
        </w:rPr>
        <w:t xml:space="preserve"> Wskaźniki monitoringowe wdrażania </w:t>
      </w:r>
      <w:r w:rsidRPr="00ED5C0C">
        <w:rPr>
          <w:rFonts w:ascii="Times New Roman" w:hAnsi="Times New Roman" w:cs="Times New Roman"/>
          <w:b/>
          <w:i/>
          <w:sz w:val="20"/>
          <w:szCs w:val="20"/>
        </w:rPr>
        <w:t xml:space="preserve">Gminnego Programu Rewitalizacji dla Gminy </w:t>
      </w:r>
      <w:r w:rsidR="00997C17">
        <w:rPr>
          <w:rFonts w:ascii="Times New Roman" w:hAnsi="Times New Roman" w:cs="Times New Roman"/>
          <w:b/>
          <w:i/>
          <w:sz w:val="20"/>
          <w:szCs w:val="20"/>
        </w:rPr>
        <w:t>Gorzyce</w:t>
      </w:r>
      <w:bookmarkEnd w:id="105"/>
    </w:p>
    <w:tbl>
      <w:tblPr>
        <w:tblStyle w:val="Tabela-Siatka"/>
        <w:tblW w:w="5000" w:type="pct"/>
        <w:jc w:val="center"/>
        <w:tblLook w:val="04A0" w:firstRow="1" w:lastRow="0" w:firstColumn="1" w:lastColumn="0" w:noHBand="0" w:noVBand="1"/>
      </w:tblPr>
      <w:tblGrid>
        <w:gridCol w:w="2370"/>
        <w:gridCol w:w="4066"/>
        <w:gridCol w:w="1122"/>
        <w:gridCol w:w="1679"/>
        <w:gridCol w:w="1685"/>
        <w:gridCol w:w="1536"/>
        <w:gridCol w:w="1534"/>
      </w:tblGrid>
      <w:tr w:rsidR="00147DB6" w:rsidRPr="00B55A0D" w14:paraId="13B6E64A" w14:textId="6C0CA33F" w:rsidTr="00147DB6">
        <w:trPr>
          <w:trHeight w:val="794"/>
          <w:jc w:val="center"/>
        </w:trPr>
        <w:tc>
          <w:tcPr>
            <w:tcW w:w="847" w:type="pct"/>
            <w:shd w:val="clear" w:color="auto" w:fill="FFF2CC" w:themeFill="accent4" w:themeFillTint="33"/>
            <w:vAlign w:val="center"/>
          </w:tcPr>
          <w:p w14:paraId="35EBD331" w14:textId="77777777"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Założenia GPR</w:t>
            </w:r>
          </w:p>
        </w:tc>
        <w:tc>
          <w:tcPr>
            <w:tcW w:w="1453" w:type="pct"/>
            <w:shd w:val="clear" w:color="auto" w:fill="FFF2CC" w:themeFill="accent4" w:themeFillTint="33"/>
            <w:vAlign w:val="center"/>
          </w:tcPr>
          <w:p w14:paraId="3311D532" w14:textId="77777777"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Nazwa wskaźnika</w:t>
            </w:r>
          </w:p>
        </w:tc>
        <w:tc>
          <w:tcPr>
            <w:tcW w:w="401" w:type="pct"/>
            <w:shd w:val="clear" w:color="auto" w:fill="FFF2CC" w:themeFill="accent4" w:themeFillTint="33"/>
            <w:vAlign w:val="center"/>
          </w:tcPr>
          <w:p w14:paraId="4E2CA333" w14:textId="77777777"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Jednostka miary</w:t>
            </w:r>
          </w:p>
        </w:tc>
        <w:tc>
          <w:tcPr>
            <w:tcW w:w="600" w:type="pct"/>
            <w:shd w:val="clear" w:color="auto" w:fill="FFF2CC" w:themeFill="accent4" w:themeFillTint="33"/>
            <w:vAlign w:val="center"/>
          </w:tcPr>
          <w:p w14:paraId="6E3C2D79" w14:textId="3464D471"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Źródło</w:t>
            </w:r>
            <w:r>
              <w:rPr>
                <w:rFonts w:ascii="Times New Roman" w:hAnsi="Times New Roman" w:cs="Times New Roman"/>
                <w:b/>
                <w:sz w:val="20"/>
                <w:szCs w:val="20"/>
              </w:rPr>
              <w:t xml:space="preserve"> </w:t>
            </w:r>
            <w:r w:rsidRPr="00B55A0D">
              <w:rPr>
                <w:rFonts w:ascii="Times New Roman" w:hAnsi="Times New Roman" w:cs="Times New Roman"/>
                <w:b/>
                <w:sz w:val="20"/>
                <w:szCs w:val="20"/>
              </w:rPr>
              <w:t>danych</w:t>
            </w:r>
          </w:p>
        </w:tc>
        <w:tc>
          <w:tcPr>
            <w:tcW w:w="602" w:type="pct"/>
            <w:shd w:val="clear" w:color="auto" w:fill="FFF2CC" w:themeFill="accent4" w:themeFillTint="33"/>
            <w:vAlign w:val="center"/>
          </w:tcPr>
          <w:p w14:paraId="15A9759E" w14:textId="77777777"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Wartość bazowa</w:t>
            </w:r>
          </w:p>
          <w:p w14:paraId="2111EF37" w14:textId="32F5DD0B"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 xml:space="preserve">(stan na </w:t>
            </w:r>
            <w:r>
              <w:rPr>
                <w:rFonts w:ascii="Times New Roman" w:hAnsi="Times New Roman" w:cs="Times New Roman"/>
                <w:b/>
                <w:sz w:val="20"/>
                <w:szCs w:val="20"/>
              </w:rPr>
              <w:t xml:space="preserve">dzień </w:t>
            </w:r>
            <w:r w:rsidRPr="00B55A0D">
              <w:rPr>
                <w:rFonts w:ascii="Times New Roman" w:hAnsi="Times New Roman" w:cs="Times New Roman"/>
                <w:b/>
                <w:sz w:val="20"/>
                <w:szCs w:val="20"/>
              </w:rPr>
              <w:t>31.12.2014)</w:t>
            </w:r>
          </w:p>
        </w:tc>
        <w:tc>
          <w:tcPr>
            <w:tcW w:w="549" w:type="pct"/>
            <w:shd w:val="clear" w:color="auto" w:fill="FFF2CC" w:themeFill="accent4" w:themeFillTint="33"/>
            <w:vAlign w:val="center"/>
          </w:tcPr>
          <w:p w14:paraId="4812C907" w14:textId="0147E779" w:rsidR="00147DB6" w:rsidRPr="00B55A0D" w:rsidRDefault="00147DB6"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 xml:space="preserve">Średnia wartość </w:t>
            </w:r>
            <w:r w:rsidRPr="00B55A0D">
              <w:rPr>
                <w:rFonts w:ascii="Times New Roman" w:hAnsi="Times New Roman" w:cs="Times New Roman"/>
                <w:b/>
                <w:sz w:val="20"/>
                <w:szCs w:val="20"/>
              </w:rPr>
              <w:br/>
              <w:t>dla gminy (stan na</w:t>
            </w:r>
            <w:r>
              <w:rPr>
                <w:rFonts w:ascii="Times New Roman" w:hAnsi="Times New Roman" w:cs="Times New Roman"/>
                <w:b/>
                <w:sz w:val="20"/>
                <w:szCs w:val="20"/>
              </w:rPr>
              <w:t xml:space="preserve"> dzień</w:t>
            </w:r>
            <w:r w:rsidRPr="00B55A0D">
              <w:rPr>
                <w:rFonts w:ascii="Times New Roman" w:hAnsi="Times New Roman" w:cs="Times New Roman"/>
                <w:b/>
                <w:sz w:val="20"/>
                <w:szCs w:val="20"/>
              </w:rPr>
              <w:t xml:space="preserve"> 31.12.2014)</w:t>
            </w:r>
          </w:p>
        </w:tc>
        <w:tc>
          <w:tcPr>
            <w:tcW w:w="548" w:type="pct"/>
            <w:shd w:val="clear" w:color="auto" w:fill="FFF2CC" w:themeFill="accent4" w:themeFillTint="33"/>
            <w:vAlign w:val="center"/>
          </w:tcPr>
          <w:p w14:paraId="3BDF8FF6" w14:textId="1FE261C7" w:rsidR="00147DB6" w:rsidRPr="00B55A0D" w:rsidRDefault="00147DB6" w:rsidP="00F751E2">
            <w:pPr>
              <w:pStyle w:val="Akapitzlist"/>
              <w:spacing w:line="276" w:lineRule="auto"/>
              <w:ind w:left="0"/>
              <w:jc w:val="center"/>
              <w:rPr>
                <w:rFonts w:ascii="Times New Roman" w:hAnsi="Times New Roman" w:cs="Times New Roman"/>
                <w:b/>
                <w:sz w:val="20"/>
                <w:szCs w:val="20"/>
              </w:rPr>
            </w:pPr>
            <w:r>
              <w:rPr>
                <w:rFonts w:ascii="Times New Roman" w:hAnsi="Times New Roman" w:cs="Times New Roman"/>
                <w:b/>
                <w:sz w:val="20"/>
                <w:szCs w:val="20"/>
              </w:rPr>
              <w:t>Wartość docelowa dla podobszarów rewitalizacji</w:t>
            </w:r>
          </w:p>
        </w:tc>
      </w:tr>
      <w:tr w:rsidR="00147DB6" w:rsidRPr="00B55A0D" w14:paraId="19A49642" w14:textId="0AA2B5C0" w:rsidTr="00147DB6">
        <w:trPr>
          <w:trHeight w:val="340"/>
          <w:jc w:val="center"/>
        </w:trPr>
        <w:tc>
          <w:tcPr>
            <w:tcW w:w="4452" w:type="pct"/>
            <w:gridSpan w:val="6"/>
            <w:shd w:val="clear" w:color="auto" w:fill="D9E2F3" w:themeFill="accent5" w:themeFillTint="33"/>
            <w:vAlign w:val="center"/>
          </w:tcPr>
          <w:p w14:paraId="6AAD6911" w14:textId="77777777" w:rsidR="00147DB6" w:rsidRPr="00B55A0D" w:rsidRDefault="00147DB6" w:rsidP="00F751E2">
            <w:pPr>
              <w:pStyle w:val="Akapitzlist"/>
              <w:spacing w:line="276" w:lineRule="auto"/>
              <w:ind w:left="1581"/>
              <w:jc w:val="center"/>
              <w:rPr>
                <w:rFonts w:ascii="Times New Roman" w:hAnsi="Times New Roman" w:cs="Times New Roman"/>
                <w:b/>
                <w:sz w:val="20"/>
                <w:szCs w:val="20"/>
              </w:rPr>
            </w:pPr>
            <w:r w:rsidRPr="00B55A0D">
              <w:rPr>
                <w:rFonts w:ascii="Times New Roman" w:hAnsi="Times New Roman" w:cs="Times New Roman"/>
                <w:b/>
                <w:sz w:val="20"/>
                <w:szCs w:val="20"/>
              </w:rPr>
              <w:t>WSKAŹNIKI ODDZIAŁYWANIA</w:t>
            </w:r>
          </w:p>
        </w:tc>
        <w:tc>
          <w:tcPr>
            <w:tcW w:w="548" w:type="pct"/>
            <w:shd w:val="clear" w:color="auto" w:fill="D9E2F3" w:themeFill="accent5" w:themeFillTint="33"/>
            <w:vAlign w:val="center"/>
          </w:tcPr>
          <w:p w14:paraId="1F233103" w14:textId="77777777" w:rsidR="00147DB6" w:rsidRPr="00B55A0D" w:rsidRDefault="00147DB6" w:rsidP="00F751E2">
            <w:pPr>
              <w:pStyle w:val="Akapitzlist"/>
              <w:spacing w:line="276" w:lineRule="auto"/>
              <w:ind w:left="1581"/>
              <w:jc w:val="center"/>
              <w:rPr>
                <w:rFonts w:ascii="Times New Roman" w:hAnsi="Times New Roman" w:cs="Times New Roman"/>
                <w:b/>
                <w:sz w:val="20"/>
                <w:szCs w:val="20"/>
              </w:rPr>
            </w:pPr>
          </w:p>
        </w:tc>
      </w:tr>
      <w:tr w:rsidR="00147DB6" w:rsidRPr="00B55A0D" w14:paraId="424FE721" w14:textId="241C04A7" w:rsidTr="00147DB6">
        <w:trPr>
          <w:trHeight w:val="856"/>
          <w:jc w:val="center"/>
        </w:trPr>
        <w:tc>
          <w:tcPr>
            <w:tcW w:w="847" w:type="pct"/>
            <w:vMerge w:val="restart"/>
            <w:shd w:val="clear" w:color="auto" w:fill="FFFFFF" w:themeFill="background1"/>
            <w:vAlign w:val="center"/>
          </w:tcPr>
          <w:p w14:paraId="2C848C0D" w14:textId="77777777" w:rsidR="00147DB6" w:rsidRPr="00B55A0D" w:rsidRDefault="00147DB6" w:rsidP="00F751E2">
            <w:pPr>
              <w:spacing w:line="276" w:lineRule="auto"/>
              <w:jc w:val="center"/>
              <w:rPr>
                <w:rFonts w:ascii="Times New Roman" w:hAnsi="Times New Roman" w:cs="Times New Roman"/>
                <w:b/>
                <w:sz w:val="20"/>
                <w:szCs w:val="20"/>
              </w:rPr>
            </w:pPr>
            <w:r w:rsidRPr="00B55A0D">
              <w:rPr>
                <w:rFonts w:ascii="Times New Roman" w:hAnsi="Times New Roman" w:cs="Times New Roman"/>
                <w:b/>
                <w:sz w:val="20"/>
                <w:szCs w:val="20"/>
              </w:rPr>
              <w:t xml:space="preserve">Cel rewitalizacji 1. </w:t>
            </w:r>
          </w:p>
          <w:p w14:paraId="39B5B461" w14:textId="1BDBC16F" w:rsidR="00147DB6" w:rsidRPr="00B55A0D" w:rsidRDefault="00147DB6" w:rsidP="00F751E2">
            <w:pPr>
              <w:spacing w:line="276" w:lineRule="auto"/>
              <w:jc w:val="center"/>
              <w:rPr>
                <w:rFonts w:ascii="Times New Roman" w:hAnsi="Times New Roman" w:cs="Times New Roman"/>
                <w:b/>
                <w:sz w:val="20"/>
                <w:szCs w:val="20"/>
              </w:rPr>
            </w:pPr>
            <w:r w:rsidRPr="00B55A0D">
              <w:rPr>
                <w:rFonts w:ascii="Times New Roman" w:hAnsi="Times New Roman" w:cs="Times New Roman"/>
                <w:b/>
                <w:i/>
                <w:sz w:val="20"/>
                <w:szCs w:val="20"/>
              </w:rPr>
              <w:t xml:space="preserve">Podniesienie poziomu aktywności społecznej </w:t>
            </w:r>
            <w:r w:rsidRPr="00B55A0D">
              <w:rPr>
                <w:rFonts w:ascii="Times New Roman" w:hAnsi="Times New Roman" w:cs="Times New Roman"/>
                <w:b/>
                <w:i/>
                <w:sz w:val="20"/>
                <w:szCs w:val="20"/>
              </w:rPr>
              <w:br/>
              <w:t>i gospodarczej mieszkańców</w:t>
            </w:r>
          </w:p>
        </w:tc>
        <w:tc>
          <w:tcPr>
            <w:tcW w:w="1453" w:type="pct"/>
            <w:vAlign w:val="center"/>
          </w:tcPr>
          <w:p w14:paraId="0AD5C030" w14:textId="20BC9A58" w:rsidR="00147DB6" w:rsidRPr="00B55A0D" w:rsidRDefault="00147DB6" w:rsidP="00F751E2">
            <w:pPr>
              <w:spacing w:line="276" w:lineRule="auto"/>
              <w:jc w:val="center"/>
              <w:rPr>
                <w:rFonts w:ascii="Times New Roman" w:hAnsi="Times New Roman" w:cs="Times New Roman"/>
                <w:sz w:val="20"/>
                <w:szCs w:val="20"/>
              </w:rPr>
            </w:pPr>
            <w:r w:rsidRPr="00B55A0D">
              <w:rPr>
                <w:rFonts w:ascii="Times New Roman" w:eastAsia="Calibri" w:hAnsi="Times New Roman" w:cs="Times New Roman"/>
                <w:sz w:val="20"/>
                <w:szCs w:val="20"/>
              </w:rPr>
              <w:t xml:space="preserve">Udział ludności w wieku przedprodukcyjnym </w:t>
            </w:r>
            <w:r w:rsidRPr="00B55A0D">
              <w:rPr>
                <w:rFonts w:ascii="Times New Roman" w:eastAsia="Calibri" w:hAnsi="Times New Roman" w:cs="Times New Roman"/>
                <w:sz w:val="20"/>
                <w:szCs w:val="20"/>
              </w:rPr>
              <w:br/>
              <w:t>w % ludności ogółem</w:t>
            </w:r>
          </w:p>
        </w:tc>
        <w:tc>
          <w:tcPr>
            <w:tcW w:w="401" w:type="pct"/>
            <w:vAlign w:val="center"/>
          </w:tcPr>
          <w:p w14:paraId="453AA7D6" w14:textId="2BDAEC97"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600" w:type="pct"/>
            <w:vAlign w:val="center"/>
          </w:tcPr>
          <w:p w14:paraId="764591A2" w14:textId="08B33486"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Urząd Gminy Gorzyce</w:t>
            </w:r>
          </w:p>
        </w:tc>
        <w:tc>
          <w:tcPr>
            <w:tcW w:w="602" w:type="pct"/>
            <w:vAlign w:val="center"/>
          </w:tcPr>
          <w:p w14:paraId="5DF2C016" w14:textId="7249CA8A"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I podobszar – 1</w:t>
            </w:r>
            <w:r>
              <w:rPr>
                <w:rFonts w:ascii="Times New Roman" w:hAnsi="Times New Roman" w:cs="Times New Roman"/>
                <w:sz w:val="20"/>
                <w:szCs w:val="20"/>
              </w:rPr>
              <w:t>6</w:t>
            </w:r>
            <w:r w:rsidRPr="00B55A0D">
              <w:rPr>
                <w:rFonts w:ascii="Times New Roman" w:hAnsi="Times New Roman" w:cs="Times New Roman"/>
                <w:sz w:val="20"/>
                <w:szCs w:val="20"/>
              </w:rPr>
              <w:t>,4</w:t>
            </w:r>
          </w:p>
          <w:p w14:paraId="65F0EC56" w14:textId="44BFE9CD"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II podobszar – 17,4</w:t>
            </w:r>
          </w:p>
        </w:tc>
        <w:tc>
          <w:tcPr>
            <w:tcW w:w="549" w:type="pct"/>
            <w:vAlign w:val="center"/>
          </w:tcPr>
          <w:p w14:paraId="66A77C14" w14:textId="11794733"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18,7</w:t>
            </w:r>
          </w:p>
        </w:tc>
        <w:tc>
          <w:tcPr>
            <w:tcW w:w="548" w:type="pct"/>
            <w:vAlign w:val="center"/>
          </w:tcPr>
          <w:p w14:paraId="61EB35DC" w14:textId="2CD49B70" w:rsidR="00147DB6" w:rsidRPr="00B55A0D" w:rsidRDefault="00147DB6" w:rsidP="00F751E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Powyżej średniej dla gminy</w:t>
            </w:r>
          </w:p>
        </w:tc>
      </w:tr>
      <w:tr w:rsidR="00147DB6" w:rsidRPr="00B55A0D" w14:paraId="5C852333" w14:textId="177E25CC" w:rsidTr="00147DB6">
        <w:trPr>
          <w:trHeight w:val="1246"/>
          <w:jc w:val="center"/>
        </w:trPr>
        <w:tc>
          <w:tcPr>
            <w:tcW w:w="847" w:type="pct"/>
            <w:vMerge/>
            <w:shd w:val="clear" w:color="auto" w:fill="FFFFFF" w:themeFill="background1"/>
            <w:vAlign w:val="center"/>
          </w:tcPr>
          <w:p w14:paraId="5A2516BA" w14:textId="283CCADF" w:rsidR="00147DB6" w:rsidRPr="00B55A0D" w:rsidRDefault="00147DB6" w:rsidP="00F751E2">
            <w:pPr>
              <w:spacing w:line="276" w:lineRule="auto"/>
              <w:jc w:val="center"/>
              <w:rPr>
                <w:rFonts w:ascii="Times New Roman" w:hAnsi="Times New Roman" w:cs="Times New Roman"/>
                <w:b/>
                <w:sz w:val="20"/>
                <w:szCs w:val="20"/>
              </w:rPr>
            </w:pPr>
          </w:p>
        </w:tc>
        <w:tc>
          <w:tcPr>
            <w:tcW w:w="1453" w:type="pct"/>
            <w:vAlign w:val="center"/>
          </w:tcPr>
          <w:p w14:paraId="0BC9AA38" w14:textId="0137742E" w:rsidR="00147DB6" w:rsidRPr="00B55A0D" w:rsidRDefault="00147DB6" w:rsidP="00F751E2">
            <w:pPr>
              <w:spacing w:line="276" w:lineRule="auto"/>
              <w:jc w:val="center"/>
              <w:rPr>
                <w:rFonts w:ascii="Times New Roman" w:hAnsi="Times New Roman" w:cs="Times New Roman"/>
                <w:sz w:val="20"/>
                <w:szCs w:val="20"/>
              </w:rPr>
            </w:pPr>
            <w:r w:rsidRPr="00B55A0D">
              <w:rPr>
                <w:rFonts w:ascii="Times New Roman" w:hAnsi="Times New Roman" w:cs="Times New Roman"/>
                <w:sz w:val="20"/>
                <w:szCs w:val="20"/>
              </w:rPr>
              <w:t>Liczba zarejestrowanych podmiotów gospodarczych w rejestrze REGON</w:t>
            </w:r>
          </w:p>
          <w:p w14:paraId="5BE5B29D" w14:textId="56738112"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 przeliczeniu na 100 osób według faktycznego miejsca zamieszkania</w:t>
            </w:r>
          </w:p>
        </w:tc>
        <w:tc>
          <w:tcPr>
            <w:tcW w:w="401" w:type="pct"/>
            <w:vAlign w:val="center"/>
          </w:tcPr>
          <w:p w14:paraId="16021119" w14:textId="75349778"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osoba</w:t>
            </w:r>
          </w:p>
        </w:tc>
        <w:tc>
          <w:tcPr>
            <w:tcW w:w="600" w:type="pct"/>
            <w:vAlign w:val="center"/>
          </w:tcPr>
          <w:p w14:paraId="68569A50" w14:textId="252033AE"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 xml:space="preserve">Centralna Ewidencja </w:t>
            </w:r>
            <w:r w:rsidRPr="00B55A0D">
              <w:rPr>
                <w:rFonts w:ascii="Times New Roman" w:hAnsi="Times New Roman" w:cs="Times New Roman"/>
                <w:sz w:val="20"/>
                <w:szCs w:val="20"/>
              </w:rPr>
              <w:br/>
              <w:t xml:space="preserve">i Informacja </w:t>
            </w:r>
            <w:r w:rsidRPr="00B55A0D">
              <w:rPr>
                <w:rFonts w:ascii="Times New Roman" w:hAnsi="Times New Roman" w:cs="Times New Roman"/>
                <w:sz w:val="20"/>
                <w:szCs w:val="20"/>
              </w:rPr>
              <w:br/>
              <w:t>o Działalności Gospodarczej</w:t>
            </w:r>
          </w:p>
        </w:tc>
        <w:tc>
          <w:tcPr>
            <w:tcW w:w="602" w:type="pct"/>
            <w:vAlign w:val="center"/>
          </w:tcPr>
          <w:p w14:paraId="4058C7A5" w14:textId="35CF4710"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I podobszar – 2,1</w:t>
            </w:r>
          </w:p>
          <w:p w14:paraId="5D6ACBAC" w14:textId="2B1F3F9C"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II podobszar – 5,2</w:t>
            </w:r>
          </w:p>
        </w:tc>
        <w:tc>
          <w:tcPr>
            <w:tcW w:w="549" w:type="pct"/>
            <w:vAlign w:val="center"/>
          </w:tcPr>
          <w:p w14:paraId="651472CE" w14:textId="76F8F91F"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6,7</w:t>
            </w:r>
          </w:p>
        </w:tc>
        <w:tc>
          <w:tcPr>
            <w:tcW w:w="548" w:type="pct"/>
            <w:vAlign w:val="center"/>
          </w:tcPr>
          <w:p w14:paraId="5D7CB3A9" w14:textId="322D7970" w:rsidR="00147DB6" w:rsidRPr="00B55A0D" w:rsidRDefault="00147DB6" w:rsidP="00F751E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Powyżej średniej dla gminy</w:t>
            </w:r>
          </w:p>
        </w:tc>
      </w:tr>
      <w:tr w:rsidR="00147DB6" w:rsidRPr="00B55A0D" w14:paraId="7C09F6D6" w14:textId="14054F36" w:rsidTr="00147DB6">
        <w:trPr>
          <w:trHeight w:val="737"/>
          <w:jc w:val="center"/>
        </w:trPr>
        <w:tc>
          <w:tcPr>
            <w:tcW w:w="847" w:type="pct"/>
            <w:vMerge/>
            <w:shd w:val="clear" w:color="auto" w:fill="FFFFFF" w:themeFill="background1"/>
            <w:vAlign w:val="center"/>
          </w:tcPr>
          <w:p w14:paraId="7AA4379C" w14:textId="77777777" w:rsidR="00147DB6" w:rsidRPr="00B55A0D" w:rsidRDefault="00147DB6" w:rsidP="00F751E2">
            <w:pPr>
              <w:pStyle w:val="Akapitzlist"/>
              <w:spacing w:line="276" w:lineRule="auto"/>
              <w:ind w:left="0"/>
              <w:jc w:val="center"/>
              <w:rPr>
                <w:rFonts w:ascii="Times New Roman" w:hAnsi="Times New Roman" w:cs="Times New Roman"/>
                <w:b/>
                <w:sz w:val="20"/>
                <w:szCs w:val="20"/>
              </w:rPr>
            </w:pPr>
          </w:p>
        </w:tc>
        <w:tc>
          <w:tcPr>
            <w:tcW w:w="1453" w:type="pct"/>
            <w:vAlign w:val="center"/>
          </w:tcPr>
          <w:p w14:paraId="08F664F2" w14:textId="2F78A6BD"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eastAsia="Calibri" w:hAnsi="Times New Roman" w:cs="Times New Roman"/>
                <w:sz w:val="20"/>
                <w:szCs w:val="20"/>
              </w:rPr>
              <w:t>Liczba długotrwale bezrobotnych</w:t>
            </w:r>
            <w:r w:rsidRPr="00B55A0D">
              <w:rPr>
                <w:rFonts w:ascii="Times New Roman" w:eastAsia="Calibri" w:hAnsi="Times New Roman" w:cs="Times New Roman"/>
                <w:sz w:val="20"/>
                <w:szCs w:val="20"/>
              </w:rPr>
              <w:br/>
              <w:t xml:space="preserve"> w % bezrobotnych ogółem</w:t>
            </w:r>
          </w:p>
        </w:tc>
        <w:tc>
          <w:tcPr>
            <w:tcW w:w="401" w:type="pct"/>
            <w:vAlign w:val="center"/>
          </w:tcPr>
          <w:p w14:paraId="6F8B4265" w14:textId="34B31894"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600" w:type="pct"/>
            <w:vAlign w:val="center"/>
          </w:tcPr>
          <w:p w14:paraId="4C7F1C85" w14:textId="5D5F1174"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 xml:space="preserve">Powiatowy Urząd Pracy </w:t>
            </w:r>
            <w:r w:rsidRPr="00B55A0D">
              <w:rPr>
                <w:rFonts w:ascii="Times New Roman" w:hAnsi="Times New Roman" w:cs="Times New Roman"/>
                <w:sz w:val="20"/>
                <w:szCs w:val="20"/>
              </w:rPr>
              <w:br/>
              <w:t>w Tarnobrzegu</w:t>
            </w:r>
          </w:p>
        </w:tc>
        <w:tc>
          <w:tcPr>
            <w:tcW w:w="602" w:type="pct"/>
            <w:vAlign w:val="center"/>
          </w:tcPr>
          <w:p w14:paraId="32D8F52C" w14:textId="66C91551"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 xml:space="preserve">I podobszar – </w:t>
            </w:r>
            <w:r>
              <w:rPr>
                <w:rFonts w:ascii="Times New Roman" w:hAnsi="Times New Roman" w:cs="Times New Roman"/>
                <w:sz w:val="20"/>
                <w:szCs w:val="20"/>
              </w:rPr>
              <w:t>59,3</w:t>
            </w:r>
          </w:p>
          <w:p w14:paraId="4375EFA9" w14:textId="75C30942"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 xml:space="preserve">II podobszar – </w:t>
            </w:r>
            <w:r>
              <w:rPr>
                <w:rFonts w:ascii="Times New Roman" w:hAnsi="Times New Roman" w:cs="Times New Roman"/>
                <w:sz w:val="20"/>
                <w:szCs w:val="20"/>
              </w:rPr>
              <w:t>57,9</w:t>
            </w:r>
          </w:p>
        </w:tc>
        <w:tc>
          <w:tcPr>
            <w:tcW w:w="549" w:type="pct"/>
            <w:vAlign w:val="center"/>
          </w:tcPr>
          <w:p w14:paraId="1E77FBF7" w14:textId="12EED408" w:rsidR="00147DB6" w:rsidRPr="00B55A0D" w:rsidRDefault="00147DB6" w:rsidP="00F751E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39,8</w:t>
            </w:r>
          </w:p>
        </w:tc>
        <w:tc>
          <w:tcPr>
            <w:tcW w:w="548" w:type="pct"/>
            <w:vAlign w:val="center"/>
          </w:tcPr>
          <w:p w14:paraId="2ABC84EA" w14:textId="44C02F79" w:rsidR="00147DB6" w:rsidRDefault="00147DB6" w:rsidP="00F751E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Poniżej średniej dla gminy</w:t>
            </w:r>
          </w:p>
        </w:tc>
      </w:tr>
      <w:tr w:rsidR="00147DB6" w:rsidRPr="00B55A0D" w14:paraId="4A80BFD4" w14:textId="1D43C4A0" w:rsidTr="00147DB6">
        <w:trPr>
          <w:trHeight w:val="510"/>
          <w:jc w:val="center"/>
        </w:trPr>
        <w:tc>
          <w:tcPr>
            <w:tcW w:w="847" w:type="pct"/>
            <w:shd w:val="clear" w:color="auto" w:fill="FFFFFF" w:themeFill="background1"/>
            <w:vAlign w:val="center"/>
          </w:tcPr>
          <w:p w14:paraId="043507AF" w14:textId="77777777" w:rsidR="00147DB6" w:rsidRPr="00B55A0D" w:rsidRDefault="00147DB6" w:rsidP="00F751E2">
            <w:pPr>
              <w:spacing w:line="276" w:lineRule="auto"/>
              <w:jc w:val="center"/>
              <w:rPr>
                <w:rFonts w:ascii="Times New Roman" w:hAnsi="Times New Roman" w:cs="Times New Roman"/>
                <w:b/>
                <w:sz w:val="20"/>
                <w:szCs w:val="20"/>
              </w:rPr>
            </w:pPr>
            <w:r w:rsidRPr="00B55A0D">
              <w:rPr>
                <w:rFonts w:ascii="Times New Roman" w:hAnsi="Times New Roman" w:cs="Times New Roman"/>
                <w:b/>
                <w:sz w:val="20"/>
                <w:szCs w:val="20"/>
              </w:rPr>
              <w:t xml:space="preserve">Cel rewitalizacji 2. </w:t>
            </w:r>
          </w:p>
          <w:p w14:paraId="254F7438" w14:textId="01746506" w:rsidR="00147DB6" w:rsidRPr="00B55A0D" w:rsidRDefault="00147DB6" w:rsidP="00F751E2">
            <w:pPr>
              <w:spacing w:line="276" w:lineRule="auto"/>
              <w:jc w:val="center"/>
              <w:rPr>
                <w:rFonts w:ascii="Times New Roman" w:hAnsi="Times New Roman" w:cs="Times New Roman"/>
                <w:b/>
                <w:i/>
                <w:sz w:val="20"/>
                <w:szCs w:val="20"/>
              </w:rPr>
            </w:pPr>
            <w:r w:rsidRPr="00B55A0D">
              <w:rPr>
                <w:rFonts w:ascii="Times New Roman" w:hAnsi="Times New Roman" w:cs="Times New Roman"/>
                <w:b/>
                <w:i/>
                <w:sz w:val="20"/>
                <w:szCs w:val="20"/>
              </w:rPr>
              <w:t>Poprawa jakości życia mieszkańców</w:t>
            </w:r>
          </w:p>
        </w:tc>
        <w:tc>
          <w:tcPr>
            <w:tcW w:w="1453" w:type="pct"/>
            <w:vAlign w:val="center"/>
          </w:tcPr>
          <w:p w14:paraId="742A4136" w14:textId="61D32B88"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eastAsia="Calibri" w:hAnsi="Times New Roman" w:cs="Times New Roman"/>
                <w:sz w:val="20"/>
                <w:szCs w:val="20"/>
              </w:rPr>
              <w:t xml:space="preserve">Powierzchnia terenów zagospodarowanych pod działalność sportową, rekreacyjną, kulturową </w:t>
            </w:r>
            <w:r w:rsidRPr="00B55A0D">
              <w:rPr>
                <w:rFonts w:ascii="Times New Roman" w:eastAsia="Calibri" w:hAnsi="Times New Roman" w:cs="Times New Roman"/>
                <w:sz w:val="20"/>
                <w:szCs w:val="20"/>
              </w:rPr>
              <w:br/>
              <w:t>i turystyczną przypadająca na 1 000 mieszkańców</w:t>
            </w:r>
          </w:p>
        </w:tc>
        <w:tc>
          <w:tcPr>
            <w:tcW w:w="401" w:type="pct"/>
            <w:vAlign w:val="center"/>
          </w:tcPr>
          <w:p w14:paraId="1414AFA7" w14:textId="1E0B506B"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km</w:t>
            </w:r>
            <w:r w:rsidRPr="00B55A0D">
              <w:rPr>
                <w:rFonts w:ascii="Times New Roman" w:hAnsi="Times New Roman" w:cs="Times New Roman"/>
                <w:sz w:val="20"/>
                <w:szCs w:val="20"/>
                <w:vertAlign w:val="superscript"/>
              </w:rPr>
              <w:t>2</w:t>
            </w:r>
          </w:p>
        </w:tc>
        <w:tc>
          <w:tcPr>
            <w:tcW w:w="600" w:type="pct"/>
            <w:vAlign w:val="center"/>
          </w:tcPr>
          <w:p w14:paraId="78A35708" w14:textId="354248F3"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Urząd Gminy Gorzyce</w:t>
            </w:r>
          </w:p>
        </w:tc>
        <w:tc>
          <w:tcPr>
            <w:tcW w:w="602" w:type="pct"/>
            <w:vAlign w:val="center"/>
          </w:tcPr>
          <w:p w14:paraId="112DC8DD" w14:textId="49782156"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I podobszar – 0,03</w:t>
            </w:r>
          </w:p>
          <w:p w14:paraId="2D4EC50B" w14:textId="2FE11B6E"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II podobszar – 0,08</w:t>
            </w:r>
          </w:p>
        </w:tc>
        <w:tc>
          <w:tcPr>
            <w:tcW w:w="549" w:type="pct"/>
            <w:vAlign w:val="center"/>
          </w:tcPr>
          <w:p w14:paraId="41EA09A4" w14:textId="6F5EDDBC" w:rsidR="00147DB6" w:rsidRPr="00B55A0D" w:rsidRDefault="00147DB6" w:rsidP="00F751E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0,12</w:t>
            </w:r>
          </w:p>
        </w:tc>
        <w:tc>
          <w:tcPr>
            <w:tcW w:w="548" w:type="pct"/>
            <w:vAlign w:val="center"/>
          </w:tcPr>
          <w:p w14:paraId="4BDAE9C4" w14:textId="7568FB63" w:rsidR="00147DB6" w:rsidRPr="00B55A0D" w:rsidRDefault="00147DB6" w:rsidP="00F751E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Powyżej średniej dla gminy</w:t>
            </w:r>
          </w:p>
        </w:tc>
      </w:tr>
      <w:tr w:rsidR="009D4652" w:rsidRPr="00B55A0D" w14:paraId="6A375CD3" w14:textId="2846F486" w:rsidTr="00147DB6">
        <w:trPr>
          <w:trHeight w:val="340"/>
          <w:jc w:val="center"/>
        </w:trPr>
        <w:tc>
          <w:tcPr>
            <w:tcW w:w="847" w:type="pct"/>
            <w:vMerge w:val="restart"/>
            <w:shd w:val="clear" w:color="auto" w:fill="FFFFFF" w:themeFill="background1"/>
            <w:vAlign w:val="center"/>
          </w:tcPr>
          <w:p w14:paraId="64ACEF87" w14:textId="77777777" w:rsidR="009D4652" w:rsidRPr="00B55A0D" w:rsidRDefault="009D4652"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Projekty/Przedsięwzięcia rewitalizacyjne</w:t>
            </w:r>
          </w:p>
        </w:tc>
        <w:tc>
          <w:tcPr>
            <w:tcW w:w="3605" w:type="pct"/>
            <w:gridSpan w:val="5"/>
            <w:shd w:val="clear" w:color="auto" w:fill="D9E2F3" w:themeFill="accent5" w:themeFillTint="33"/>
            <w:vAlign w:val="center"/>
          </w:tcPr>
          <w:p w14:paraId="596DF406" w14:textId="77777777" w:rsidR="009D4652" w:rsidRPr="00B55A0D" w:rsidRDefault="009D4652" w:rsidP="00F751E2">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WSKAŹNIKI PRODUKTU</w:t>
            </w:r>
          </w:p>
        </w:tc>
        <w:tc>
          <w:tcPr>
            <w:tcW w:w="548" w:type="pct"/>
            <w:shd w:val="clear" w:color="auto" w:fill="D9E2F3" w:themeFill="accent5" w:themeFillTint="33"/>
            <w:vAlign w:val="center"/>
          </w:tcPr>
          <w:p w14:paraId="451F76DF" w14:textId="77777777" w:rsidR="009D4652" w:rsidRPr="00B55A0D" w:rsidRDefault="009D4652" w:rsidP="00F751E2">
            <w:pPr>
              <w:pStyle w:val="Akapitzlist"/>
              <w:spacing w:line="276" w:lineRule="auto"/>
              <w:ind w:left="0"/>
              <w:jc w:val="center"/>
              <w:rPr>
                <w:rFonts w:ascii="Times New Roman" w:hAnsi="Times New Roman" w:cs="Times New Roman"/>
                <w:b/>
                <w:sz w:val="20"/>
                <w:szCs w:val="20"/>
              </w:rPr>
            </w:pPr>
          </w:p>
        </w:tc>
      </w:tr>
      <w:tr w:rsidR="009D4652" w:rsidRPr="00B55A0D" w14:paraId="51F81446" w14:textId="632019B5" w:rsidTr="00147DB6">
        <w:trPr>
          <w:trHeight w:val="510"/>
          <w:jc w:val="center"/>
        </w:trPr>
        <w:tc>
          <w:tcPr>
            <w:tcW w:w="847" w:type="pct"/>
            <w:vMerge/>
            <w:shd w:val="clear" w:color="auto" w:fill="FFFFFF" w:themeFill="background1"/>
            <w:vAlign w:val="center"/>
          </w:tcPr>
          <w:p w14:paraId="68F0F1E7" w14:textId="77777777" w:rsidR="009D4652" w:rsidRPr="00B55A0D" w:rsidRDefault="009D4652" w:rsidP="00147DB6">
            <w:pPr>
              <w:pStyle w:val="Akapitzlist"/>
              <w:spacing w:line="276" w:lineRule="auto"/>
              <w:ind w:left="0"/>
              <w:jc w:val="center"/>
              <w:rPr>
                <w:rFonts w:ascii="Times New Roman" w:hAnsi="Times New Roman" w:cs="Times New Roman"/>
                <w:sz w:val="20"/>
                <w:szCs w:val="20"/>
              </w:rPr>
            </w:pPr>
          </w:p>
        </w:tc>
        <w:tc>
          <w:tcPr>
            <w:tcW w:w="1453" w:type="pct"/>
            <w:vAlign w:val="center"/>
          </w:tcPr>
          <w:p w14:paraId="7E7D104B" w14:textId="060E93E1"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 xml:space="preserve">Powierzchnia obszarów objętych rewitalizacją </w:t>
            </w:r>
          </w:p>
        </w:tc>
        <w:tc>
          <w:tcPr>
            <w:tcW w:w="401" w:type="pct"/>
            <w:vAlign w:val="center"/>
          </w:tcPr>
          <w:p w14:paraId="1EE7043C" w14:textId="77777777"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ha</w:t>
            </w:r>
          </w:p>
        </w:tc>
        <w:tc>
          <w:tcPr>
            <w:tcW w:w="600" w:type="pct"/>
            <w:vAlign w:val="center"/>
          </w:tcPr>
          <w:p w14:paraId="1F9A365C" w14:textId="6E73F467"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vAlign w:val="center"/>
          </w:tcPr>
          <w:p w14:paraId="7A24229D" w14:textId="77777777"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vAlign w:val="center"/>
          </w:tcPr>
          <w:p w14:paraId="5750CDE8" w14:textId="77777777"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vAlign w:val="center"/>
          </w:tcPr>
          <w:p w14:paraId="618726A5" w14:textId="43B51053" w:rsidR="009D4652" w:rsidRPr="00B55A0D" w:rsidRDefault="009D4652" w:rsidP="00147DB6">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r w:rsidR="009D4652" w:rsidRPr="00B55A0D" w14:paraId="0498F8E0" w14:textId="18E26561" w:rsidTr="00147DB6">
        <w:trPr>
          <w:trHeight w:val="510"/>
          <w:jc w:val="center"/>
        </w:trPr>
        <w:tc>
          <w:tcPr>
            <w:tcW w:w="847" w:type="pct"/>
            <w:vMerge/>
            <w:shd w:val="clear" w:color="auto" w:fill="FFFFFF" w:themeFill="background1"/>
            <w:vAlign w:val="center"/>
          </w:tcPr>
          <w:p w14:paraId="352E96D9" w14:textId="77777777" w:rsidR="009D4652" w:rsidRPr="00B55A0D" w:rsidRDefault="009D4652" w:rsidP="00147DB6">
            <w:pPr>
              <w:pStyle w:val="Akapitzlist"/>
              <w:spacing w:line="276" w:lineRule="auto"/>
              <w:ind w:left="0"/>
              <w:jc w:val="center"/>
              <w:rPr>
                <w:rFonts w:ascii="Times New Roman" w:hAnsi="Times New Roman" w:cs="Times New Roman"/>
                <w:sz w:val="20"/>
                <w:szCs w:val="20"/>
              </w:rPr>
            </w:pPr>
          </w:p>
        </w:tc>
        <w:tc>
          <w:tcPr>
            <w:tcW w:w="1453" w:type="pct"/>
            <w:vAlign w:val="center"/>
          </w:tcPr>
          <w:p w14:paraId="575DDF5E" w14:textId="280A2C6C" w:rsidR="009D4652" w:rsidRPr="00B55A0D" w:rsidRDefault="009D4652" w:rsidP="00147DB6">
            <w:pPr>
              <w:tabs>
                <w:tab w:val="left" w:pos="0"/>
              </w:tabs>
              <w:autoSpaceDE w:val="0"/>
              <w:autoSpaceDN w:val="0"/>
              <w:spacing w:line="276" w:lineRule="auto"/>
              <w:jc w:val="center"/>
              <w:rPr>
                <w:rFonts w:ascii="Times New Roman" w:hAnsi="Times New Roman" w:cs="Times New Roman"/>
                <w:sz w:val="20"/>
                <w:szCs w:val="20"/>
              </w:rPr>
            </w:pPr>
            <w:r w:rsidRPr="00B55A0D">
              <w:rPr>
                <w:rFonts w:ascii="Times New Roman" w:hAnsi="Times New Roman" w:cs="Times New Roman"/>
                <w:sz w:val="20"/>
                <w:szCs w:val="20"/>
              </w:rPr>
              <w:t>Ludność mieszkająca na obszarach objętych rewitalizacją</w:t>
            </w:r>
          </w:p>
        </w:tc>
        <w:tc>
          <w:tcPr>
            <w:tcW w:w="401" w:type="pct"/>
            <w:vAlign w:val="center"/>
          </w:tcPr>
          <w:p w14:paraId="474EFF80" w14:textId="077F1D34" w:rsidR="009D4652" w:rsidRPr="00B55A0D" w:rsidRDefault="009D4652" w:rsidP="00147DB6">
            <w:pPr>
              <w:pStyle w:val="Akapitzlist"/>
              <w:spacing w:line="276" w:lineRule="auto"/>
              <w:ind w:left="0"/>
              <w:jc w:val="center"/>
              <w:rPr>
                <w:rFonts w:ascii="Times New Roman" w:hAnsi="Times New Roman" w:cs="Times New Roman"/>
                <w:sz w:val="20"/>
                <w:szCs w:val="20"/>
                <w:vertAlign w:val="superscript"/>
              </w:rPr>
            </w:pPr>
            <w:r w:rsidRPr="00B55A0D">
              <w:rPr>
                <w:rFonts w:ascii="Times New Roman" w:hAnsi="Times New Roman" w:cs="Times New Roman"/>
                <w:color w:val="000000" w:themeColor="text1"/>
                <w:sz w:val="20"/>
                <w:szCs w:val="20"/>
              </w:rPr>
              <w:t>osoby</w:t>
            </w:r>
          </w:p>
        </w:tc>
        <w:tc>
          <w:tcPr>
            <w:tcW w:w="600" w:type="pct"/>
            <w:vAlign w:val="center"/>
          </w:tcPr>
          <w:p w14:paraId="3CACAFFC" w14:textId="59FEB840"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vAlign w:val="center"/>
          </w:tcPr>
          <w:p w14:paraId="47E83242" w14:textId="48B3A7EB"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vAlign w:val="center"/>
          </w:tcPr>
          <w:p w14:paraId="31DCF468" w14:textId="7138D4F4"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vAlign w:val="center"/>
          </w:tcPr>
          <w:p w14:paraId="4058011F" w14:textId="144026CF" w:rsidR="009D4652" w:rsidRPr="00B55A0D" w:rsidRDefault="009D4652" w:rsidP="00147DB6">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r w:rsidR="009D4652" w:rsidRPr="00B55A0D" w14:paraId="243E2F74" w14:textId="0B2FD5A9" w:rsidTr="00147DB6">
        <w:trPr>
          <w:trHeight w:val="510"/>
          <w:jc w:val="center"/>
        </w:trPr>
        <w:tc>
          <w:tcPr>
            <w:tcW w:w="847" w:type="pct"/>
            <w:vMerge/>
            <w:shd w:val="clear" w:color="auto" w:fill="FFFFFF" w:themeFill="background1"/>
            <w:vAlign w:val="center"/>
          </w:tcPr>
          <w:p w14:paraId="44370A4C" w14:textId="77777777" w:rsidR="009D4652" w:rsidRPr="00B55A0D" w:rsidRDefault="009D4652" w:rsidP="00147DB6">
            <w:pPr>
              <w:pStyle w:val="Akapitzlist"/>
              <w:spacing w:line="276" w:lineRule="auto"/>
              <w:ind w:left="0"/>
              <w:jc w:val="center"/>
              <w:rPr>
                <w:rFonts w:ascii="Times New Roman" w:hAnsi="Times New Roman" w:cs="Times New Roman"/>
                <w:sz w:val="20"/>
                <w:szCs w:val="20"/>
              </w:rPr>
            </w:pPr>
          </w:p>
        </w:tc>
        <w:tc>
          <w:tcPr>
            <w:tcW w:w="1453" w:type="pct"/>
            <w:vAlign w:val="center"/>
          </w:tcPr>
          <w:p w14:paraId="0E92D842" w14:textId="440B2144" w:rsidR="009D4652" w:rsidRPr="00F751E2" w:rsidRDefault="009D4652" w:rsidP="00147DB6">
            <w:pPr>
              <w:tabs>
                <w:tab w:val="left" w:pos="0"/>
              </w:tabs>
              <w:autoSpaceDE w:val="0"/>
              <w:autoSpaceDN w:val="0"/>
              <w:spacing w:line="276" w:lineRule="auto"/>
              <w:jc w:val="center"/>
              <w:rPr>
                <w:rFonts w:ascii="Times New Roman" w:hAnsi="Times New Roman" w:cs="Times New Roman"/>
                <w:sz w:val="20"/>
                <w:szCs w:val="20"/>
              </w:rPr>
            </w:pPr>
            <w:r w:rsidRPr="00F751E2">
              <w:rPr>
                <w:rFonts w:ascii="Times New Roman" w:eastAsia="Calibri" w:hAnsi="Times New Roman" w:cs="Times New Roman"/>
                <w:sz w:val="20"/>
                <w:szCs w:val="20"/>
              </w:rPr>
              <w:t xml:space="preserve">Liczba osób zagrożonych ubóstwem lub wykluczeniem społecznym, pracujących po </w:t>
            </w:r>
            <w:r w:rsidRPr="00F751E2">
              <w:rPr>
                <w:rFonts w:ascii="Times New Roman" w:eastAsia="Calibri" w:hAnsi="Times New Roman" w:cs="Times New Roman"/>
                <w:sz w:val="20"/>
                <w:szCs w:val="20"/>
              </w:rPr>
              <w:lastRenderedPageBreak/>
              <w:t>opuszczeniu programu (łącznie z pracującymi na własny rachunek).</w:t>
            </w:r>
          </w:p>
        </w:tc>
        <w:tc>
          <w:tcPr>
            <w:tcW w:w="401" w:type="pct"/>
            <w:vAlign w:val="center"/>
          </w:tcPr>
          <w:p w14:paraId="327F1CDE" w14:textId="2AD9EC96" w:rsidR="009D4652" w:rsidRPr="00B55A0D" w:rsidRDefault="009D4652" w:rsidP="00147DB6">
            <w:pPr>
              <w:pStyle w:val="Akapitzlist"/>
              <w:spacing w:line="276" w:lineRule="auto"/>
              <w:ind w:left="0"/>
              <w:jc w:val="center"/>
              <w:rPr>
                <w:rFonts w:ascii="Times New Roman" w:hAnsi="Times New Roman" w:cs="Times New Roman"/>
                <w:color w:val="000000" w:themeColor="text1"/>
                <w:sz w:val="20"/>
                <w:szCs w:val="20"/>
              </w:rPr>
            </w:pPr>
            <w:r w:rsidRPr="00B55A0D">
              <w:rPr>
                <w:rFonts w:ascii="Times New Roman" w:hAnsi="Times New Roman" w:cs="Times New Roman"/>
                <w:color w:val="000000" w:themeColor="text1"/>
                <w:sz w:val="20"/>
                <w:szCs w:val="20"/>
              </w:rPr>
              <w:lastRenderedPageBreak/>
              <w:t>osoby</w:t>
            </w:r>
          </w:p>
        </w:tc>
        <w:tc>
          <w:tcPr>
            <w:tcW w:w="600" w:type="pct"/>
            <w:vAlign w:val="center"/>
          </w:tcPr>
          <w:p w14:paraId="51832FAA" w14:textId="2535A0CF"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vAlign w:val="center"/>
          </w:tcPr>
          <w:p w14:paraId="30C85D62" w14:textId="1566FDB1"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vAlign w:val="center"/>
          </w:tcPr>
          <w:p w14:paraId="11B33D2A" w14:textId="2B1F36A2" w:rsidR="009D4652" w:rsidRPr="00B55A0D" w:rsidRDefault="009D4652" w:rsidP="00147DB6">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vAlign w:val="center"/>
          </w:tcPr>
          <w:p w14:paraId="45246E3D" w14:textId="7C1D80D4" w:rsidR="009D4652" w:rsidRPr="00B55A0D" w:rsidRDefault="009D4652" w:rsidP="00147DB6">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r w:rsidR="009D4652" w:rsidRPr="00B55A0D" w14:paraId="4EC885F3" w14:textId="21A5FCB1" w:rsidTr="00147DB6">
        <w:trPr>
          <w:trHeight w:val="510"/>
          <w:jc w:val="center"/>
        </w:trPr>
        <w:tc>
          <w:tcPr>
            <w:tcW w:w="847" w:type="pct"/>
            <w:vMerge/>
            <w:shd w:val="clear" w:color="auto" w:fill="FFFFFF" w:themeFill="background1"/>
            <w:vAlign w:val="center"/>
          </w:tcPr>
          <w:p w14:paraId="2F2C1C8F" w14:textId="77777777" w:rsidR="009D4652" w:rsidRPr="00B55A0D" w:rsidRDefault="009D4652" w:rsidP="00E43CD9">
            <w:pPr>
              <w:pStyle w:val="Akapitzlist"/>
              <w:spacing w:line="276" w:lineRule="auto"/>
              <w:ind w:left="0"/>
              <w:jc w:val="center"/>
              <w:rPr>
                <w:rFonts w:ascii="Times New Roman" w:hAnsi="Times New Roman" w:cs="Times New Roman"/>
                <w:sz w:val="20"/>
                <w:szCs w:val="20"/>
              </w:rPr>
            </w:pPr>
          </w:p>
        </w:tc>
        <w:tc>
          <w:tcPr>
            <w:tcW w:w="1453" w:type="pct"/>
            <w:vAlign w:val="center"/>
          </w:tcPr>
          <w:p w14:paraId="4A505644" w14:textId="3364BE62" w:rsidR="009D4652" w:rsidRPr="00F751E2" w:rsidRDefault="009D4652" w:rsidP="00E43CD9">
            <w:pPr>
              <w:tabs>
                <w:tab w:val="left" w:pos="0"/>
              </w:tabs>
              <w:autoSpaceDE w:val="0"/>
              <w:autoSpaceDN w:val="0"/>
              <w:spacing w:line="276" w:lineRule="auto"/>
              <w:jc w:val="center"/>
              <w:rPr>
                <w:rFonts w:ascii="Times New Roman" w:eastAsia="Calibri" w:hAnsi="Times New Roman" w:cs="Times New Roman"/>
                <w:sz w:val="20"/>
                <w:szCs w:val="20"/>
              </w:rPr>
            </w:pPr>
            <w:r w:rsidRPr="00F751E2">
              <w:rPr>
                <w:rFonts w:ascii="Times New Roman" w:eastAsia="Calibri" w:hAnsi="Times New Roman" w:cs="Times New Roman"/>
                <w:sz w:val="20"/>
                <w:szCs w:val="20"/>
              </w:rPr>
              <w:t>Liczba osób zagrożonych ubóstwem lub wykluczeniem społecznym objętych wsparciem w programie.</w:t>
            </w:r>
          </w:p>
        </w:tc>
        <w:tc>
          <w:tcPr>
            <w:tcW w:w="401" w:type="pct"/>
            <w:vAlign w:val="center"/>
          </w:tcPr>
          <w:p w14:paraId="070A5103" w14:textId="0FF9755B" w:rsidR="009D4652" w:rsidRPr="00B55A0D" w:rsidRDefault="009D4652" w:rsidP="00E43CD9">
            <w:pPr>
              <w:pStyle w:val="Akapitzlist"/>
              <w:spacing w:line="276" w:lineRule="auto"/>
              <w:ind w:left="0"/>
              <w:jc w:val="center"/>
              <w:rPr>
                <w:rFonts w:ascii="Times New Roman" w:hAnsi="Times New Roman" w:cs="Times New Roman"/>
                <w:color w:val="000000" w:themeColor="text1"/>
                <w:sz w:val="20"/>
                <w:szCs w:val="20"/>
              </w:rPr>
            </w:pPr>
            <w:r w:rsidRPr="00B55A0D">
              <w:rPr>
                <w:rFonts w:ascii="Times New Roman" w:hAnsi="Times New Roman" w:cs="Times New Roman"/>
                <w:color w:val="000000" w:themeColor="text1"/>
                <w:sz w:val="20"/>
                <w:szCs w:val="20"/>
              </w:rPr>
              <w:t>osoby</w:t>
            </w:r>
          </w:p>
        </w:tc>
        <w:tc>
          <w:tcPr>
            <w:tcW w:w="600" w:type="pct"/>
            <w:vAlign w:val="center"/>
          </w:tcPr>
          <w:p w14:paraId="31D29F8E" w14:textId="7017DDAD"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vAlign w:val="center"/>
          </w:tcPr>
          <w:p w14:paraId="783FDEA7" w14:textId="5EA029D6"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vAlign w:val="center"/>
          </w:tcPr>
          <w:p w14:paraId="454DA53A" w14:textId="4171D77A"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vAlign w:val="center"/>
          </w:tcPr>
          <w:p w14:paraId="77DBE6AB" w14:textId="5959FFE3" w:rsidR="009D4652" w:rsidRPr="00B55A0D" w:rsidRDefault="009D4652" w:rsidP="00E43CD9">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r w:rsidR="009D4652" w:rsidRPr="00B55A0D" w14:paraId="2CEDE504" w14:textId="4A2D1C31" w:rsidTr="00147DB6">
        <w:trPr>
          <w:trHeight w:val="340"/>
          <w:jc w:val="center"/>
        </w:trPr>
        <w:tc>
          <w:tcPr>
            <w:tcW w:w="847" w:type="pct"/>
            <w:vMerge/>
            <w:shd w:val="clear" w:color="auto" w:fill="FFFFFF" w:themeFill="background1"/>
            <w:vAlign w:val="center"/>
          </w:tcPr>
          <w:p w14:paraId="1B39A4F8" w14:textId="3EB35AB9" w:rsidR="009D4652" w:rsidRPr="00B55A0D" w:rsidRDefault="009D4652" w:rsidP="00E43CD9">
            <w:pPr>
              <w:pStyle w:val="Akapitzlist"/>
              <w:spacing w:line="276" w:lineRule="auto"/>
              <w:ind w:left="0"/>
              <w:jc w:val="center"/>
              <w:rPr>
                <w:rFonts w:ascii="Times New Roman" w:hAnsi="Times New Roman" w:cs="Times New Roman"/>
                <w:sz w:val="20"/>
                <w:szCs w:val="20"/>
              </w:rPr>
            </w:pPr>
          </w:p>
        </w:tc>
        <w:tc>
          <w:tcPr>
            <w:tcW w:w="3605" w:type="pct"/>
            <w:gridSpan w:val="5"/>
            <w:shd w:val="clear" w:color="auto" w:fill="D9E2F3" w:themeFill="accent5" w:themeFillTint="33"/>
            <w:vAlign w:val="center"/>
          </w:tcPr>
          <w:p w14:paraId="0D7A6E80" w14:textId="77777777" w:rsidR="009D4652" w:rsidRPr="00B55A0D" w:rsidRDefault="009D4652" w:rsidP="00E43CD9">
            <w:pPr>
              <w:pStyle w:val="Akapitzlist"/>
              <w:spacing w:line="276" w:lineRule="auto"/>
              <w:ind w:left="0"/>
              <w:jc w:val="center"/>
              <w:rPr>
                <w:rFonts w:ascii="Times New Roman" w:hAnsi="Times New Roman" w:cs="Times New Roman"/>
                <w:b/>
                <w:sz w:val="20"/>
                <w:szCs w:val="20"/>
              </w:rPr>
            </w:pPr>
            <w:r w:rsidRPr="00B55A0D">
              <w:rPr>
                <w:rFonts w:ascii="Times New Roman" w:hAnsi="Times New Roman" w:cs="Times New Roman"/>
                <w:b/>
                <w:sz w:val="20"/>
                <w:szCs w:val="20"/>
              </w:rPr>
              <w:t>WSKAŹNIKI REZULTATU</w:t>
            </w:r>
          </w:p>
        </w:tc>
        <w:tc>
          <w:tcPr>
            <w:tcW w:w="548" w:type="pct"/>
            <w:shd w:val="clear" w:color="auto" w:fill="D9E2F3" w:themeFill="accent5" w:themeFillTint="33"/>
            <w:vAlign w:val="center"/>
          </w:tcPr>
          <w:p w14:paraId="3F9F5732" w14:textId="77777777" w:rsidR="009D4652" w:rsidRPr="00B55A0D" w:rsidRDefault="009D4652" w:rsidP="00E43CD9">
            <w:pPr>
              <w:pStyle w:val="Akapitzlist"/>
              <w:spacing w:line="276" w:lineRule="auto"/>
              <w:ind w:left="0"/>
              <w:jc w:val="center"/>
              <w:rPr>
                <w:rFonts w:ascii="Times New Roman" w:hAnsi="Times New Roman" w:cs="Times New Roman"/>
                <w:b/>
                <w:sz w:val="20"/>
                <w:szCs w:val="20"/>
              </w:rPr>
            </w:pPr>
          </w:p>
        </w:tc>
      </w:tr>
      <w:tr w:rsidR="009D4652" w:rsidRPr="00B55A0D" w14:paraId="7C7B3F9D" w14:textId="5EE0F95F" w:rsidTr="00147DB6">
        <w:trPr>
          <w:trHeight w:val="760"/>
          <w:jc w:val="center"/>
        </w:trPr>
        <w:tc>
          <w:tcPr>
            <w:tcW w:w="847" w:type="pct"/>
            <w:vMerge/>
            <w:shd w:val="clear" w:color="auto" w:fill="FFFFFF" w:themeFill="background1"/>
            <w:vAlign w:val="center"/>
          </w:tcPr>
          <w:p w14:paraId="3D778CFD" w14:textId="77777777" w:rsidR="009D4652" w:rsidRPr="00B55A0D" w:rsidRDefault="009D4652" w:rsidP="00E43CD9">
            <w:pPr>
              <w:pStyle w:val="Akapitzlist"/>
              <w:spacing w:line="276" w:lineRule="auto"/>
              <w:ind w:left="0"/>
              <w:jc w:val="center"/>
              <w:rPr>
                <w:rFonts w:ascii="Times New Roman" w:hAnsi="Times New Roman" w:cs="Times New Roman"/>
                <w:sz w:val="20"/>
                <w:szCs w:val="20"/>
              </w:rPr>
            </w:pPr>
          </w:p>
        </w:tc>
        <w:tc>
          <w:tcPr>
            <w:tcW w:w="1453" w:type="pct"/>
            <w:vAlign w:val="center"/>
          </w:tcPr>
          <w:p w14:paraId="2E68AB24" w14:textId="19AE541F"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Liczba przedsiębiorstw ulokowanych na zrewitalizowanych obszarach</w:t>
            </w:r>
          </w:p>
        </w:tc>
        <w:tc>
          <w:tcPr>
            <w:tcW w:w="401" w:type="pct"/>
            <w:vAlign w:val="center"/>
          </w:tcPr>
          <w:p w14:paraId="007A46C5" w14:textId="77777777"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szt.</w:t>
            </w:r>
          </w:p>
        </w:tc>
        <w:tc>
          <w:tcPr>
            <w:tcW w:w="600" w:type="pct"/>
            <w:vAlign w:val="center"/>
          </w:tcPr>
          <w:p w14:paraId="6DF99A01" w14:textId="0CF5F3AA"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vAlign w:val="center"/>
          </w:tcPr>
          <w:p w14:paraId="1B95F92D" w14:textId="77777777"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vAlign w:val="center"/>
          </w:tcPr>
          <w:p w14:paraId="6384E613" w14:textId="77777777"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vAlign w:val="center"/>
          </w:tcPr>
          <w:p w14:paraId="77CB940A" w14:textId="6A9502C3" w:rsidR="009D4652" w:rsidRPr="00B55A0D" w:rsidRDefault="009D4652" w:rsidP="00E43CD9">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r w:rsidR="009D4652" w:rsidRPr="00B55A0D" w14:paraId="47B87B76" w14:textId="57FB3E5D" w:rsidTr="00147DB6">
        <w:trPr>
          <w:trHeight w:val="760"/>
          <w:jc w:val="center"/>
        </w:trPr>
        <w:tc>
          <w:tcPr>
            <w:tcW w:w="847" w:type="pct"/>
            <w:vMerge/>
            <w:shd w:val="clear" w:color="auto" w:fill="FFFFFF" w:themeFill="background1"/>
            <w:vAlign w:val="center"/>
          </w:tcPr>
          <w:p w14:paraId="6706B219" w14:textId="77777777" w:rsidR="009D4652" w:rsidRPr="00B55A0D" w:rsidRDefault="009D4652" w:rsidP="00E43CD9">
            <w:pPr>
              <w:pStyle w:val="Akapitzlist"/>
              <w:spacing w:line="276" w:lineRule="auto"/>
              <w:ind w:left="0"/>
              <w:jc w:val="center"/>
              <w:rPr>
                <w:rFonts w:ascii="Times New Roman" w:hAnsi="Times New Roman" w:cs="Times New Roman"/>
                <w:sz w:val="20"/>
                <w:szCs w:val="20"/>
              </w:rPr>
            </w:pPr>
          </w:p>
        </w:tc>
        <w:tc>
          <w:tcPr>
            <w:tcW w:w="1453" w:type="pct"/>
            <w:vAlign w:val="center"/>
          </w:tcPr>
          <w:p w14:paraId="06EB5D60" w14:textId="65A5A8F2" w:rsidR="009D4652" w:rsidRPr="00B55A0D" w:rsidRDefault="009D4652" w:rsidP="00E43CD9">
            <w:pPr>
              <w:tabs>
                <w:tab w:val="left" w:pos="0"/>
              </w:tabs>
              <w:autoSpaceDE w:val="0"/>
              <w:autoSpaceDN w:val="0"/>
              <w:spacing w:line="276" w:lineRule="auto"/>
              <w:jc w:val="center"/>
              <w:rPr>
                <w:rFonts w:ascii="Times New Roman" w:hAnsi="Times New Roman" w:cs="Times New Roman"/>
                <w:sz w:val="20"/>
                <w:szCs w:val="20"/>
              </w:rPr>
            </w:pPr>
            <w:r w:rsidRPr="00B55A0D">
              <w:rPr>
                <w:rFonts w:ascii="Times New Roman" w:hAnsi="Times New Roman" w:cs="Times New Roman"/>
                <w:color w:val="000000" w:themeColor="text1"/>
                <w:sz w:val="20"/>
                <w:szCs w:val="20"/>
              </w:rPr>
              <w:t>Ilość zorganizowanych spotkań/imprez.</w:t>
            </w:r>
          </w:p>
        </w:tc>
        <w:tc>
          <w:tcPr>
            <w:tcW w:w="401" w:type="pct"/>
            <w:vAlign w:val="center"/>
          </w:tcPr>
          <w:p w14:paraId="0E69DBC2" w14:textId="0D00BA94"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szt.</w:t>
            </w:r>
          </w:p>
        </w:tc>
        <w:tc>
          <w:tcPr>
            <w:tcW w:w="600" w:type="pct"/>
            <w:vAlign w:val="center"/>
          </w:tcPr>
          <w:p w14:paraId="0E205794" w14:textId="34E174C8"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vAlign w:val="center"/>
          </w:tcPr>
          <w:p w14:paraId="09CC81CA" w14:textId="4849ED81"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vAlign w:val="center"/>
          </w:tcPr>
          <w:p w14:paraId="059BDEA1" w14:textId="57294754" w:rsidR="009D4652" w:rsidRPr="00B55A0D" w:rsidRDefault="009D4652" w:rsidP="00E43CD9">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vAlign w:val="center"/>
          </w:tcPr>
          <w:p w14:paraId="5C946401" w14:textId="47255FAD" w:rsidR="009D4652" w:rsidRPr="00B55A0D" w:rsidRDefault="009D4652" w:rsidP="00E43CD9">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r w:rsidR="009D4652" w:rsidRPr="00B55A0D" w14:paraId="26EB498E" w14:textId="77777777" w:rsidTr="00F029CD">
        <w:trPr>
          <w:trHeight w:val="760"/>
          <w:jc w:val="center"/>
        </w:trPr>
        <w:tc>
          <w:tcPr>
            <w:tcW w:w="847" w:type="pct"/>
            <w:vMerge/>
            <w:shd w:val="clear" w:color="auto" w:fill="auto"/>
            <w:vAlign w:val="center"/>
          </w:tcPr>
          <w:p w14:paraId="6DB433AC" w14:textId="77777777" w:rsidR="009D4652" w:rsidRPr="00B55A0D" w:rsidRDefault="009D4652" w:rsidP="009D4652">
            <w:pPr>
              <w:pStyle w:val="Akapitzlist"/>
              <w:spacing w:line="276" w:lineRule="auto"/>
              <w:ind w:left="0"/>
              <w:jc w:val="center"/>
              <w:rPr>
                <w:rFonts w:ascii="Times New Roman" w:hAnsi="Times New Roman" w:cs="Times New Roman"/>
                <w:sz w:val="20"/>
                <w:szCs w:val="20"/>
              </w:rPr>
            </w:pPr>
          </w:p>
        </w:tc>
        <w:tc>
          <w:tcPr>
            <w:tcW w:w="1453" w:type="pct"/>
            <w:shd w:val="clear" w:color="auto" w:fill="auto"/>
            <w:vAlign w:val="center"/>
          </w:tcPr>
          <w:p w14:paraId="352F4226" w14:textId="0D0E6876" w:rsidR="009D4652" w:rsidRPr="009D4652" w:rsidRDefault="009D4652" w:rsidP="009D4652">
            <w:pPr>
              <w:pStyle w:val="Akapitzlist"/>
              <w:spacing w:after="160" w:line="276" w:lineRule="auto"/>
              <w:ind w:left="0"/>
              <w:jc w:val="center"/>
              <w:rPr>
                <w:rFonts w:ascii="Times New Roman" w:hAnsi="Times New Roman" w:cs="Times New Roman"/>
                <w:color w:val="000000" w:themeColor="text1"/>
                <w:sz w:val="20"/>
                <w:szCs w:val="20"/>
              </w:rPr>
            </w:pPr>
            <w:r w:rsidRPr="009D4652">
              <w:rPr>
                <w:rFonts w:ascii="Times New Roman" w:hAnsi="Times New Roman" w:cs="Times New Roman"/>
                <w:color w:val="000000" w:themeColor="text1"/>
                <w:sz w:val="20"/>
                <w:szCs w:val="20"/>
              </w:rPr>
              <w:t>Ilość zaoszczędzonej energii cieplnej</w:t>
            </w:r>
          </w:p>
        </w:tc>
        <w:tc>
          <w:tcPr>
            <w:tcW w:w="401" w:type="pct"/>
            <w:shd w:val="clear" w:color="auto" w:fill="auto"/>
            <w:vAlign w:val="center"/>
          </w:tcPr>
          <w:p w14:paraId="71097E99" w14:textId="7489F5C6" w:rsidR="009D4652" w:rsidRPr="00B55A0D" w:rsidRDefault="009D4652" w:rsidP="009D465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GJ/rok</w:t>
            </w:r>
          </w:p>
        </w:tc>
        <w:tc>
          <w:tcPr>
            <w:tcW w:w="600" w:type="pct"/>
            <w:shd w:val="clear" w:color="auto" w:fill="auto"/>
            <w:vAlign w:val="center"/>
          </w:tcPr>
          <w:p w14:paraId="144AA8C6" w14:textId="7C2964C9" w:rsidR="009D4652" w:rsidRPr="00B55A0D" w:rsidRDefault="009D4652" w:rsidP="009D465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Wnioskodawcy projektów</w:t>
            </w:r>
          </w:p>
        </w:tc>
        <w:tc>
          <w:tcPr>
            <w:tcW w:w="602" w:type="pct"/>
            <w:shd w:val="clear" w:color="auto" w:fill="auto"/>
            <w:vAlign w:val="center"/>
          </w:tcPr>
          <w:p w14:paraId="0F396AB5" w14:textId="5B0C6655" w:rsidR="009D4652" w:rsidRPr="00B55A0D" w:rsidRDefault="009D4652" w:rsidP="009D465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0</w:t>
            </w:r>
          </w:p>
        </w:tc>
        <w:tc>
          <w:tcPr>
            <w:tcW w:w="549" w:type="pct"/>
            <w:shd w:val="clear" w:color="auto" w:fill="auto"/>
            <w:vAlign w:val="center"/>
          </w:tcPr>
          <w:p w14:paraId="28BF4CC4" w14:textId="05BEB9B4" w:rsidR="009D4652" w:rsidRPr="00B55A0D" w:rsidRDefault="009D4652" w:rsidP="009D4652">
            <w:pPr>
              <w:pStyle w:val="Akapitzlist"/>
              <w:spacing w:line="276" w:lineRule="auto"/>
              <w:ind w:left="0"/>
              <w:jc w:val="center"/>
              <w:rPr>
                <w:rFonts w:ascii="Times New Roman" w:hAnsi="Times New Roman" w:cs="Times New Roman"/>
                <w:sz w:val="20"/>
                <w:szCs w:val="20"/>
              </w:rPr>
            </w:pPr>
            <w:r w:rsidRPr="00B55A0D">
              <w:rPr>
                <w:rFonts w:ascii="Times New Roman" w:hAnsi="Times New Roman" w:cs="Times New Roman"/>
                <w:sz w:val="20"/>
                <w:szCs w:val="20"/>
              </w:rPr>
              <w:t>̶</w:t>
            </w:r>
          </w:p>
        </w:tc>
        <w:tc>
          <w:tcPr>
            <w:tcW w:w="548" w:type="pct"/>
            <w:shd w:val="clear" w:color="auto" w:fill="auto"/>
            <w:vAlign w:val="center"/>
          </w:tcPr>
          <w:p w14:paraId="4DF0B8B8" w14:textId="00E6D44F" w:rsidR="009D4652" w:rsidRDefault="009D4652" w:rsidP="009D4652">
            <w:pPr>
              <w:pStyle w:val="Akapitzlist"/>
              <w:spacing w:line="276" w:lineRule="auto"/>
              <w:ind w:left="0"/>
              <w:jc w:val="center"/>
              <w:rPr>
                <w:rFonts w:ascii="Times New Roman" w:hAnsi="Times New Roman" w:cs="Times New Roman"/>
                <w:sz w:val="20"/>
                <w:szCs w:val="20"/>
              </w:rPr>
            </w:pPr>
            <w:r>
              <w:rPr>
                <w:rFonts w:ascii="Times New Roman" w:hAnsi="Times New Roman" w:cs="Times New Roman"/>
                <w:sz w:val="20"/>
                <w:szCs w:val="20"/>
              </w:rPr>
              <w:t>brak danych</w:t>
            </w:r>
            <w:r>
              <w:t>*</w:t>
            </w:r>
          </w:p>
        </w:tc>
      </w:tr>
    </w:tbl>
    <w:p w14:paraId="1F446CA3" w14:textId="6BC30F67" w:rsidR="000935B8" w:rsidRDefault="000935B8" w:rsidP="005E3698">
      <w:pPr>
        <w:pStyle w:val="Akapitzlist"/>
        <w:spacing w:before="60" w:after="0" w:line="360" w:lineRule="auto"/>
        <w:ind w:left="0"/>
        <w:jc w:val="center"/>
        <w:rPr>
          <w:rFonts w:ascii="Times New Roman" w:hAnsi="Times New Roman" w:cs="Times New Roman"/>
          <w:i/>
          <w:sz w:val="20"/>
          <w:szCs w:val="20"/>
        </w:rPr>
      </w:pPr>
      <w:r w:rsidRPr="000935B8">
        <w:rPr>
          <w:rFonts w:ascii="Times New Roman" w:hAnsi="Times New Roman" w:cs="Times New Roman"/>
          <w:i/>
          <w:sz w:val="20"/>
          <w:szCs w:val="20"/>
        </w:rPr>
        <w:t>Źródło: Opracowanie własne</w:t>
      </w:r>
    </w:p>
    <w:p w14:paraId="3532D6A2" w14:textId="77777777" w:rsidR="00E43CD9" w:rsidRPr="005903AA" w:rsidRDefault="00E43CD9" w:rsidP="005E3698">
      <w:pPr>
        <w:pStyle w:val="Akapitzlist"/>
        <w:spacing w:before="60" w:after="0" w:line="360" w:lineRule="auto"/>
        <w:ind w:left="0"/>
        <w:jc w:val="center"/>
        <w:rPr>
          <w:rFonts w:ascii="Times New Roman" w:hAnsi="Times New Roman" w:cs="Times New Roman"/>
          <w:i/>
          <w:sz w:val="20"/>
          <w:szCs w:val="20"/>
        </w:rPr>
      </w:pPr>
    </w:p>
    <w:p w14:paraId="6712C871" w14:textId="05EA5E4D" w:rsidR="00C50F3E" w:rsidRDefault="00E43CD9" w:rsidP="00E43CD9">
      <w:pPr>
        <w:spacing w:after="0" w:line="360" w:lineRule="auto"/>
        <w:rPr>
          <w:rFonts w:ascii="Times New Roman" w:hAnsi="Times New Roman" w:cs="Times New Roman"/>
          <w:sz w:val="24"/>
          <w:szCs w:val="24"/>
        </w:rPr>
        <w:sectPr w:rsidR="00C50F3E" w:rsidSect="00C50F3E">
          <w:pgSz w:w="16838" w:h="11906" w:orient="landscape"/>
          <w:pgMar w:top="1418" w:right="1418" w:bottom="1418" w:left="1418" w:header="709" w:footer="1361" w:gutter="0"/>
          <w:cols w:space="708"/>
          <w:docGrid w:linePitch="360"/>
        </w:sectPr>
      </w:pPr>
      <w:r w:rsidRPr="00245C16">
        <w:rPr>
          <w:rFonts w:ascii="Times New Roman" w:hAnsi="Times New Roman" w:cs="Times New Roman"/>
          <w:sz w:val="20"/>
          <w:szCs w:val="20"/>
          <w:vertAlign w:val="superscript"/>
        </w:rPr>
        <w:t>*</w:t>
      </w:r>
      <w:r>
        <w:rPr>
          <w:rFonts w:ascii="Times New Roman" w:hAnsi="Times New Roman" w:cs="Times New Roman"/>
          <w:sz w:val="20"/>
          <w:szCs w:val="20"/>
        </w:rPr>
        <w:t xml:space="preserve"> </w:t>
      </w:r>
      <w:r w:rsidRPr="00245C16">
        <w:rPr>
          <w:rFonts w:ascii="Times New Roman" w:hAnsi="Times New Roman" w:cs="Times New Roman"/>
          <w:sz w:val="20"/>
          <w:szCs w:val="20"/>
        </w:rPr>
        <w:t xml:space="preserve">Z powodu braku </w:t>
      </w:r>
      <w:r>
        <w:rPr>
          <w:rFonts w:ascii="Times New Roman" w:hAnsi="Times New Roman" w:cs="Times New Roman"/>
          <w:sz w:val="20"/>
          <w:szCs w:val="20"/>
        </w:rPr>
        <w:t xml:space="preserve">możliwości określenia tych </w:t>
      </w:r>
      <w:r w:rsidRPr="00245C16">
        <w:rPr>
          <w:rFonts w:ascii="Times New Roman" w:hAnsi="Times New Roman" w:cs="Times New Roman"/>
          <w:sz w:val="20"/>
          <w:szCs w:val="20"/>
        </w:rPr>
        <w:t>danych</w:t>
      </w:r>
      <w:r>
        <w:rPr>
          <w:rFonts w:ascii="Times New Roman" w:hAnsi="Times New Roman" w:cs="Times New Roman"/>
          <w:sz w:val="20"/>
          <w:szCs w:val="20"/>
        </w:rPr>
        <w:t xml:space="preserve"> na etapie sporządzenia Gminnego Programu Rewitalizacji,</w:t>
      </w:r>
      <w:r w:rsidRPr="00245C16">
        <w:rPr>
          <w:rFonts w:ascii="Times New Roman" w:hAnsi="Times New Roman" w:cs="Times New Roman"/>
          <w:sz w:val="20"/>
          <w:szCs w:val="20"/>
        </w:rPr>
        <w:t xml:space="preserve"> wartości docelowe zostaną określone na etapie projektowania i realizacji projektów.</w:t>
      </w:r>
      <w:r w:rsidR="00040B73">
        <w:rPr>
          <w:rFonts w:ascii="Times New Roman" w:hAnsi="Times New Roman" w:cs="Times New Roman"/>
          <w:sz w:val="24"/>
          <w:szCs w:val="24"/>
        </w:rPr>
        <w:br w:type="page"/>
      </w:r>
    </w:p>
    <w:p w14:paraId="299A672C" w14:textId="77777777" w:rsidR="00762F64" w:rsidRDefault="00FA4706" w:rsidP="005B4A57">
      <w:pPr>
        <w:pStyle w:val="Akapitzlist"/>
        <w:numPr>
          <w:ilvl w:val="0"/>
          <w:numId w:val="9"/>
        </w:numPr>
        <w:spacing w:after="0" w:line="360" w:lineRule="auto"/>
        <w:ind w:left="851" w:hanging="425"/>
        <w:jc w:val="both"/>
        <w:outlineLvl w:val="2"/>
        <w:rPr>
          <w:rFonts w:ascii="Times New Roman" w:hAnsi="Times New Roman" w:cs="Times New Roman"/>
          <w:b/>
          <w:sz w:val="24"/>
          <w:szCs w:val="24"/>
        </w:rPr>
      </w:pPr>
      <w:bookmarkStart w:id="106" w:name="_Toc485710174"/>
      <w:r w:rsidRPr="00724C5D">
        <w:rPr>
          <w:rFonts w:ascii="Times New Roman" w:hAnsi="Times New Roman" w:cs="Times New Roman"/>
          <w:b/>
          <w:sz w:val="24"/>
          <w:szCs w:val="24"/>
        </w:rPr>
        <w:lastRenderedPageBreak/>
        <w:t xml:space="preserve">Sposób </w:t>
      </w:r>
      <w:r w:rsidR="00160A59">
        <w:rPr>
          <w:rFonts w:ascii="Times New Roman" w:hAnsi="Times New Roman" w:cs="Times New Roman"/>
          <w:b/>
          <w:sz w:val="24"/>
          <w:szCs w:val="24"/>
        </w:rPr>
        <w:t xml:space="preserve">ewaluacji i </w:t>
      </w:r>
      <w:r w:rsidR="000523D6">
        <w:rPr>
          <w:rFonts w:ascii="Times New Roman" w:hAnsi="Times New Roman" w:cs="Times New Roman"/>
          <w:b/>
          <w:sz w:val="24"/>
          <w:szCs w:val="24"/>
        </w:rPr>
        <w:t>wprowadzania modyfikacji w reakcji na zmiany w otoczeniu</w:t>
      </w:r>
      <w:bookmarkEnd w:id="106"/>
    </w:p>
    <w:p w14:paraId="2374D183" w14:textId="77777777" w:rsidR="002E1CC3" w:rsidRDefault="002E1CC3" w:rsidP="003A3E50">
      <w:pPr>
        <w:pStyle w:val="Akapitzlist"/>
        <w:spacing w:after="0" w:line="360" w:lineRule="auto"/>
        <w:ind w:left="0"/>
        <w:jc w:val="both"/>
        <w:rPr>
          <w:rFonts w:ascii="Times New Roman" w:hAnsi="Times New Roman" w:cs="Times New Roman"/>
        </w:rPr>
      </w:pPr>
    </w:p>
    <w:p w14:paraId="53964FDA" w14:textId="64862AF1" w:rsidR="00D42D3D" w:rsidRPr="003341E3" w:rsidRDefault="00D42D3D" w:rsidP="00D42D3D">
      <w:pPr>
        <w:widowControl w:val="0"/>
        <w:autoSpaceDE w:val="0"/>
        <w:autoSpaceDN w:val="0"/>
        <w:adjustRightInd w:val="0"/>
        <w:spacing w:after="0" w:line="360" w:lineRule="auto"/>
        <w:jc w:val="both"/>
        <w:textAlignment w:val="baseline"/>
        <w:rPr>
          <w:rFonts w:ascii="Palatino-Roman" w:eastAsia="Times New Roman" w:hAnsi="Palatino-Roman" w:cs="Palatino-Roman"/>
          <w:sz w:val="24"/>
          <w:szCs w:val="24"/>
          <w:lang w:eastAsia="pl-PL"/>
        </w:rPr>
      </w:pPr>
      <w:r>
        <w:rPr>
          <w:rFonts w:ascii="Palatino-Roman" w:eastAsia="Times New Roman" w:hAnsi="Palatino-Roman" w:cs="Palatino-Roman"/>
          <w:sz w:val="24"/>
          <w:szCs w:val="24"/>
          <w:lang w:eastAsia="pl-PL"/>
        </w:rPr>
        <w:tab/>
      </w:r>
      <w:r w:rsidRPr="003341E3">
        <w:rPr>
          <w:rFonts w:ascii="Palatino-Roman" w:eastAsia="Times New Roman" w:hAnsi="Palatino-Roman" w:cs="Palatino-Roman"/>
          <w:sz w:val="24"/>
          <w:szCs w:val="24"/>
          <w:lang w:eastAsia="pl-PL"/>
        </w:rPr>
        <w:t xml:space="preserve">Przyjęto, że </w:t>
      </w:r>
      <w:r w:rsidRPr="00ED5C0C">
        <w:rPr>
          <w:rFonts w:ascii="Palatino-Roman" w:eastAsia="Times New Roman" w:hAnsi="Palatino-Roman" w:cs="Palatino-Roman"/>
          <w:i/>
          <w:sz w:val="24"/>
          <w:szCs w:val="24"/>
          <w:lang w:eastAsia="pl-PL"/>
        </w:rPr>
        <w:t xml:space="preserve">Gminny Program Rewitalizacji </w:t>
      </w:r>
      <w:r w:rsidR="005D1678">
        <w:rPr>
          <w:rFonts w:ascii="Palatino-Roman" w:eastAsia="Times New Roman" w:hAnsi="Palatino-Roman" w:cs="Palatino-Roman"/>
          <w:i/>
          <w:sz w:val="24"/>
          <w:szCs w:val="24"/>
          <w:lang w:eastAsia="pl-PL"/>
        </w:rPr>
        <w:t>Gminy Gorzyce</w:t>
      </w:r>
      <w:r w:rsidRPr="003341E3">
        <w:rPr>
          <w:rFonts w:ascii="Palatino-Roman" w:eastAsia="Times New Roman" w:hAnsi="Palatino-Roman" w:cs="Palatino-Roman"/>
          <w:sz w:val="24"/>
          <w:szCs w:val="24"/>
          <w:lang w:eastAsia="pl-PL"/>
        </w:rPr>
        <w:t xml:space="preserve"> ma formułę </w:t>
      </w:r>
      <w:r w:rsidRPr="003341E3">
        <w:rPr>
          <w:rFonts w:ascii="Times New Roman" w:eastAsia="Times New Roman" w:hAnsi="Times New Roman" w:cs="Times New Roman"/>
          <w:sz w:val="24"/>
          <w:szCs w:val="24"/>
          <w:lang w:eastAsia="pl-PL"/>
        </w:rPr>
        <w:t xml:space="preserve">otwartą, </w:t>
      </w:r>
      <w:r w:rsidRPr="003341E3">
        <w:rPr>
          <w:rFonts w:ascii="Times New Roman" w:eastAsia="Times New Roman" w:hAnsi="Times New Roman" w:cs="Times New Roman"/>
          <w:sz w:val="24"/>
          <w:szCs w:val="24"/>
          <w:lang w:eastAsia="pl-PL"/>
        </w:rPr>
        <w:br/>
        <w:t xml:space="preserve">co oznacza, że w przypadku </w:t>
      </w:r>
      <w:r>
        <w:rPr>
          <w:rFonts w:ascii="Times New Roman" w:eastAsia="Times New Roman" w:hAnsi="Times New Roman" w:cs="Times New Roman"/>
          <w:sz w:val="24"/>
          <w:szCs w:val="24"/>
          <w:lang w:eastAsia="pl-PL"/>
        </w:rPr>
        <w:t>zmiany wymogów prawnych, pojawie</w:t>
      </w:r>
      <w:r w:rsidRPr="003341E3">
        <w:rPr>
          <w:rFonts w:ascii="Times New Roman" w:eastAsia="Times New Roman" w:hAnsi="Times New Roman" w:cs="Times New Roman"/>
          <w:sz w:val="24"/>
          <w:szCs w:val="24"/>
          <w:lang w:eastAsia="pl-PL"/>
        </w:rPr>
        <w:t>nia się nowych problemów oraz wykreowania nowych projektów – będzie on aktualizowany.</w:t>
      </w:r>
      <w:r w:rsidRPr="003341E3">
        <w:rPr>
          <w:rFonts w:ascii="Palatino-Roman" w:eastAsia="Times New Roman" w:hAnsi="Palatino-Roman" w:cs="Palatino-Roman"/>
          <w:sz w:val="24"/>
          <w:szCs w:val="24"/>
          <w:lang w:eastAsia="pl-PL"/>
        </w:rPr>
        <w:t xml:space="preserve"> </w:t>
      </w:r>
      <w:r w:rsidR="00B82941">
        <w:rPr>
          <w:rFonts w:ascii="Palatino-Roman" w:eastAsia="Times New Roman" w:hAnsi="Palatino-Roman" w:cs="Palatino-Roman"/>
          <w:sz w:val="24"/>
          <w:szCs w:val="24"/>
          <w:lang w:eastAsia="pl-PL"/>
        </w:rPr>
        <w:t>Przedsięwzięcia odpowiadające n</w:t>
      </w:r>
      <w:r w:rsidRPr="003341E3">
        <w:rPr>
          <w:rFonts w:ascii="Palatino-Roman" w:eastAsia="Times New Roman" w:hAnsi="Palatino-Roman" w:cs="Palatino-Roman"/>
          <w:sz w:val="24"/>
          <w:szCs w:val="24"/>
          <w:lang w:eastAsia="pl-PL"/>
        </w:rPr>
        <w:t>a zidentyfikowane problemy będą systematycznie przygotowywane w całym okresie wdrożeniowym. Ich konkretni odbiorcy i zakres determinowane będą: aktualnymi warunkami sytuac</w:t>
      </w:r>
      <w:r>
        <w:rPr>
          <w:rFonts w:ascii="Palatino-Roman" w:eastAsia="Times New Roman" w:hAnsi="Palatino-Roman" w:cs="Palatino-Roman"/>
          <w:sz w:val="24"/>
          <w:szCs w:val="24"/>
          <w:lang w:eastAsia="pl-PL"/>
        </w:rPr>
        <w:t xml:space="preserve">ji społeczno-gospodarczej </w:t>
      </w:r>
      <w:r w:rsidR="00D442EC">
        <w:rPr>
          <w:rFonts w:ascii="Palatino-Roman" w:eastAsia="Times New Roman" w:hAnsi="Palatino-Roman" w:cs="Palatino-Roman"/>
          <w:sz w:val="24"/>
          <w:szCs w:val="24"/>
          <w:lang w:eastAsia="pl-PL"/>
        </w:rPr>
        <w:t>na obszarze rewitalizacji oraz gminy</w:t>
      </w:r>
      <w:r w:rsidRPr="003341E3">
        <w:rPr>
          <w:rFonts w:ascii="Palatino-Roman" w:eastAsia="Times New Roman" w:hAnsi="Palatino-Roman" w:cs="Palatino-Roman"/>
          <w:sz w:val="24"/>
          <w:szCs w:val="24"/>
          <w:lang w:eastAsia="pl-PL"/>
        </w:rPr>
        <w:t xml:space="preserve">, potrzebami </w:t>
      </w:r>
      <w:r w:rsidR="00B82941">
        <w:rPr>
          <w:rFonts w:ascii="Palatino-Roman" w:eastAsia="Times New Roman" w:hAnsi="Palatino-Roman" w:cs="Palatino-Roman"/>
          <w:sz w:val="24"/>
          <w:szCs w:val="24"/>
          <w:lang w:eastAsia="pl-PL"/>
        </w:rPr>
        <w:br/>
      </w:r>
      <w:r w:rsidRPr="003341E3">
        <w:rPr>
          <w:rFonts w:ascii="Palatino-Roman" w:eastAsia="Times New Roman" w:hAnsi="Palatino-Roman" w:cs="Palatino-Roman"/>
          <w:sz w:val="24"/>
          <w:szCs w:val="24"/>
          <w:lang w:eastAsia="pl-PL"/>
        </w:rPr>
        <w:t xml:space="preserve">i oczekiwaniami mieszkańców </w:t>
      </w:r>
      <w:r w:rsidR="00D442EC">
        <w:rPr>
          <w:rFonts w:ascii="Palatino-Roman" w:eastAsia="Times New Roman" w:hAnsi="Palatino-Roman" w:cs="Palatino-Roman"/>
          <w:sz w:val="24"/>
          <w:szCs w:val="24"/>
          <w:lang w:eastAsia="pl-PL"/>
        </w:rPr>
        <w:t>wyznaczonego obszaru</w:t>
      </w:r>
      <w:r w:rsidRPr="003341E3">
        <w:rPr>
          <w:rFonts w:ascii="Palatino-Roman" w:eastAsia="Times New Roman" w:hAnsi="Palatino-Roman" w:cs="Palatino-Roman"/>
          <w:sz w:val="24"/>
          <w:szCs w:val="24"/>
          <w:lang w:eastAsia="pl-PL"/>
        </w:rPr>
        <w:t>, poziomem zaa</w:t>
      </w:r>
      <w:r>
        <w:rPr>
          <w:rFonts w:ascii="Palatino-Roman" w:eastAsia="Times New Roman" w:hAnsi="Palatino-Roman" w:cs="Palatino-Roman"/>
          <w:sz w:val="24"/>
          <w:szCs w:val="24"/>
          <w:lang w:eastAsia="pl-PL"/>
        </w:rPr>
        <w:t xml:space="preserve">ngażowania podmiotów lokalnych </w:t>
      </w:r>
      <w:r w:rsidRPr="003341E3">
        <w:rPr>
          <w:rFonts w:ascii="Palatino-Roman" w:eastAsia="Times New Roman" w:hAnsi="Palatino-Roman" w:cs="Palatino-Roman"/>
          <w:sz w:val="24"/>
          <w:szCs w:val="24"/>
          <w:lang w:eastAsia="pl-PL"/>
        </w:rPr>
        <w:t>w planowane dzi</w:t>
      </w:r>
      <w:r>
        <w:rPr>
          <w:rFonts w:ascii="Palatino-Roman" w:eastAsia="Times New Roman" w:hAnsi="Palatino-Roman" w:cs="Palatino-Roman"/>
          <w:sz w:val="24"/>
          <w:szCs w:val="24"/>
          <w:lang w:eastAsia="pl-PL"/>
        </w:rPr>
        <w:t>ałania, możliwościami budżetu gminy</w:t>
      </w:r>
      <w:r w:rsidRPr="003341E3">
        <w:rPr>
          <w:rFonts w:ascii="Palatino-Roman" w:eastAsia="Times New Roman" w:hAnsi="Palatino-Roman" w:cs="Palatino-Roman"/>
          <w:sz w:val="24"/>
          <w:szCs w:val="24"/>
          <w:lang w:eastAsia="pl-PL"/>
        </w:rPr>
        <w:t xml:space="preserve"> oraz dos</w:t>
      </w:r>
      <w:r w:rsidR="00FE3263">
        <w:rPr>
          <w:rFonts w:ascii="Palatino-Roman" w:eastAsia="Times New Roman" w:hAnsi="Palatino-Roman" w:cs="Palatino-Roman"/>
          <w:sz w:val="24"/>
          <w:szCs w:val="24"/>
          <w:lang w:eastAsia="pl-PL"/>
        </w:rPr>
        <w:t>tępnością środków zewnętrznych.</w:t>
      </w:r>
    </w:p>
    <w:p w14:paraId="4882400D" w14:textId="1C9E5C61" w:rsidR="005879B1" w:rsidRDefault="00D42D3D" w:rsidP="003A3E50">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rPr>
        <w:tab/>
      </w:r>
      <w:r w:rsidRPr="00D42D3D">
        <w:rPr>
          <w:rFonts w:ascii="Times New Roman" w:hAnsi="Times New Roman" w:cs="Times New Roman"/>
          <w:sz w:val="24"/>
          <w:szCs w:val="24"/>
        </w:rPr>
        <w:t xml:space="preserve">Zgodnie z </w:t>
      </w:r>
      <w:r>
        <w:rPr>
          <w:rFonts w:ascii="Times New Roman" w:hAnsi="Times New Roman" w:cs="Times New Roman"/>
          <w:sz w:val="24"/>
          <w:szCs w:val="24"/>
        </w:rPr>
        <w:t xml:space="preserve">art. 22 ustawy o rewitalizacji </w:t>
      </w:r>
      <w:r w:rsidR="00630C6C">
        <w:rPr>
          <w:rFonts w:ascii="Times New Roman" w:hAnsi="Times New Roman" w:cs="Times New Roman"/>
          <w:sz w:val="24"/>
          <w:szCs w:val="24"/>
        </w:rPr>
        <w:t>dokument</w:t>
      </w:r>
      <w:r>
        <w:rPr>
          <w:rFonts w:ascii="Times New Roman" w:hAnsi="Times New Roman" w:cs="Times New Roman"/>
          <w:sz w:val="24"/>
          <w:szCs w:val="24"/>
        </w:rPr>
        <w:t xml:space="preserve"> </w:t>
      </w:r>
      <w:r w:rsidR="00630C6C">
        <w:rPr>
          <w:rFonts w:ascii="Times New Roman" w:hAnsi="Times New Roman" w:cs="Times New Roman"/>
          <w:sz w:val="24"/>
          <w:szCs w:val="24"/>
        </w:rPr>
        <w:t xml:space="preserve">będzie </w:t>
      </w:r>
      <w:r>
        <w:rPr>
          <w:rFonts w:ascii="Times New Roman" w:hAnsi="Times New Roman" w:cs="Times New Roman"/>
          <w:sz w:val="24"/>
          <w:szCs w:val="24"/>
        </w:rPr>
        <w:t>podlega</w:t>
      </w:r>
      <w:r w:rsidR="00630C6C">
        <w:rPr>
          <w:rFonts w:ascii="Times New Roman" w:hAnsi="Times New Roman" w:cs="Times New Roman"/>
          <w:sz w:val="24"/>
          <w:szCs w:val="24"/>
        </w:rPr>
        <w:t>ł</w:t>
      </w:r>
      <w:r>
        <w:rPr>
          <w:rFonts w:ascii="Times New Roman" w:hAnsi="Times New Roman" w:cs="Times New Roman"/>
          <w:sz w:val="24"/>
          <w:szCs w:val="24"/>
        </w:rPr>
        <w:t xml:space="preserve"> ocenie aktualności</w:t>
      </w:r>
      <w:r w:rsidR="00630C6C">
        <w:rPr>
          <w:rFonts w:ascii="Times New Roman" w:hAnsi="Times New Roman" w:cs="Times New Roman"/>
          <w:sz w:val="24"/>
          <w:szCs w:val="24"/>
        </w:rPr>
        <w:t xml:space="preserve"> </w:t>
      </w:r>
      <w:r w:rsidR="00630C6C">
        <w:rPr>
          <w:rFonts w:ascii="Times New Roman" w:hAnsi="Times New Roman" w:cs="Times New Roman"/>
          <w:sz w:val="24"/>
          <w:szCs w:val="24"/>
        </w:rPr>
        <w:br/>
        <w:t xml:space="preserve">i stopnia realizacji, dokonywanej przez </w:t>
      </w:r>
      <w:r w:rsidR="005D1678">
        <w:rPr>
          <w:rFonts w:ascii="Times New Roman" w:hAnsi="Times New Roman" w:cs="Times New Roman"/>
          <w:sz w:val="24"/>
          <w:szCs w:val="24"/>
        </w:rPr>
        <w:t>Wójta Gminy Gorzyce</w:t>
      </w:r>
      <w:r w:rsidR="00630C6C">
        <w:rPr>
          <w:rFonts w:ascii="Times New Roman" w:hAnsi="Times New Roman" w:cs="Times New Roman"/>
          <w:sz w:val="24"/>
          <w:szCs w:val="24"/>
        </w:rPr>
        <w:t xml:space="preserve"> (przy pomocy Koordynatora </w:t>
      </w:r>
      <w:r w:rsidR="00630C6C">
        <w:rPr>
          <w:rFonts w:ascii="Times New Roman" w:hAnsi="Times New Roman" w:cs="Times New Roman"/>
          <w:sz w:val="24"/>
          <w:szCs w:val="24"/>
        </w:rPr>
        <w:br/>
        <w:t>ds. rewitalizacji oraz sporządzonego przez n</w:t>
      </w:r>
      <w:r w:rsidR="00A94D9E">
        <w:rPr>
          <w:rFonts w:ascii="Times New Roman" w:hAnsi="Times New Roman" w:cs="Times New Roman"/>
          <w:sz w:val="24"/>
          <w:szCs w:val="24"/>
        </w:rPr>
        <w:t>iego raportu/sprawozdania</w:t>
      </w:r>
      <w:r w:rsidR="00630C6C">
        <w:rPr>
          <w:rFonts w:ascii="Times New Roman" w:hAnsi="Times New Roman" w:cs="Times New Roman"/>
          <w:sz w:val="24"/>
          <w:szCs w:val="24"/>
        </w:rPr>
        <w:t xml:space="preserve"> z postępu w realizacji założeń</w:t>
      </w:r>
      <w:r w:rsidR="00A94D9E">
        <w:rPr>
          <w:rFonts w:ascii="Times New Roman" w:hAnsi="Times New Roman" w:cs="Times New Roman"/>
          <w:sz w:val="24"/>
          <w:szCs w:val="24"/>
        </w:rPr>
        <w:t xml:space="preserve"> do</w:t>
      </w:r>
      <w:r w:rsidR="00335A35">
        <w:rPr>
          <w:rFonts w:ascii="Times New Roman" w:hAnsi="Times New Roman" w:cs="Times New Roman"/>
          <w:sz w:val="24"/>
          <w:szCs w:val="24"/>
        </w:rPr>
        <w:t>kumentu) corocznie</w:t>
      </w:r>
      <w:r w:rsidR="00630C6C">
        <w:rPr>
          <w:rFonts w:ascii="Times New Roman" w:hAnsi="Times New Roman" w:cs="Times New Roman"/>
          <w:sz w:val="24"/>
          <w:szCs w:val="24"/>
        </w:rPr>
        <w:t xml:space="preserve">, zgodnie z systemem monitorowania i oceny określonym </w:t>
      </w:r>
      <w:r w:rsidR="00FB0E4B">
        <w:rPr>
          <w:rFonts w:ascii="Times New Roman" w:hAnsi="Times New Roman" w:cs="Times New Roman"/>
          <w:sz w:val="24"/>
          <w:szCs w:val="24"/>
        </w:rPr>
        <w:br/>
      </w:r>
      <w:r w:rsidR="00630C6C">
        <w:rPr>
          <w:rFonts w:ascii="Times New Roman" w:hAnsi="Times New Roman" w:cs="Times New Roman"/>
          <w:sz w:val="24"/>
          <w:szCs w:val="24"/>
        </w:rPr>
        <w:t xml:space="preserve">w programie. Ocena sporządzona przez </w:t>
      </w:r>
      <w:r w:rsidR="005D1678">
        <w:rPr>
          <w:rFonts w:ascii="Times New Roman" w:hAnsi="Times New Roman" w:cs="Times New Roman"/>
          <w:sz w:val="24"/>
          <w:szCs w:val="24"/>
        </w:rPr>
        <w:t xml:space="preserve">Wójta Gminy Gorzyce </w:t>
      </w:r>
      <w:r w:rsidR="001B2147">
        <w:rPr>
          <w:rFonts w:ascii="Times New Roman" w:hAnsi="Times New Roman" w:cs="Times New Roman"/>
          <w:sz w:val="24"/>
          <w:szCs w:val="24"/>
        </w:rPr>
        <w:t xml:space="preserve">będzie </w:t>
      </w:r>
      <w:r w:rsidR="00630C6C">
        <w:rPr>
          <w:rFonts w:ascii="Times New Roman" w:hAnsi="Times New Roman" w:cs="Times New Roman"/>
          <w:sz w:val="24"/>
          <w:szCs w:val="24"/>
        </w:rPr>
        <w:t>podlega</w:t>
      </w:r>
      <w:r w:rsidR="001B2147">
        <w:rPr>
          <w:rFonts w:ascii="Times New Roman" w:hAnsi="Times New Roman" w:cs="Times New Roman"/>
          <w:sz w:val="24"/>
          <w:szCs w:val="24"/>
        </w:rPr>
        <w:t>ć</w:t>
      </w:r>
      <w:r w:rsidR="00630C6C">
        <w:rPr>
          <w:rFonts w:ascii="Times New Roman" w:hAnsi="Times New Roman" w:cs="Times New Roman"/>
          <w:sz w:val="24"/>
          <w:szCs w:val="24"/>
        </w:rPr>
        <w:t xml:space="preserve"> zaopiniowaniu przez Komitet Rewitalizacji oraz </w:t>
      </w:r>
      <w:r w:rsidR="001B2147">
        <w:rPr>
          <w:rFonts w:ascii="Times New Roman" w:hAnsi="Times New Roman" w:cs="Times New Roman"/>
          <w:sz w:val="24"/>
          <w:szCs w:val="24"/>
        </w:rPr>
        <w:t>opublikowana zostanie</w:t>
      </w:r>
      <w:r w:rsidR="00630C6C">
        <w:rPr>
          <w:rFonts w:ascii="Times New Roman" w:hAnsi="Times New Roman" w:cs="Times New Roman"/>
          <w:sz w:val="24"/>
          <w:szCs w:val="24"/>
        </w:rPr>
        <w:t xml:space="preserve"> na</w:t>
      </w:r>
      <w:r w:rsidR="001B2147">
        <w:rPr>
          <w:rFonts w:ascii="Times New Roman" w:hAnsi="Times New Roman" w:cs="Times New Roman"/>
          <w:sz w:val="24"/>
          <w:szCs w:val="24"/>
        </w:rPr>
        <w:t xml:space="preserve"> stronie internetowej gminy i</w:t>
      </w:r>
      <w:r w:rsidR="00630C6C">
        <w:rPr>
          <w:rFonts w:ascii="Times New Roman" w:hAnsi="Times New Roman" w:cs="Times New Roman"/>
          <w:sz w:val="24"/>
          <w:szCs w:val="24"/>
        </w:rPr>
        <w:t xml:space="preserve"> w Biuletynie Informacji Publicznej. </w:t>
      </w:r>
      <w:r w:rsidR="00D442EC">
        <w:rPr>
          <w:rFonts w:ascii="Times New Roman" w:hAnsi="Times New Roman" w:cs="Times New Roman"/>
          <w:sz w:val="24"/>
          <w:szCs w:val="24"/>
        </w:rPr>
        <w:t>Dopuszcza się również możliwość</w:t>
      </w:r>
      <w:r w:rsidR="00B82941">
        <w:rPr>
          <w:rFonts w:ascii="Times New Roman" w:hAnsi="Times New Roman" w:cs="Times New Roman"/>
          <w:sz w:val="24"/>
          <w:szCs w:val="24"/>
        </w:rPr>
        <w:t xml:space="preserve"> wcześniejszego wystąpienia z wnioskiem </w:t>
      </w:r>
      <w:r w:rsidR="000B5C33">
        <w:rPr>
          <w:rFonts w:ascii="Times New Roman" w:hAnsi="Times New Roman" w:cs="Times New Roman"/>
          <w:sz w:val="24"/>
          <w:szCs w:val="24"/>
        </w:rPr>
        <w:t xml:space="preserve">o zmianę treści dokumentu </w:t>
      </w:r>
      <w:r w:rsidR="00B82941">
        <w:rPr>
          <w:rFonts w:ascii="Times New Roman" w:hAnsi="Times New Roman" w:cs="Times New Roman"/>
          <w:sz w:val="24"/>
          <w:szCs w:val="24"/>
        </w:rPr>
        <w:t xml:space="preserve">do </w:t>
      </w:r>
      <w:r w:rsidR="005D1678">
        <w:rPr>
          <w:rFonts w:ascii="Times New Roman" w:hAnsi="Times New Roman" w:cs="Times New Roman"/>
          <w:sz w:val="24"/>
          <w:szCs w:val="24"/>
        </w:rPr>
        <w:t xml:space="preserve">Wójta Gminy Gorzyce </w:t>
      </w:r>
      <w:r w:rsidR="000B5C33">
        <w:rPr>
          <w:rFonts w:ascii="Times New Roman" w:hAnsi="Times New Roman" w:cs="Times New Roman"/>
          <w:sz w:val="24"/>
          <w:szCs w:val="24"/>
        </w:rPr>
        <w:t xml:space="preserve">w ramach </w:t>
      </w:r>
      <w:r w:rsidR="00B82941">
        <w:rPr>
          <w:rFonts w:ascii="Times New Roman" w:hAnsi="Times New Roman" w:cs="Times New Roman"/>
          <w:sz w:val="24"/>
          <w:szCs w:val="24"/>
        </w:rPr>
        <w:t xml:space="preserve">inicjatywy co najmniej 100 mieszkańców lub podmiotu planującego realizację przedsięwzięcia inwestycyjnego lub społecznego na obszarze rewitalizacji. </w:t>
      </w:r>
      <w:r w:rsidR="00630C6C">
        <w:rPr>
          <w:rFonts w:ascii="Times New Roman" w:hAnsi="Times New Roman" w:cs="Times New Roman"/>
          <w:sz w:val="24"/>
          <w:szCs w:val="24"/>
        </w:rPr>
        <w:t xml:space="preserve">W przypadku stwierdzenia, że </w:t>
      </w:r>
      <w:r w:rsidR="00BE5740">
        <w:rPr>
          <w:rFonts w:ascii="Times New Roman" w:hAnsi="Times New Roman" w:cs="Times New Roman"/>
          <w:sz w:val="24"/>
          <w:szCs w:val="24"/>
        </w:rPr>
        <w:t>Gminny Program R</w:t>
      </w:r>
      <w:r w:rsidR="00630C6C">
        <w:rPr>
          <w:rFonts w:ascii="Times New Roman" w:hAnsi="Times New Roman" w:cs="Times New Roman"/>
          <w:sz w:val="24"/>
          <w:szCs w:val="24"/>
        </w:rPr>
        <w:t>ewitalizacji wymaga zmiany</w:t>
      </w:r>
      <w:r w:rsidR="001B2147">
        <w:rPr>
          <w:rFonts w:ascii="Times New Roman" w:hAnsi="Times New Roman" w:cs="Times New Roman"/>
          <w:sz w:val="24"/>
          <w:szCs w:val="24"/>
        </w:rPr>
        <w:t xml:space="preserve">, </w:t>
      </w:r>
      <w:r w:rsidR="008E1EDF">
        <w:rPr>
          <w:rFonts w:ascii="Times New Roman" w:hAnsi="Times New Roman" w:cs="Times New Roman"/>
          <w:sz w:val="24"/>
          <w:szCs w:val="24"/>
        </w:rPr>
        <w:t>Wójt</w:t>
      </w:r>
      <w:r w:rsidR="005D1678">
        <w:rPr>
          <w:rFonts w:ascii="Times New Roman" w:hAnsi="Times New Roman" w:cs="Times New Roman"/>
          <w:sz w:val="24"/>
          <w:szCs w:val="24"/>
        </w:rPr>
        <w:t xml:space="preserve"> Gminy Gorzyce </w:t>
      </w:r>
      <w:r w:rsidR="001B2147">
        <w:rPr>
          <w:rFonts w:ascii="Times New Roman" w:hAnsi="Times New Roman" w:cs="Times New Roman"/>
          <w:sz w:val="24"/>
          <w:szCs w:val="24"/>
        </w:rPr>
        <w:t>wystąpi</w:t>
      </w:r>
      <w:r w:rsidR="00630C6C">
        <w:rPr>
          <w:rFonts w:ascii="Times New Roman" w:hAnsi="Times New Roman" w:cs="Times New Roman"/>
          <w:sz w:val="24"/>
          <w:szCs w:val="24"/>
        </w:rPr>
        <w:t xml:space="preserve"> do Rady </w:t>
      </w:r>
      <w:r w:rsidR="005D1678">
        <w:rPr>
          <w:rFonts w:ascii="Times New Roman" w:hAnsi="Times New Roman" w:cs="Times New Roman"/>
          <w:sz w:val="24"/>
          <w:szCs w:val="24"/>
        </w:rPr>
        <w:t>Gminy Gorzyce</w:t>
      </w:r>
      <w:r w:rsidR="00630C6C">
        <w:rPr>
          <w:rFonts w:ascii="Times New Roman" w:hAnsi="Times New Roman" w:cs="Times New Roman"/>
          <w:sz w:val="24"/>
          <w:szCs w:val="24"/>
        </w:rPr>
        <w:t xml:space="preserve"> z wnioskiem o jego zmianę</w:t>
      </w:r>
      <w:r w:rsidR="001B2147">
        <w:rPr>
          <w:rFonts w:ascii="Times New Roman" w:hAnsi="Times New Roman" w:cs="Times New Roman"/>
          <w:sz w:val="24"/>
          <w:szCs w:val="24"/>
        </w:rPr>
        <w:t xml:space="preserve">. Dołączona </w:t>
      </w:r>
      <w:r w:rsidR="00D442EC">
        <w:rPr>
          <w:rFonts w:ascii="Times New Roman" w:hAnsi="Times New Roman" w:cs="Times New Roman"/>
          <w:sz w:val="24"/>
          <w:szCs w:val="24"/>
        </w:rPr>
        <w:t xml:space="preserve">zostanie </w:t>
      </w:r>
      <w:r w:rsidR="001B2147">
        <w:rPr>
          <w:rFonts w:ascii="Times New Roman" w:hAnsi="Times New Roman" w:cs="Times New Roman"/>
          <w:sz w:val="24"/>
          <w:szCs w:val="24"/>
        </w:rPr>
        <w:t xml:space="preserve">do niego </w:t>
      </w:r>
      <w:r w:rsidR="00630C6C">
        <w:rPr>
          <w:rFonts w:ascii="Times New Roman" w:hAnsi="Times New Roman" w:cs="Times New Roman"/>
          <w:sz w:val="24"/>
          <w:szCs w:val="24"/>
        </w:rPr>
        <w:t xml:space="preserve">ww. opinia. </w:t>
      </w:r>
      <w:r w:rsidR="00D442EC" w:rsidRPr="00D442EC">
        <w:rPr>
          <w:rFonts w:ascii="Times New Roman" w:hAnsi="Times New Roman" w:cs="Times New Roman"/>
          <w:sz w:val="24"/>
          <w:szCs w:val="24"/>
        </w:rPr>
        <w:t xml:space="preserve">Rada </w:t>
      </w:r>
      <w:r w:rsidR="005D1678">
        <w:rPr>
          <w:rFonts w:ascii="Times New Roman" w:hAnsi="Times New Roman" w:cs="Times New Roman"/>
          <w:sz w:val="24"/>
          <w:szCs w:val="24"/>
        </w:rPr>
        <w:t>Gminy</w:t>
      </w:r>
      <w:r w:rsidR="00D442EC" w:rsidRPr="00D442EC">
        <w:rPr>
          <w:rFonts w:ascii="Times New Roman" w:hAnsi="Times New Roman" w:cs="Times New Roman"/>
          <w:sz w:val="24"/>
          <w:szCs w:val="24"/>
        </w:rPr>
        <w:t xml:space="preserve"> jako instytucja kontrolna i uchwałodawcza będzie mieć za zadanie analizowanie </w:t>
      </w:r>
      <w:r w:rsidR="00040B73">
        <w:rPr>
          <w:rFonts w:ascii="Times New Roman" w:hAnsi="Times New Roman" w:cs="Times New Roman"/>
          <w:sz w:val="24"/>
          <w:szCs w:val="24"/>
        </w:rPr>
        <w:br/>
      </w:r>
      <w:r w:rsidR="00D442EC" w:rsidRPr="00D442EC">
        <w:rPr>
          <w:rFonts w:ascii="Times New Roman" w:hAnsi="Times New Roman" w:cs="Times New Roman"/>
          <w:sz w:val="24"/>
          <w:szCs w:val="24"/>
        </w:rPr>
        <w:t>i zatwierdzanie wniosków o zmianę treści dokumentu, a także jego aktualizację poprzez podjęcie stosownej uchwały w tej sprawie.</w:t>
      </w:r>
      <w:r w:rsidR="00D442EC">
        <w:rPr>
          <w:rFonts w:ascii="Times New Roman" w:hAnsi="Times New Roman" w:cs="Times New Roman"/>
          <w:sz w:val="24"/>
          <w:szCs w:val="24"/>
        </w:rPr>
        <w:t xml:space="preserve"> </w:t>
      </w:r>
      <w:r w:rsidR="001B2147">
        <w:rPr>
          <w:rFonts w:ascii="Times New Roman" w:hAnsi="Times New Roman" w:cs="Times New Roman"/>
          <w:sz w:val="24"/>
          <w:szCs w:val="24"/>
        </w:rPr>
        <w:t xml:space="preserve">W tej sytuacji zmiana będzie </w:t>
      </w:r>
      <w:r w:rsidR="00107E11">
        <w:rPr>
          <w:rFonts w:ascii="Times New Roman" w:hAnsi="Times New Roman" w:cs="Times New Roman"/>
          <w:sz w:val="24"/>
          <w:szCs w:val="24"/>
        </w:rPr>
        <w:t xml:space="preserve">dokonywana w trybie w jakim program był uchwalony. </w:t>
      </w:r>
      <w:r w:rsidR="001B2147">
        <w:rPr>
          <w:rFonts w:ascii="Times New Roman" w:hAnsi="Times New Roman" w:cs="Times New Roman"/>
          <w:sz w:val="24"/>
          <w:szCs w:val="24"/>
        </w:rPr>
        <w:t>W przypadku</w:t>
      </w:r>
      <w:r w:rsidR="00ED5C0C">
        <w:rPr>
          <w:rFonts w:ascii="Times New Roman" w:hAnsi="Times New Roman" w:cs="Times New Roman"/>
          <w:sz w:val="24"/>
          <w:szCs w:val="24"/>
        </w:rPr>
        <w:t>,</w:t>
      </w:r>
      <w:r w:rsidR="005879B1">
        <w:rPr>
          <w:rFonts w:ascii="Times New Roman" w:hAnsi="Times New Roman" w:cs="Times New Roman"/>
          <w:sz w:val="24"/>
          <w:szCs w:val="24"/>
        </w:rPr>
        <w:t xml:space="preserve"> </w:t>
      </w:r>
      <w:r w:rsidR="001B2147">
        <w:rPr>
          <w:rFonts w:ascii="Times New Roman" w:hAnsi="Times New Roman" w:cs="Times New Roman"/>
          <w:sz w:val="24"/>
          <w:szCs w:val="24"/>
        </w:rPr>
        <w:t>gdy nie będzie ona</w:t>
      </w:r>
      <w:r w:rsidR="005879B1">
        <w:rPr>
          <w:rFonts w:ascii="Times New Roman" w:hAnsi="Times New Roman" w:cs="Times New Roman"/>
          <w:sz w:val="24"/>
          <w:szCs w:val="24"/>
        </w:rPr>
        <w:t xml:space="preserve"> </w:t>
      </w:r>
      <w:r w:rsidR="001B2147">
        <w:rPr>
          <w:rFonts w:ascii="Times New Roman" w:hAnsi="Times New Roman" w:cs="Times New Roman"/>
          <w:sz w:val="24"/>
          <w:szCs w:val="24"/>
        </w:rPr>
        <w:t xml:space="preserve">dotyczyła </w:t>
      </w:r>
      <w:r w:rsidR="005879B1">
        <w:rPr>
          <w:rFonts w:ascii="Times New Roman" w:hAnsi="Times New Roman" w:cs="Times New Roman"/>
          <w:sz w:val="24"/>
          <w:szCs w:val="24"/>
        </w:rPr>
        <w:t xml:space="preserve">listy planowanych podstawowych przedsięwzięć </w:t>
      </w:r>
      <w:r w:rsidR="005879B1" w:rsidRPr="005879B1">
        <w:rPr>
          <w:rFonts w:ascii="Times New Roman" w:hAnsi="Times New Roman" w:cs="Times New Roman"/>
          <w:sz w:val="24"/>
          <w:szCs w:val="24"/>
        </w:rPr>
        <w:t>rewitalizacyj</w:t>
      </w:r>
      <w:r w:rsidR="005879B1">
        <w:rPr>
          <w:rFonts w:ascii="Times New Roman" w:hAnsi="Times New Roman" w:cs="Times New Roman"/>
          <w:sz w:val="24"/>
          <w:szCs w:val="24"/>
        </w:rPr>
        <w:t xml:space="preserve">nych oraz nie </w:t>
      </w:r>
      <w:r w:rsidR="001B2147">
        <w:rPr>
          <w:rFonts w:ascii="Times New Roman" w:hAnsi="Times New Roman" w:cs="Times New Roman"/>
          <w:sz w:val="24"/>
          <w:szCs w:val="24"/>
        </w:rPr>
        <w:t xml:space="preserve">będzie </w:t>
      </w:r>
      <w:r w:rsidR="005879B1">
        <w:rPr>
          <w:rFonts w:ascii="Times New Roman" w:hAnsi="Times New Roman" w:cs="Times New Roman"/>
          <w:sz w:val="24"/>
          <w:szCs w:val="24"/>
        </w:rPr>
        <w:t>wymaga</w:t>
      </w:r>
      <w:r w:rsidR="001B2147">
        <w:rPr>
          <w:rFonts w:ascii="Times New Roman" w:hAnsi="Times New Roman" w:cs="Times New Roman"/>
          <w:sz w:val="24"/>
          <w:szCs w:val="24"/>
        </w:rPr>
        <w:t>ć</w:t>
      </w:r>
      <w:r w:rsidR="005879B1">
        <w:rPr>
          <w:rFonts w:ascii="Times New Roman" w:hAnsi="Times New Roman" w:cs="Times New Roman"/>
          <w:sz w:val="24"/>
          <w:szCs w:val="24"/>
        </w:rPr>
        <w:t xml:space="preserve"> zmiany uchwały w sprawie ustanowienia na obszarze rewitalizacji Specjalnej Strefy Rewitalizacji</w:t>
      </w:r>
      <w:r w:rsidR="00ED5C0C">
        <w:rPr>
          <w:rFonts w:ascii="Times New Roman" w:hAnsi="Times New Roman" w:cs="Times New Roman"/>
          <w:sz w:val="24"/>
          <w:szCs w:val="24"/>
        </w:rPr>
        <w:t xml:space="preserve"> –</w:t>
      </w:r>
      <w:r w:rsidR="001B2147">
        <w:rPr>
          <w:rFonts w:ascii="Times New Roman" w:hAnsi="Times New Roman" w:cs="Times New Roman"/>
          <w:sz w:val="24"/>
          <w:szCs w:val="24"/>
        </w:rPr>
        <w:t xml:space="preserve"> nie zostaną przeprowadzone konsultacje społeczne, jak również postępowanie w sprawie</w:t>
      </w:r>
      <w:r w:rsidR="005879B1">
        <w:rPr>
          <w:rFonts w:ascii="Times New Roman" w:hAnsi="Times New Roman" w:cs="Times New Roman"/>
          <w:sz w:val="24"/>
          <w:szCs w:val="24"/>
        </w:rPr>
        <w:t xml:space="preserve"> uzysk</w:t>
      </w:r>
      <w:r w:rsidR="00BE5740">
        <w:rPr>
          <w:rFonts w:ascii="Times New Roman" w:hAnsi="Times New Roman" w:cs="Times New Roman"/>
          <w:sz w:val="24"/>
          <w:szCs w:val="24"/>
        </w:rPr>
        <w:t>ania</w:t>
      </w:r>
      <w:r w:rsidR="005879B1">
        <w:rPr>
          <w:rFonts w:ascii="Times New Roman" w:hAnsi="Times New Roman" w:cs="Times New Roman"/>
          <w:sz w:val="24"/>
          <w:szCs w:val="24"/>
        </w:rPr>
        <w:t xml:space="preserve"> opinii (o których mowa w art. 17 ust 2 pkt 4</w:t>
      </w:r>
      <w:r w:rsidR="001B2147">
        <w:rPr>
          <w:rFonts w:ascii="Times New Roman" w:hAnsi="Times New Roman" w:cs="Times New Roman"/>
          <w:sz w:val="24"/>
          <w:szCs w:val="24"/>
        </w:rPr>
        <w:t xml:space="preserve"> ww. ustawy).</w:t>
      </w:r>
    </w:p>
    <w:p w14:paraId="47E0151A" w14:textId="77777777" w:rsidR="00B82941" w:rsidRDefault="00B82941" w:rsidP="003A3E50">
      <w:pPr>
        <w:pStyle w:val="Akapitzlist"/>
        <w:spacing w:after="0" w:line="360" w:lineRule="auto"/>
        <w:ind w:left="0"/>
        <w:jc w:val="both"/>
        <w:rPr>
          <w:rFonts w:ascii="Times New Roman" w:hAnsi="Times New Roman" w:cs="Times New Roman"/>
          <w:sz w:val="24"/>
          <w:szCs w:val="24"/>
        </w:rPr>
      </w:pPr>
    </w:p>
    <w:p w14:paraId="7A96733D" w14:textId="72A4C6E1" w:rsidR="00D42D3D" w:rsidRPr="00B82941" w:rsidRDefault="001B2147" w:rsidP="003A3E50">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sidR="00630C6C">
        <w:rPr>
          <w:rFonts w:ascii="Times New Roman" w:hAnsi="Times New Roman" w:cs="Times New Roman"/>
          <w:sz w:val="24"/>
          <w:szCs w:val="24"/>
        </w:rPr>
        <w:t xml:space="preserve">W </w:t>
      </w:r>
      <w:r w:rsidR="00107E11">
        <w:rPr>
          <w:rFonts w:ascii="Times New Roman" w:hAnsi="Times New Roman" w:cs="Times New Roman"/>
          <w:sz w:val="24"/>
          <w:szCs w:val="24"/>
        </w:rPr>
        <w:t>sytuacji stwierdzenia</w:t>
      </w:r>
      <w:r>
        <w:rPr>
          <w:rFonts w:ascii="Times New Roman" w:hAnsi="Times New Roman" w:cs="Times New Roman"/>
          <w:sz w:val="24"/>
          <w:szCs w:val="24"/>
        </w:rPr>
        <w:t xml:space="preserve"> osiągnięcia celów dokumentu (</w:t>
      </w:r>
      <w:r w:rsidR="00107E11">
        <w:rPr>
          <w:rFonts w:ascii="Times New Roman" w:hAnsi="Times New Roman" w:cs="Times New Roman"/>
          <w:sz w:val="24"/>
          <w:szCs w:val="24"/>
        </w:rPr>
        <w:t>w wyniku przeprowadzonej oceny</w:t>
      </w:r>
      <w:r>
        <w:rPr>
          <w:rFonts w:ascii="Times New Roman" w:hAnsi="Times New Roman" w:cs="Times New Roman"/>
          <w:sz w:val="24"/>
          <w:szCs w:val="24"/>
        </w:rPr>
        <w:t>)</w:t>
      </w:r>
      <w:r w:rsidR="00107E11">
        <w:rPr>
          <w:rFonts w:ascii="Times New Roman" w:hAnsi="Times New Roman" w:cs="Times New Roman"/>
          <w:sz w:val="24"/>
          <w:szCs w:val="24"/>
        </w:rPr>
        <w:t xml:space="preserve">, Rada </w:t>
      </w:r>
      <w:r w:rsidR="005D1678">
        <w:rPr>
          <w:rFonts w:ascii="Times New Roman" w:hAnsi="Times New Roman" w:cs="Times New Roman"/>
          <w:sz w:val="24"/>
          <w:szCs w:val="24"/>
        </w:rPr>
        <w:t>Gminy</w:t>
      </w:r>
      <w:r>
        <w:rPr>
          <w:rFonts w:ascii="Times New Roman" w:hAnsi="Times New Roman" w:cs="Times New Roman"/>
          <w:sz w:val="24"/>
          <w:szCs w:val="24"/>
        </w:rPr>
        <w:t xml:space="preserve"> uchyli</w:t>
      </w:r>
      <w:r w:rsidR="00107E11">
        <w:rPr>
          <w:rFonts w:ascii="Times New Roman" w:hAnsi="Times New Roman" w:cs="Times New Roman"/>
          <w:sz w:val="24"/>
          <w:szCs w:val="24"/>
        </w:rPr>
        <w:t xml:space="preserve"> uchwałę w sprawie gminnego programu rewitalizacji </w:t>
      </w:r>
      <w:r>
        <w:rPr>
          <w:rFonts w:ascii="Times New Roman" w:hAnsi="Times New Roman" w:cs="Times New Roman"/>
          <w:sz w:val="24"/>
          <w:szCs w:val="24"/>
        </w:rPr>
        <w:br/>
      </w:r>
      <w:r w:rsidR="00107E11">
        <w:rPr>
          <w:rFonts w:ascii="Times New Roman" w:hAnsi="Times New Roman" w:cs="Times New Roman"/>
          <w:sz w:val="24"/>
          <w:szCs w:val="24"/>
        </w:rPr>
        <w:t xml:space="preserve">w całości albo w części, z własnej inicjatywy albo na wniosek </w:t>
      </w:r>
      <w:r w:rsidR="005D1678">
        <w:rPr>
          <w:rFonts w:ascii="Times New Roman" w:hAnsi="Times New Roman" w:cs="Times New Roman"/>
          <w:sz w:val="24"/>
          <w:szCs w:val="24"/>
        </w:rPr>
        <w:t>Wójta Gminy Gorzyce</w:t>
      </w:r>
      <w:r w:rsidR="00107E11">
        <w:rPr>
          <w:rFonts w:ascii="Times New Roman" w:hAnsi="Times New Roman" w:cs="Times New Roman"/>
          <w:sz w:val="24"/>
          <w:szCs w:val="24"/>
        </w:rPr>
        <w:t>.</w:t>
      </w:r>
      <w:r w:rsidR="005879B1">
        <w:rPr>
          <w:rFonts w:ascii="Times New Roman" w:hAnsi="Times New Roman" w:cs="Times New Roman"/>
          <w:sz w:val="24"/>
          <w:szCs w:val="24"/>
        </w:rPr>
        <w:t xml:space="preserve"> </w:t>
      </w:r>
    </w:p>
    <w:p w14:paraId="78CFE178" w14:textId="77777777" w:rsidR="00B82941" w:rsidRPr="00D42D3D" w:rsidRDefault="00B82941" w:rsidP="00B82941">
      <w:pPr>
        <w:pStyle w:val="Akapitzlist"/>
        <w:spacing w:after="0" w:line="360" w:lineRule="auto"/>
        <w:ind w:left="0"/>
        <w:jc w:val="both"/>
        <w:rPr>
          <w:rFonts w:ascii="Times New Roman" w:hAnsi="Times New Roman" w:cs="Times New Roman"/>
          <w:sz w:val="24"/>
          <w:szCs w:val="24"/>
        </w:rPr>
      </w:pPr>
      <w:r>
        <w:rPr>
          <w:rFonts w:ascii="Times New Roman" w:hAnsi="Times New Roman"/>
          <w:sz w:val="24"/>
          <w:szCs w:val="24"/>
        </w:rPr>
        <w:tab/>
      </w:r>
      <w:r w:rsidR="00380AF2">
        <w:rPr>
          <w:rFonts w:ascii="Times New Roman" w:hAnsi="Times New Roman"/>
          <w:sz w:val="24"/>
          <w:szCs w:val="24"/>
        </w:rPr>
        <w:t>Ewaluacja ma na celu identyfikację oraz ewentualną poprawę</w:t>
      </w:r>
      <w:r w:rsidR="00380AF2" w:rsidRPr="00EC592E">
        <w:rPr>
          <w:rFonts w:ascii="Times New Roman" w:hAnsi="Times New Roman"/>
          <w:sz w:val="24"/>
          <w:szCs w:val="24"/>
        </w:rPr>
        <w:t xml:space="preserve"> jakości, skuteczności </w:t>
      </w:r>
      <w:r w:rsidR="00380AF2">
        <w:rPr>
          <w:rFonts w:ascii="Times New Roman" w:hAnsi="Times New Roman"/>
          <w:sz w:val="24"/>
          <w:szCs w:val="24"/>
        </w:rPr>
        <w:br/>
      </w:r>
      <w:r w:rsidR="00380AF2" w:rsidRPr="00EC592E">
        <w:rPr>
          <w:rFonts w:ascii="Times New Roman" w:hAnsi="Times New Roman"/>
          <w:sz w:val="24"/>
          <w:szCs w:val="24"/>
        </w:rPr>
        <w:t xml:space="preserve">i spójności realizacji </w:t>
      </w:r>
      <w:r w:rsidR="00380AF2">
        <w:rPr>
          <w:rFonts w:ascii="Times New Roman" w:hAnsi="Times New Roman"/>
          <w:sz w:val="24"/>
          <w:szCs w:val="24"/>
        </w:rPr>
        <w:t xml:space="preserve">Gminnego Programu Rewitalizacji </w:t>
      </w:r>
      <w:r w:rsidR="00380AF2" w:rsidRPr="00EC592E">
        <w:rPr>
          <w:rFonts w:ascii="Times New Roman" w:hAnsi="Times New Roman"/>
          <w:sz w:val="24"/>
          <w:szCs w:val="24"/>
        </w:rPr>
        <w:t xml:space="preserve">w odniesieniu do konkretnych problemów </w:t>
      </w:r>
      <w:r w:rsidR="00380AF2">
        <w:rPr>
          <w:rFonts w:ascii="Times New Roman" w:hAnsi="Times New Roman"/>
          <w:sz w:val="24"/>
          <w:szCs w:val="24"/>
        </w:rPr>
        <w:t xml:space="preserve">obszaru rewitalizacji </w:t>
      </w:r>
      <w:r w:rsidR="00380AF2" w:rsidRPr="00EC592E">
        <w:rPr>
          <w:rFonts w:ascii="Times New Roman" w:hAnsi="Times New Roman"/>
          <w:sz w:val="24"/>
          <w:szCs w:val="24"/>
        </w:rPr>
        <w:t xml:space="preserve">z jednoczesnym uwzględnieniem </w:t>
      </w:r>
      <w:r w:rsidR="00380AF2">
        <w:rPr>
          <w:rFonts w:ascii="Times New Roman" w:hAnsi="Times New Roman"/>
          <w:sz w:val="24"/>
          <w:szCs w:val="24"/>
        </w:rPr>
        <w:t>założeń pro</w:t>
      </w:r>
      <w:r>
        <w:rPr>
          <w:rFonts w:ascii="Times New Roman" w:hAnsi="Times New Roman"/>
          <w:sz w:val="24"/>
          <w:szCs w:val="24"/>
        </w:rPr>
        <w:t xml:space="preserve">gramowych. </w:t>
      </w:r>
      <w:r>
        <w:rPr>
          <w:rFonts w:ascii="Times New Roman" w:hAnsi="Times New Roman"/>
          <w:sz w:val="24"/>
          <w:szCs w:val="24"/>
        </w:rPr>
        <w:br/>
      </w:r>
      <w:r w:rsidRPr="00B82941">
        <w:rPr>
          <w:rFonts w:ascii="Times New Roman" w:hAnsi="Times New Roman" w:cs="Times New Roman"/>
          <w:sz w:val="24"/>
          <w:szCs w:val="24"/>
        </w:rPr>
        <w:t>Jej zadaniem jest sprawdzenie czy w wyniku podejmowanych działań powstały oczekiwane rezultaty oraz czy wpłynęły one na osiągnięcie wyznaczonych celów.</w:t>
      </w:r>
    </w:p>
    <w:p w14:paraId="5A09B19A" w14:textId="77777777" w:rsidR="00380AF2" w:rsidRPr="00380AF2" w:rsidRDefault="00380AF2" w:rsidP="00380AF2">
      <w:pPr>
        <w:widowControl w:val="0"/>
        <w:adjustRightInd w:val="0"/>
        <w:spacing w:after="0" w:line="360" w:lineRule="auto"/>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Pr="00380AF2">
        <w:rPr>
          <w:rFonts w:ascii="Times New Roman" w:eastAsia="Times New Roman" w:hAnsi="Times New Roman" w:cs="Times New Roman"/>
          <w:sz w:val="24"/>
          <w:szCs w:val="24"/>
          <w:lang w:eastAsia="pl-PL"/>
        </w:rPr>
        <w:t>Ocena wszystkich</w:t>
      </w:r>
      <w:r>
        <w:rPr>
          <w:rFonts w:ascii="Times New Roman" w:eastAsia="Times New Roman" w:hAnsi="Times New Roman" w:cs="Times New Roman"/>
          <w:sz w:val="24"/>
          <w:szCs w:val="24"/>
          <w:lang w:eastAsia="pl-PL"/>
        </w:rPr>
        <w:t xml:space="preserve"> zrealizowanych projektów i przedsięwzięć</w:t>
      </w:r>
      <w:r w:rsidRPr="00380AF2">
        <w:rPr>
          <w:rFonts w:ascii="Times New Roman" w:eastAsia="Times New Roman" w:hAnsi="Times New Roman" w:cs="Times New Roman"/>
          <w:sz w:val="24"/>
          <w:szCs w:val="24"/>
          <w:lang w:eastAsia="pl-PL"/>
        </w:rPr>
        <w:t xml:space="preserve"> rewitalizacyjnych zostanie dokonana przy współudziale wszystkich interesariuszy rewitalizacji oraz w oparciu </w:t>
      </w:r>
      <w:r>
        <w:rPr>
          <w:rFonts w:ascii="Times New Roman" w:eastAsia="Times New Roman" w:hAnsi="Times New Roman" w:cs="Times New Roman"/>
          <w:sz w:val="24"/>
          <w:szCs w:val="24"/>
          <w:lang w:eastAsia="pl-PL"/>
        </w:rPr>
        <w:br/>
      </w:r>
      <w:r w:rsidRPr="00380AF2">
        <w:rPr>
          <w:rFonts w:ascii="Times New Roman" w:eastAsia="Times New Roman" w:hAnsi="Times New Roman" w:cs="Times New Roman"/>
          <w:sz w:val="24"/>
          <w:szCs w:val="24"/>
          <w:lang w:eastAsia="pl-PL"/>
        </w:rPr>
        <w:t xml:space="preserve">o 5 </w:t>
      </w:r>
      <w:r w:rsidR="00B82941">
        <w:rPr>
          <w:rFonts w:ascii="Times New Roman" w:eastAsia="Times New Roman" w:hAnsi="Times New Roman" w:cs="Times New Roman"/>
          <w:sz w:val="24"/>
          <w:szCs w:val="24"/>
          <w:lang w:eastAsia="pl-PL"/>
        </w:rPr>
        <w:t xml:space="preserve">zasadniczych </w:t>
      </w:r>
      <w:r w:rsidRPr="00380AF2">
        <w:rPr>
          <w:rFonts w:ascii="Times New Roman" w:eastAsia="Times New Roman" w:hAnsi="Times New Roman" w:cs="Times New Roman"/>
          <w:sz w:val="24"/>
          <w:szCs w:val="24"/>
          <w:lang w:eastAsia="pl-PL"/>
        </w:rPr>
        <w:t>kryteriów ewaluacyjnych:</w:t>
      </w:r>
    </w:p>
    <w:p w14:paraId="40EF4846" w14:textId="77777777" w:rsidR="00380AF2" w:rsidRPr="00380AF2" w:rsidRDefault="00380AF2" w:rsidP="002433F2">
      <w:pPr>
        <w:widowControl w:val="0"/>
        <w:numPr>
          <w:ilvl w:val="0"/>
          <w:numId w:val="24"/>
        </w:numPr>
        <w:adjustRightInd w:val="0"/>
        <w:spacing w:after="0" w:line="360" w:lineRule="auto"/>
        <w:ind w:left="567"/>
        <w:jc w:val="both"/>
        <w:textAlignment w:val="baseline"/>
        <w:rPr>
          <w:rFonts w:ascii="Times New Roman" w:eastAsia="Times New Roman" w:hAnsi="Times New Roman" w:cs="Times New Roman"/>
          <w:sz w:val="24"/>
          <w:szCs w:val="24"/>
          <w:lang w:eastAsia="pl-PL"/>
        </w:rPr>
      </w:pPr>
      <w:r w:rsidRPr="00380AF2">
        <w:rPr>
          <w:rFonts w:ascii="Times New Roman" w:eastAsia="Times New Roman" w:hAnsi="Times New Roman" w:cs="Times New Roman"/>
          <w:sz w:val="24"/>
          <w:szCs w:val="24"/>
          <w:lang w:eastAsia="pl-PL"/>
        </w:rPr>
        <w:t xml:space="preserve">SKUTECZNOŚĆ (ang. </w:t>
      </w:r>
      <w:r w:rsidRPr="00380AF2">
        <w:rPr>
          <w:rFonts w:ascii="Times New Roman" w:eastAsia="Times New Roman" w:hAnsi="Times New Roman" w:cs="Times New Roman"/>
          <w:i/>
          <w:sz w:val="24"/>
          <w:szCs w:val="24"/>
          <w:lang w:eastAsia="pl-PL"/>
        </w:rPr>
        <w:t>effectiveness</w:t>
      </w:r>
      <w:r w:rsidRPr="00380AF2">
        <w:rPr>
          <w:rFonts w:ascii="Times New Roman" w:eastAsia="Times New Roman" w:hAnsi="Times New Roman" w:cs="Times New Roman"/>
          <w:sz w:val="24"/>
          <w:szCs w:val="24"/>
          <w:lang w:eastAsia="pl-PL"/>
        </w:rPr>
        <w:t>) – kryterium pozwalające ocenić w jakim stopniu osiągnięte zostały cele dokumentu zdefiniowane na etapie planowania.</w:t>
      </w:r>
    </w:p>
    <w:p w14:paraId="36B46B6A" w14:textId="77777777" w:rsidR="00380AF2" w:rsidRPr="00380AF2" w:rsidRDefault="00380AF2" w:rsidP="002433F2">
      <w:pPr>
        <w:widowControl w:val="0"/>
        <w:numPr>
          <w:ilvl w:val="0"/>
          <w:numId w:val="24"/>
        </w:numPr>
        <w:adjustRightInd w:val="0"/>
        <w:spacing w:after="0" w:line="360" w:lineRule="auto"/>
        <w:ind w:left="567"/>
        <w:jc w:val="both"/>
        <w:textAlignment w:val="baseline"/>
        <w:rPr>
          <w:rFonts w:ascii="Times New Roman" w:eastAsia="Times New Roman" w:hAnsi="Times New Roman" w:cs="Times New Roman"/>
          <w:sz w:val="24"/>
          <w:szCs w:val="24"/>
          <w:lang w:eastAsia="pl-PL"/>
        </w:rPr>
      </w:pPr>
      <w:r w:rsidRPr="00380AF2">
        <w:rPr>
          <w:rFonts w:ascii="Times New Roman" w:eastAsia="Times New Roman" w:hAnsi="Times New Roman" w:cs="Times New Roman"/>
          <w:sz w:val="24"/>
          <w:szCs w:val="24"/>
          <w:lang w:eastAsia="pl-PL"/>
        </w:rPr>
        <w:t xml:space="preserve">EFEKTYWNOŚĆ (ang. </w:t>
      </w:r>
      <w:r w:rsidRPr="00380AF2">
        <w:rPr>
          <w:rFonts w:ascii="Times New Roman" w:eastAsia="Times New Roman" w:hAnsi="Times New Roman" w:cs="Times New Roman"/>
          <w:i/>
          <w:sz w:val="24"/>
          <w:szCs w:val="24"/>
          <w:lang w:eastAsia="pl-PL"/>
        </w:rPr>
        <w:t>efficiency</w:t>
      </w:r>
      <w:r w:rsidRPr="00380AF2">
        <w:rPr>
          <w:rFonts w:ascii="Times New Roman" w:eastAsia="Times New Roman" w:hAnsi="Times New Roman" w:cs="Times New Roman"/>
          <w:sz w:val="24"/>
          <w:szCs w:val="24"/>
          <w:lang w:eastAsia="pl-PL"/>
        </w:rPr>
        <w:t xml:space="preserve">) – kryterium pozwalające ocenić poziom „ekonomiczności” zrealizowanych projektów, czyli stosunek poniesionych nakładów </w:t>
      </w:r>
      <w:r w:rsidRPr="00380AF2">
        <w:rPr>
          <w:rFonts w:ascii="Times New Roman" w:eastAsia="Times New Roman" w:hAnsi="Times New Roman" w:cs="Times New Roman"/>
          <w:sz w:val="24"/>
          <w:szCs w:val="24"/>
          <w:lang w:eastAsia="pl-PL"/>
        </w:rPr>
        <w:br/>
        <w:t>do uzyskanych efektów.</w:t>
      </w:r>
    </w:p>
    <w:p w14:paraId="42898E03" w14:textId="77777777" w:rsidR="00380AF2" w:rsidRPr="00380AF2" w:rsidRDefault="00380AF2" w:rsidP="002433F2">
      <w:pPr>
        <w:widowControl w:val="0"/>
        <w:numPr>
          <w:ilvl w:val="0"/>
          <w:numId w:val="24"/>
        </w:numPr>
        <w:adjustRightInd w:val="0"/>
        <w:spacing w:after="0" w:line="360" w:lineRule="auto"/>
        <w:ind w:left="567"/>
        <w:jc w:val="both"/>
        <w:textAlignment w:val="baseline"/>
        <w:rPr>
          <w:rFonts w:ascii="Times New Roman" w:eastAsia="Times New Roman" w:hAnsi="Times New Roman" w:cs="Times New Roman"/>
          <w:sz w:val="24"/>
          <w:szCs w:val="24"/>
          <w:lang w:eastAsia="pl-PL"/>
        </w:rPr>
      </w:pPr>
      <w:r w:rsidRPr="00380AF2">
        <w:rPr>
          <w:rFonts w:ascii="Times New Roman" w:eastAsia="Times New Roman" w:hAnsi="Times New Roman" w:cs="Times New Roman"/>
          <w:sz w:val="24"/>
          <w:szCs w:val="24"/>
          <w:lang w:eastAsia="pl-PL"/>
        </w:rPr>
        <w:t xml:space="preserve">UŻYTECZNOŚĆ (ang. </w:t>
      </w:r>
      <w:r w:rsidRPr="00380AF2">
        <w:rPr>
          <w:rFonts w:ascii="Times New Roman" w:eastAsia="Times New Roman" w:hAnsi="Times New Roman" w:cs="Times New Roman"/>
          <w:i/>
          <w:sz w:val="24"/>
          <w:szCs w:val="24"/>
          <w:lang w:eastAsia="pl-PL"/>
        </w:rPr>
        <w:t>utility</w:t>
      </w:r>
      <w:r w:rsidRPr="00380AF2">
        <w:rPr>
          <w:rFonts w:ascii="Times New Roman" w:eastAsia="Times New Roman" w:hAnsi="Times New Roman" w:cs="Times New Roman"/>
          <w:sz w:val="24"/>
          <w:szCs w:val="24"/>
          <w:lang w:eastAsia="pl-PL"/>
        </w:rPr>
        <w:t>) – kryterium pozwalające ocenić, do jakiego stopnia oddziaływanie programu odpowiada zdiagnozowanym potrzebom grupy docelowej.</w:t>
      </w:r>
    </w:p>
    <w:p w14:paraId="3219CE06" w14:textId="77777777" w:rsidR="00380AF2" w:rsidRPr="00380AF2" w:rsidRDefault="00380AF2" w:rsidP="002433F2">
      <w:pPr>
        <w:widowControl w:val="0"/>
        <w:numPr>
          <w:ilvl w:val="0"/>
          <w:numId w:val="24"/>
        </w:numPr>
        <w:adjustRightInd w:val="0"/>
        <w:spacing w:after="0" w:line="360" w:lineRule="auto"/>
        <w:ind w:left="567"/>
        <w:contextualSpacing/>
        <w:jc w:val="both"/>
        <w:textAlignment w:val="baseline"/>
        <w:rPr>
          <w:rFonts w:ascii="Times New Roman" w:eastAsia="Times New Roman" w:hAnsi="Times New Roman" w:cs="Times New Roman"/>
          <w:sz w:val="24"/>
          <w:szCs w:val="24"/>
          <w:lang w:eastAsia="pl-PL"/>
        </w:rPr>
      </w:pPr>
      <w:r w:rsidRPr="00380AF2">
        <w:rPr>
          <w:rFonts w:ascii="Times New Roman" w:eastAsia="Times New Roman" w:hAnsi="Times New Roman" w:cs="Times New Roman"/>
          <w:sz w:val="24"/>
          <w:szCs w:val="24"/>
          <w:lang w:eastAsia="pl-PL"/>
        </w:rPr>
        <w:t xml:space="preserve">TRAFNOŚĆ (ang. </w:t>
      </w:r>
      <w:r w:rsidRPr="00380AF2">
        <w:rPr>
          <w:rFonts w:ascii="Times New Roman" w:eastAsia="Times New Roman" w:hAnsi="Times New Roman" w:cs="Times New Roman"/>
          <w:i/>
          <w:sz w:val="24"/>
          <w:szCs w:val="24"/>
          <w:lang w:eastAsia="pl-PL"/>
        </w:rPr>
        <w:t>relevance</w:t>
      </w:r>
      <w:r w:rsidRPr="00380AF2">
        <w:rPr>
          <w:rFonts w:ascii="Times New Roman" w:eastAsia="Times New Roman" w:hAnsi="Times New Roman" w:cs="Times New Roman"/>
          <w:sz w:val="24"/>
          <w:szCs w:val="24"/>
          <w:lang w:eastAsia="pl-PL"/>
        </w:rPr>
        <w:t>) – kryterium pozwalające ocenić, do jakiego stopnia cele programu</w:t>
      </w:r>
      <w:r>
        <w:rPr>
          <w:rFonts w:ascii="Times New Roman" w:eastAsia="Times New Roman" w:hAnsi="Times New Roman" w:cs="Times New Roman"/>
          <w:sz w:val="24"/>
          <w:szCs w:val="24"/>
          <w:lang w:eastAsia="pl-PL"/>
        </w:rPr>
        <w:t xml:space="preserve"> odpowiadają charakterowi i skali potrzeb </w:t>
      </w:r>
      <w:r w:rsidRPr="00380AF2">
        <w:rPr>
          <w:rFonts w:ascii="Times New Roman" w:eastAsia="Times New Roman" w:hAnsi="Times New Roman" w:cs="Times New Roman"/>
          <w:sz w:val="24"/>
          <w:szCs w:val="24"/>
          <w:lang w:eastAsia="pl-PL"/>
        </w:rPr>
        <w:t>wskazanym w odniesi</w:t>
      </w:r>
      <w:r>
        <w:rPr>
          <w:rFonts w:ascii="Times New Roman" w:eastAsia="Times New Roman" w:hAnsi="Times New Roman" w:cs="Times New Roman"/>
          <w:sz w:val="24"/>
          <w:szCs w:val="24"/>
          <w:lang w:eastAsia="pl-PL"/>
        </w:rPr>
        <w:t>eniu do obszaru rewitalizacji</w:t>
      </w:r>
      <w:r w:rsidRPr="00380AF2">
        <w:rPr>
          <w:rFonts w:ascii="Times New Roman" w:eastAsia="Times New Roman" w:hAnsi="Times New Roman" w:cs="Times New Roman"/>
          <w:sz w:val="24"/>
          <w:szCs w:val="24"/>
          <w:lang w:eastAsia="pl-PL"/>
        </w:rPr>
        <w:t>.</w:t>
      </w:r>
    </w:p>
    <w:p w14:paraId="23019A37" w14:textId="77777777" w:rsidR="00380AF2" w:rsidRDefault="00380AF2" w:rsidP="002433F2">
      <w:pPr>
        <w:widowControl w:val="0"/>
        <w:numPr>
          <w:ilvl w:val="0"/>
          <w:numId w:val="24"/>
        </w:numPr>
        <w:adjustRightInd w:val="0"/>
        <w:spacing w:after="0" w:line="360" w:lineRule="auto"/>
        <w:ind w:left="567"/>
        <w:contextualSpacing/>
        <w:jc w:val="both"/>
        <w:textAlignment w:val="baseline"/>
        <w:rPr>
          <w:rFonts w:ascii="Times New Roman" w:eastAsia="Times New Roman" w:hAnsi="Times New Roman" w:cs="Times New Roman"/>
          <w:sz w:val="24"/>
          <w:szCs w:val="24"/>
          <w:lang w:eastAsia="pl-PL"/>
        </w:rPr>
      </w:pPr>
      <w:r w:rsidRPr="00380AF2">
        <w:rPr>
          <w:rFonts w:ascii="Times New Roman" w:eastAsia="Times New Roman" w:hAnsi="Times New Roman" w:cs="Times New Roman"/>
          <w:sz w:val="24"/>
          <w:szCs w:val="24"/>
          <w:lang w:eastAsia="pl-PL"/>
        </w:rPr>
        <w:t xml:space="preserve">TRWAŁOŚĆ (ang. </w:t>
      </w:r>
      <w:r w:rsidRPr="00380AF2">
        <w:rPr>
          <w:rFonts w:ascii="Times New Roman" w:eastAsia="Times New Roman" w:hAnsi="Times New Roman" w:cs="Times New Roman"/>
          <w:i/>
          <w:sz w:val="24"/>
          <w:szCs w:val="24"/>
          <w:lang w:eastAsia="pl-PL"/>
        </w:rPr>
        <w:t>sustainability</w:t>
      </w:r>
      <w:r w:rsidRPr="00380AF2">
        <w:rPr>
          <w:rFonts w:ascii="Times New Roman" w:eastAsia="Times New Roman" w:hAnsi="Times New Roman" w:cs="Times New Roman"/>
          <w:sz w:val="24"/>
          <w:szCs w:val="24"/>
          <w:lang w:eastAsia="pl-PL"/>
        </w:rPr>
        <w:t>) – kryterium pozwalające ocenić na ile można się spodziewać, że pozytywne zmiany wywołane oddziaływaniem programu będą nadal widoczne po zakończeniu jego realizacji.</w:t>
      </w:r>
    </w:p>
    <w:p w14:paraId="0F860840" w14:textId="77777777" w:rsidR="0054338C" w:rsidRPr="0054338C" w:rsidRDefault="0054338C" w:rsidP="0054338C">
      <w:pPr>
        <w:widowControl w:val="0"/>
        <w:adjustRightInd w:val="0"/>
        <w:spacing w:after="0" w:line="360" w:lineRule="auto"/>
        <w:ind w:left="567"/>
        <w:contextualSpacing/>
        <w:jc w:val="both"/>
        <w:textAlignment w:val="baseline"/>
        <w:rPr>
          <w:rFonts w:ascii="Times New Roman" w:eastAsia="Times New Roman" w:hAnsi="Times New Roman" w:cs="Times New Roman"/>
          <w:sz w:val="10"/>
          <w:szCs w:val="10"/>
          <w:lang w:eastAsia="pl-PL"/>
        </w:rPr>
      </w:pPr>
    </w:p>
    <w:p w14:paraId="23F731AE" w14:textId="77777777" w:rsidR="00B82941" w:rsidRPr="00B82941" w:rsidRDefault="0054338C" w:rsidP="00B82941">
      <w:pPr>
        <w:widowControl w:val="0"/>
        <w:adjustRightInd w:val="0"/>
        <w:spacing w:after="0" w:line="360" w:lineRule="auto"/>
        <w:contextualSpacing/>
        <w:jc w:val="both"/>
        <w:textAlignment w:val="baseline"/>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tab/>
      </w:r>
      <w:r w:rsidR="00B82941" w:rsidRPr="00B82941">
        <w:rPr>
          <w:rFonts w:ascii="Times New Roman" w:eastAsia="Times New Roman" w:hAnsi="Times New Roman" w:cs="Times New Roman"/>
          <w:sz w:val="24"/>
          <w:szCs w:val="24"/>
          <w:lang w:eastAsia="pl-PL"/>
        </w:rPr>
        <w:t xml:space="preserve">Ewaluacja </w:t>
      </w:r>
      <w:r>
        <w:rPr>
          <w:rFonts w:ascii="Times New Roman" w:eastAsia="Times New Roman" w:hAnsi="Times New Roman" w:cs="Times New Roman"/>
          <w:sz w:val="24"/>
          <w:szCs w:val="24"/>
          <w:lang w:eastAsia="pl-PL"/>
        </w:rPr>
        <w:t>założeń programowych i stopnia realizacji projektów/przedsięwzięć rewitalizacyjnych</w:t>
      </w:r>
      <w:r w:rsidR="00B82941" w:rsidRPr="00B82941">
        <w:rPr>
          <w:rFonts w:ascii="Times New Roman" w:eastAsia="Times New Roman" w:hAnsi="Times New Roman" w:cs="Times New Roman"/>
          <w:sz w:val="24"/>
          <w:szCs w:val="24"/>
          <w:lang w:eastAsia="pl-PL"/>
        </w:rPr>
        <w:t xml:space="preserve"> zawartych w </w:t>
      </w:r>
      <w:r>
        <w:rPr>
          <w:rFonts w:ascii="Times New Roman" w:eastAsia="Times New Roman" w:hAnsi="Times New Roman" w:cs="Times New Roman"/>
          <w:sz w:val="24"/>
          <w:szCs w:val="24"/>
          <w:lang w:eastAsia="pl-PL"/>
        </w:rPr>
        <w:t xml:space="preserve">dokumencie </w:t>
      </w:r>
      <w:r w:rsidR="00B82941" w:rsidRPr="00B82941">
        <w:rPr>
          <w:rFonts w:ascii="Times New Roman" w:eastAsia="Times New Roman" w:hAnsi="Times New Roman" w:cs="Times New Roman"/>
          <w:sz w:val="24"/>
          <w:szCs w:val="24"/>
          <w:lang w:eastAsia="pl-PL"/>
        </w:rPr>
        <w:t>zostanie podzielona na następujące części:</w:t>
      </w:r>
    </w:p>
    <w:p w14:paraId="5D399D0D" w14:textId="77777777" w:rsidR="0054338C" w:rsidRDefault="00B82941" w:rsidP="002433F2">
      <w:pPr>
        <w:pStyle w:val="Akapitzlist"/>
        <w:widowControl w:val="0"/>
        <w:numPr>
          <w:ilvl w:val="0"/>
          <w:numId w:val="26"/>
        </w:numPr>
        <w:adjustRightInd w:val="0"/>
        <w:spacing w:after="0" w:line="360" w:lineRule="auto"/>
        <w:jc w:val="both"/>
        <w:textAlignment w:val="baseline"/>
        <w:rPr>
          <w:rFonts w:ascii="Times New Roman" w:eastAsia="Times New Roman" w:hAnsi="Times New Roman" w:cs="Times New Roman"/>
          <w:sz w:val="24"/>
          <w:szCs w:val="24"/>
          <w:lang w:eastAsia="pl-PL"/>
        </w:rPr>
      </w:pPr>
      <w:r w:rsidRPr="0054338C">
        <w:rPr>
          <w:rFonts w:ascii="Times New Roman" w:eastAsia="Times New Roman" w:hAnsi="Times New Roman" w:cs="Times New Roman"/>
          <w:i/>
          <w:sz w:val="24"/>
          <w:szCs w:val="24"/>
          <w:lang w:eastAsia="pl-PL"/>
        </w:rPr>
        <w:t xml:space="preserve">ex-ante </w:t>
      </w:r>
      <w:r w:rsidRPr="0054338C">
        <w:rPr>
          <w:rFonts w:ascii="Times New Roman" w:eastAsia="Times New Roman" w:hAnsi="Times New Roman" w:cs="Times New Roman"/>
          <w:sz w:val="24"/>
          <w:szCs w:val="24"/>
          <w:lang w:eastAsia="pl-PL"/>
        </w:rPr>
        <w:t xml:space="preserve">(przed realizacją </w:t>
      </w:r>
      <w:r w:rsidR="0054338C">
        <w:rPr>
          <w:rFonts w:ascii="Times New Roman" w:eastAsia="Times New Roman" w:hAnsi="Times New Roman" w:cs="Times New Roman"/>
          <w:sz w:val="24"/>
          <w:szCs w:val="24"/>
          <w:lang w:eastAsia="pl-PL"/>
        </w:rPr>
        <w:t>GPR</w:t>
      </w:r>
      <w:r w:rsidRPr="0054338C">
        <w:rPr>
          <w:rFonts w:ascii="Times New Roman" w:eastAsia="Times New Roman" w:hAnsi="Times New Roman" w:cs="Times New Roman"/>
          <w:sz w:val="24"/>
          <w:szCs w:val="24"/>
          <w:lang w:eastAsia="pl-PL"/>
        </w:rPr>
        <w:t xml:space="preserve">) – stanowiąca instrument ułatwiający podejmowanie spójnych decyzji (ocena ta została przeprowadzona przed opracowaniem </w:t>
      </w:r>
      <w:r w:rsidR="0054338C">
        <w:rPr>
          <w:rFonts w:ascii="Times New Roman" w:eastAsia="Times New Roman" w:hAnsi="Times New Roman" w:cs="Times New Roman"/>
          <w:sz w:val="24"/>
          <w:szCs w:val="24"/>
          <w:lang w:eastAsia="pl-PL"/>
        </w:rPr>
        <w:t>dokumentu</w:t>
      </w:r>
      <w:r w:rsidRPr="0054338C">
        <w:rPr>
          <w:rFonts w:ascii="Times New Roman" w:eastAsia="Times New Roman" w:hAnsi="Times New Roman" w:cs="Times New Roman"/>
          <w:sz w:val="24"/>
          <w:szCs w:val="24"/>
          <w:lang w:eastAsia="pl-PL"/>
        </w:rPr>
        <w:t>);</w:t>
      </w:r>
    </w:p>
    <w:p w14:paraId="064AE873" w14:textId="69543D3E" w:rsidR="0054338C" w:rsidRDefault="00B82941" w:rsidP="002433F2">
      <w:pPr>
        <w:pStyle w:val="Akapitzlist"/>
        <w:widowControl w:val="0"/>
        <w:numPr>
          <w:ilvl w:val="0"/>
          <w:numId w:val="26"/>
        </w:numPr>
        <w:adjustRightInd w:val="0"/>
        <w:spacing w:after="0" w:line="360" w:lineRule="auto"/>
        <w:jc w:val="both"/>
        <w:textAlignment w:val="baseline"/>
        <w:rPr>
          <w:rFonts w:ascii="Times New Roman" w:eastAsia="Times New Roman" w:hAnsi="Times New Roman" w:cs="Times New Roman"/>
          <w:sz w:val="24"/>
          <w:szCs w:val="24"/>
          <w:lang w:eastAsia="pl-PL"/>
        </w:rPr>
      </w:pPr>
      <w:r w:rsidRPr="0054338C">
        <w:rPr>
          <w:rFonts w:ascii="Times New Roman" w:eastAsia="Times New Roman" w:hAnsi="Times New Roman" w:cs="Times New Roman"/>
          <w:i/>
          <w:sz w:val="24"/>
          <w:szCs w:val="24"/>
          <w:lang w:eastAsia="pl-PL"/>
        </w:rPr>
        <w:t>on-going</w:t>
      </w:r>
      <w:r w:rsidRPr="0054338C">
        <w:rPr>
          <w:rFonts w:ascii="Times New Roman" w:eastAsia="Times New Roman" w:hAnsi="Times New Roman" w:cs="Times New Roman"/>
          <w:sz w:val="24"/>
          <w:szCs w:val="24"/>
          <w:lang w:eastAsia="pl-PL"/>
        </w:rPr>
        <w:t xml:space="preserve"> (na bieżąco) – instrument obserwacji prowadzonej przez </w:t>
      </w:r>
      <w:r w:rsidR="0054338C">
        <w:rPr>
          <w:rFonts w:ascii="Times New Roman" w:eastAsia="Times New Roman" w:hAnsi="Times New Roman" w:cs="Times New Roman"/>
          <w:sz w:val="24"/>
          <w:szCs w:val="24"/>
          <w:lang w:eastAsia="pl-PL"/>
        </w:rPr>
        <w:t xml:space="preserve">Koordynatora </w:t>
      </w:r>
      <w:r w:rsidR="0054338C">
        <w:rPr>
          <w:rFonts w:ascii="Times New Roman" w:eastAsia="Times New Roman" w:hAnsi="Times New Roman" w:cs="Times New Roman"/>
          <w:sz w:val="24"/>
          <w:szCs w:val="24"/>
          <w:lang w:eastAsia="pl-PL"/>
        </w:rPr>
        <w:br/>
        <w:t>ds. rewitalizacji</w:t>
      </w:r>
      <w:r w:rsidRPr="0054338C">
        <w:rPr>
          <w:rFonts w:ascii="Times New Roman" w:eastAsia="Times New Roman" w:hAnsi="Times New Roman" w:cs="Times New Roman"/>
          <w:sz w:val="24"/>
          <w:szCs w:val="24"/>
          <w:lang w:eastAsia="pl-PL"/>
        </w:rPr>
        <w:t xml:space="preserve">, który będzie </w:t>
      </w:r>
      <w:r w:rsidR="0054338C">
        <w:rPr>
          <w:rFonts w:ascii="Times New Roman" w:eastAsia="Times New Roman" w:hAnsi="Times New Roman" w:cs="Times New Roman"/>
          <w:sz w:val="24"/>
          <w:szCs w:val="24"/>
          <w:lang w:eastAsia="pl-PL"/>
        </w:rPr>
        <w:t xml:space="preserve">na jej podstawie </w:t>
      </w:r>
      <w:r w:rsidRPr="0054338C">
        <w:rPr>
          <w:rFonts w:ascii="Times New Roman" w:eastAsia="Times New Roman" w:hAnsi="Times New Roman" w:cs="Times New Roman"/>
          <w:sz w:val="24"/>
          <w:szCs w:val="24"/>
          <w:lang w:eastAsia="pl-PL"/>
        </w:rPr>
        <w:t xml:space="preserve">przygotowywał </w:t>
      </w:r>
      <w:r w:rsidR="00335A35">
        <w:rPr>
          <w:rFonts w:ascii="Times New Roman" w:eastAsia="Times New Roman" w:hAnsi="Times New Roman" w:cs="Times New Roman"/>
          <w:sz w:val="24"/>
          <w:szCs w:val="24"/>
          <w:lang w:eastAsia="pl-PL"/>
        </w:rPr>
        <w:t>corocznie</w:t>
      </w:r>
      <w:r w:rsidR="00335A35" w:rsidRPr="0054338C">
        <w:rPr>
          <w:rFonts w:ascii="Times New Roman" w:eastAsia="Times New Roman" w:hAnsi="Times New Roman" w:cs="Times New Roman"/>
          <w:sz w:val="24"/>
          <w:szCs w:val="24"/>
          <w:lang w:eastAsia="pl-PL"/>
        </w:rPr>
        <w:t xml:space="preserve"> </w:t>
      </w:r>
      <w:r w:rsidRPr="0054338C">
        <w:rPr>
          <w:rFonts w:ascii="Times New Roman" w:eastAsia="Times New Roman" w:hAnsi="Times New Roman" w:cs="Times New Roman"/>
          <w:sz w:val="24"/>
          <w:szCs w:val="24"/>
          <w:lang w:eastAsia="pl-PL"/>
        </w:rPr>
        <w:t xml:space="preserve">sprawozdanie z realizacji </w:t>
      </w:r>
      <w:r w:rsidR="00335A35">
        <w:rPr>
          <w:rFonts w:ascii="Times New Roman" w:eastAsia="Times New Roman" w:hAnsi="Times New Roman" w:cs="Times New Roman"/>
          <w:sz w:val="24"/>
          <w:szCs w:val="24"/>
          <w:lang w:eastAsia="pl-PL"/>
        </w:rPr>
        <w:t xml:space="preserve">GPR </w:t>
      </w:r>
      <w:r w:rsidR="0054338C">
        <w:rPr>
          <w:rFonts w:ascii="Times New Roman" w:eastAsia="Times New Roman" w:hAnsi="Times New Roman" w:cs="Times New Roman"/>
          <w:sz w:val="24"/>
          <w:szCs w:val="24"/>
          <w:lang w:eastAsia="pl-PL"/>
        </w:rPr>
        <w:t>(jest to również instrument monitorowania bieżących zmian w otoczeniu)</w:t>
      </w:r>
      <w:r w:rsidRPr="0054338C">
        <w:rPr>
          <w:rFonts w:ascii="Times New Roman" w:eastAsia="Times New Roman" w:hAnsi="Times New Roman" w:cs="Times New Roman"/>
          <w:sz w:val="24"/>
          <w:szCs w:val="24"/>
          <w:lang w:eastAsia="pl-PL"/>
        </w:rPr>
        <w:t>;</w:t>
      </w:r>
    </w:p>
    <w:p w14:paraId="3A01C762" w14:textId="77777777" w:rsidR="0054338C" w:rsidRDefault="00B82941" w:rsidP="002433F2">
      <w:pPr>
        <w:pStyle w:val="Akapitzlist"/>
        <w:widowControl w:val="0"/>
        <w:numPr>
          <w:ilvl w:val="0"/>
          <w:numId w:val="26"/>
        </w:numPr>
        <w:adjustRightInd w:val="0"/>
        <w:spacing w:after="0" w:line="360" w:lineRule="auto"/>
        <w:jc w:val="both"/>
        <w:textAlignment w:val="baseline"/>
        <w:rPr>
          <w:rFonts w:ascii="Times New Roman" w:eastAsia="Times New Roman" w:hAnsi="Times New Roman" w:cs="Times New Roman"/>
          <w:sz w:val="24"/>
          <w:szCs w:val="24"/>
          <w:lang w:eastAsia="pl-PL"/>
        </w:rPr>
      </w:pPr>
      <w:r w:rsidRPr="0054338C">
        <w:rPr>
          <w:rFonts w:ascii="Times New Roman" w:eastAsia="Times New Roman" w:hAnsi="Times New Roman" w:cs="Times New Roman"/>
          <w:i/>
          <w:sz w:val="24"/>
          <w:szCs w:val="24"/>
          <w:lang w:eastAsia="pl-PL"/>
        </w:rPr>
        <w:t>mid-t</w:t>
      </w:r>
      <w:r w:rsidR="0054338C" w:rsidRPr="0054338C">
        <w:rPr>
          <w:rFonts w:ascii="Times New Roman" w:eastAsia="Times New Roman" w:hAnsi="Times New Roman" w:cs="Times New Roman"/>
          <w:i/>
          <w:sz w:val="24"/>
          <w:szCs w:val="24"/>
          <w:lang w:eastAsia="pl-PL"/>
        </w:rPr>
        <w:t>erm</w:t>
      </w:r>
      <w:r w:rsidR="0054338C" w:rsidRPr="0054338C">
        <w:rPr>
          <w:rFonts w:ascii="Times New Roman" w:eastAsia="Times New Roman" w:hAnsi="Times New Roman" w:cs="Times New Roman"/>
          <w:sz w:val="24"/>
          <w:szCs w:val="24"/>
          <w:lang w:eastAsia="pl-PL"/>
        </w:rPr>
        <w:t xml:space="preserve"> (śródokresowa</w:t>
      </w:r>
      <w:r w:rsidRPr="0054338C">
        <w:rPr>
          <w:rFonts w:ascii="Times New Roman" w:eastAsia="Times New Roman" w:hAnsi="Times New Roman" w:cs="Times New Roman"/>
          <w:sz w:val="24"/>
          <w:szCs w:val="24"/>
          <w:lang w:eastAsia="pl-PL"/>
        </w:rPr>
        <w:t xml:space="preserve">) – służąca przede wszystkim jako instrument, w wyniku </w:t>
      </w:r>
      <w:r w:rsidRPr="0054338C">
        <w:rPr>
          <w:rFonts w:ascii="Times New Roman" w:eastAsia="Times New Roman" w:hAnsi="Times New Roman" w:cs="Times New Roman"/>
          <w:sz w:val="24"/>
          <w:szCs w:val="24"/>
          <w:lang w:eastAsia="pl-PL"/>
        </w:rPr>
        <w:lastRenderedPageBreak/>
        <w:t xml:space="preserve">którego </w:t>
      </w:r>
      <w:r w:rsidR="0054338C">
        <w:rPr>
          <w:rFonts w:ascii="Times New Roman" w:eastAsia="Times New Roman" w:hAnsi="Times New Roman" w:cs="Times New Roman"/>
          <w:sz w:val="24"/>
          <w:szCs w:val="24"/>
          <w:lang w:eastAsia="pl-PL"/>
        </w:rPr>
        <w:t>możliwa jest aktualizacja dokumentu</w:t>
      </w:r>
      <w:r w:rsidR="00ED5C0C">
        <w:rPr>
          <w:rFonts w:ascii="Times New Roman" w:eastAsia="Times New Roman" w:hAnsi="Times New Roman" w:cs="Times New Roman"/>
          <w:sz w:val="24"/>
          <w:szCs w:val="24"/>
          <w:lang w:eastAsia="pl-PL"/>
        </w:rPr>
        <w:t>;</w:t>
      </w:r>
    </w:p>
    <w:p w14:paraId="714ADA82" w14:textId="77777777" w:rsidR="00B82941" w:rsidRPr="0054338C" w:rsidRDefault="00B82941" w:rsidP="002433F2">
      <w:pPr>
        <w:pStyle w:val="Akapitzlist"/>
        <w:widowControl w:val="0"/>
        <w:numPr>
          <w:ilvl w:val="0"/>
          <w:numId w:val="26"/>
        </w:numPr>
        <w:adjustRightInd w:val="0"/>
        <w:spacing w:after="0" w:line="360" w:lineRule="auto"/>
        <w:jc w:val="both"/>
        <w:textAlignment w:val="baseline"/>
        <w:rPr>
          <w:rFonts w:ascii="Times New Roman" w:eastAsia="Times New Roman" w:hAnsi="Times New Roman" w:cs="Times New Roman"/>
          <w:sz w:val="24"/>
          <w:szCs w:val="24"/>
          <w:lang w:eastAsia="pl-PL"/>
        </w:rPr>
      </w:pPr>
      <w:r w:rsidRPr="0054338C">
        <w:rPr>
          <w:rFonts w:ascii="Times New Roman" w:eastAsia="Times New Roman" w:hAnsi="Times New Roman" w:cs="Times New Roman"/>
          <w:i/>
          <w:sz w:val="24"/>
          <w:szCs w:val="24"/>
          <w:lang w:eastAsia="pl-PL"/>
        </w:rPr>
        <w:t>ex-post</w:t>
      </w:r>
      <w:r w:rsidRPr="0054338C">
        <w:rPr>
          <w:rFonts w:ascii="Times New Roman" w:eastAsia="Times New Roman" w:hAnsi="Times New Roman" w:cs="Times New Roman"/>
          <w:sz w:val="24"/>
          <w:szCs w:val="24"/>
          <w:lang w:eastAsia="pl-PL"/>
        </w:rPr>
        <w:t xml:space="preserve"> (na zakończenie </w:t>
      </w:r>
      <w:r w:rsidR="0054338C">
        <w:rPr>
          <w:rFonts w:ascii="Times New Roman" w:eastAsia="Times New Roman" w:hAnsi="Times New Roman" w:cs="Times New Roman"/>
          <w:sz w:val="24"/>
          <w:szCs w:val="24"/>
          <w:lang w:eastAsia="pl-PL"/>
        </w:rPr>
        <w:t>wdrażania GPR</w:t>
      </w:r>
      <w:r w:rsidRPr="0054338C">
        <w:rPr>
          <w:rFonts w:ascii="Times New Roman" w:eastAsia="Times New Roman" w:hAnsi="Times New Roman" w:cs="Times New Roman"/>
          <w:sz w:val="24"/>
          <w:szCs w:val="24"/>
          <w:lang w:eastAsia="pl-PL"/>
        </w:rPr>
        <w:t xml:space="preserve">) – służąca ocenie zgodności i efektywności zrealizowanych </w:t>
      </w:r>
      <w:r w:rsidR="0054338C">
        <w:rPr>
          <w:rFonts w:ascii="Times New Roman" w:eastAsia="Times New Roman" w:hAnsi="Times New Roman" w:cs="Times New Roman"/>
          <w:sz w:val="24"/>
          <w:szCs w:val="24"/>
          <w:lang w:eastAsia="pl-PL"/>
        </w:rPr>
        <w:t>projektów w ramach GPR</w:t>
      </w:r>
      <w:r w:rsidRPr="0054338C">
        <w:rPr>
          <w:rFonts w:ascii="Times New Roman" w:eastAsia="Times New Roman" w:hAnsi="Times New Roman" w:cs="Times New Roman"/>
          <w:sz w:val="24"/>
          <w:szCs w:val="24"/>
          <w:lang w:eastAsia="pl-PL"/>
        </w:rPr>
        <w:t xml:space="preserve"> z założeniami i celami przyjętymi </w:t>
      </w:r>
      <w:r w:rsidR="0054338C">
        <w:rPr>
          <w:rFonts w:ascii="Times New Roman" w:eastAsia="Times New Roman" w:hAnsi="Times New Roman" w:cs="Times New Roman"/>
          <w:sz w:val="24"/>
          <w:szCs w:val="24"/>
          <w:lang w:eastAsia="pl-PL"/>
        </w:rPr>
        <w:br/>
      </w:r>
      <w:r w:rsidRPr="0054338C">
        <w:rPr>
          <w:rFonts w:ascii="Times New Roman" w:eastAsia="Times New Roman" w:hAnsi="Times New Roman" w:cs="Times New Roman"/>
          <w:sz w:val="24"/>
          <w:szCs w:val="24"/>
          <w:lang w:eastAsia="pl-PL"/>
        </w:rPr>
        <w:t>w niniejszym dokumencie.</w:t>
      </w:r>
    </w:p>
    <w:p w14:paraId="5FADB140" w14:textId="77777777" w:rsidR="00380AF2" w:rsidRPr="00380AF2" w:rsidRDefault="00380AF2" w:rsidP="00380AF2">
      <w:pPr>
        <w:widowControl w:val="0"/>
        <w:adjustRightInd w:val="0"/>
        <w:spacing w:after="0" w:line="360" w:lineRule="auto"/>
        <w:ind w:left="567"/>
        <w:contextualSpacing/>
        <w:jc w:val="both"/>
        <w:textAlignment w:val="baseline"/>
        <w:rPr>
          <w:rFonts w:ascii="Times New Roman" w:eastAsia="Times New Roman" w:hAnsi="Times New Roman" w:cs="Times New Roman"/>
          <w:sz w:val="10"/>
          <w:szCs w:val="10"/>
          <w:lang w:eastAsia="pl-PL"/>
        </w:rPr>
      </w:pPr>
    </w:p>
    <w:p w14:paraId="2575C030" w14:textId="77777777" w:rsidR="00C31196" w:rsidRPr="003341E3" w:rsidRDefault="00380AF2" w:rsidP="00C31196">
      <w:pPr>
        <w:widowControl w:val="0"/>
        <w:autoSpaceDE w:val="0"/>
        <w:autoSpaceDN w:val="0"/>
        <w:adjustRightInd w:val="0"/>
        <w:spacing w:after="0" w:line="360" w:lineRule="auto"/>
        <w:jc w:val="both"/>
        <w:textAlignment w:val="baseline"/>
        <w:rPr>
          <w:rFonts w:ascii="Palatino-Roman" w:eastAsia="Times New Roman" w:hAnsi="Palatino-Roman" w:cs="Palatino-Roman"/>
          <w:sz w:val="24"/>
          <w:szCs w:val="24"/>
          <w:lang w:eastAsia="pl-PL"/>
        </w:rPr>
      </w:pPr>
      <w:r>
        <w:rPr>
          <w:rFonts w:ascii="Palatino-Roman" w:eastAsia="Times New Roman" w:hAnsi="Palatino-Roman" w:cs="Palatino-Roman"/>
          <w:sz w:val="24"/>
          <w:szCs w:val="24"/>
          <w:lang w:eastAsia="pl-PL"/>
        </w:rPr>
        <w:tab/>
      </w:r>
      <w:r w:rsidR="00B82941" w:rsidRPr="00B82941">
        <w:rPr>
          <w:rFonts w:ascii="Palatino-Roman" w:eastAsia="Times New Roman" w:hAnsi="Palatino-Roman" w:cs="Palatino-Roman"/>
          <w:sz w:val="24"/>
          <w:szCs w:val="24"/>
          <w:lang w:eastAsia="pl-PL"/>
        </w:rPr>
        <w:t xml:space="preserve">Wprowadzenie systemu monitoringu oraz powiązanej z nim procedury ewaluacji pozwoli wyeliminować w znacznym stopniu problem dezaktualizacji założeń i celów zawartych w </w:t>
      </w:r>
      <w:r w:rsidR="0054338C">
        <w:rPr>
          <w:rFonts w:ascii="Palatino-Roman" w:eastAsia="Times New Roman" w:hAnsi="Palatino-Roman" w:cs="Palatino-Roman"/>
          <w:sz w:val="24"/>
          <w:szCs w:val="24"/>
          <w:lang w:eastAsia="pl-PL"/>
        </w:rPr>
        <w:t>GPR</w:t>
      </w:r>
      <w:r w:rsidR="00B82941" w:rsidRPr="00B82941">
        <w:rPr>
          <w:rFonts w:ascii="Palatino-Roman" w:eastAsia="Times New Roman" w:hAnsi="Palatino-Roman" w:cs="Palatino-Roman"/>
          <w:sz w:val="24"/>
          <w:szCs w:val="24"/>
          <w:lang w:eastAsia="pl-PL"/>
        </w:rPr>
        <w:t xml:space="preserve">, wynikający ze zmieniających się warunków funkcjonowania podmiotów realizujących poszczególne projekty, zmian prawodawstwa oraz innych warunków </w:t>
      </w:r>
      <w:r w:rsidR="0054338C">
        <w:rPr>
          <w:rFonts w:ascii="Palatino-Roman" w:eastAsia="Times New Roman" w:hAnsi="Palatino-Roman" w:cs="Palatino-Roman"/>
          <w:sz w:val="24"/>
          <w:szCs w:val="24"/>
          <w:lang w:eastAsia="pl-PL"/>
        </w:rPr>
        <w:br/>
      </w:r>
      <w:r w:rsidR="00B82941" w:rsidRPr="00B82941">
        <w:rPr>
          <w:rFonts w:ascii="Palatino-Roman" w:eastAsia="Times New Roman" w:hAnsi="Palatino-Roman" w:cs="Palatino-Roman"/>
          <w:sz w:val="24"/>
          <w:szCs w:val="24"/>
          <w:lang w:eastAsia="pl-PL"/>
        </w:rPr>
        <w:t>i okoliczności mogących wpłynąć na zasadność podejmowanych działań.</w:t>
      </w:r>
    </w:p>
    <w:p w14:paraId="315AC668" w14:textId="77777777" w:rsidR="00C31196" w:rsidRPr="0054338C" w:rsidRDefault="00C31196" w:rsidP="003A3E50">
      <w:pPr>
        <w:pStyle w:val="Akapitzlist"/>
        <w:spacing w:after="0" w:line="360" w:lineRule="auto"/>
        <w:ind w:left="0"/>
        <w:jc w:val="both"/>
        <w:rPr>
          <w:rFonts w:ascii="Times New Roman" w:hAnsi="Times New Roman" w:cs="Times New Roman"/>
          <w:sz w:val="24"/>
          <w:szCs w:val="24"/>
        </w:rPr>
      </w:pPr>
    </w:p>
    <w:p w14:paraId="027A5CE0" w14:textId="77777777" w:rsidR="005C5193" w:rsidRPr="00B66632" w:rsidRDefault="00012CB1" w:rsidP="005B4A57">
      <w:pPr>
        <w:pStyle w:val="Akapitzlist"/>
        <w:numPr>
          <w:ilvl w:val="0"/>
          <w:numId w:val="8"/>
        </w:numPr>
        <w:spacing w:after="0" w:line="360" w:lineRule="auto"/>
        <w:ind w:left="567"/>
        <w:jc w:val="both"/>
        <w:outlineLvl w:val="1"/>
        <w:rPr>
          <w:rFonts w:ascii="Times New Roman" w:hAnsi="Times New Roman" w:cs="Times New Roman"/>
          <w:b/>
          <w:sz w:val="26"/>
          <w:szCs w:val="26"/>
        </w:rPr>
      </w:pPr>
      <w:bookmarkStart w:id="107" w:name="_Toc485710175"/>
      <w:r w:rsidRPr="00724C5D">
        <w:rPr>
          <w:rFonts w:ascii="Times New Roman" w:hAnsi="Times New Roman" w:cs="Times New Roman"/>
          <w:b/>
          <w:sz w:val="26"/>
          <w:szCs w:val="26"/>
        </w:rPr>
        <w:t>Mechanizmy włą</w:t>
      </w:r>
      <w:r w:rsidR="0053129B" w:rsidRPr="00724C5D">
        <w:rPr>
          <w:rFonts w:ascii="Times New Roman" w:hAnsi="Times New Roman" w:cs="Times New Roman"/>
          <w:b/>
          <w:sz w:val="26"/>
          <w:szCs w:val="26"/>
        </w:rPr>
        <w:t xml:space="preserve">czenia </w:t>
      </w:r>
      <w:r w:rsidR="00570057">
        <w:rPr>
          <w:rFonts w:ascii="Times New Roman" w:hAnsi="Times New Roman" w:cs="Times New Roman"/>
          <w:b/>
          <w:sz w:val="26"/>
          <w:szCs w:val="26"/>
        </w:rPr>
        <w:t xml:space="preserve">różnych grup </w:t>
      </w:r>
      <w:r w:rsidR="0053129B" w:rsidRPr="00724C5D">
        <w:rPr>
          <w:rFonts w:ascii="Times New Roman" w:hAnsi="Times New Roman" w:cs="Times New Roman"/>
          <w:b/>
          <w:sz w:val="26"/>
          <w:szCs w:val="26"/>
        </w:rPr>
        <w:t>interesariuszy w proces rewitalizacji</w:t>
      </w:r>
      <w:bookmarkEnd w:id="107"/>
      <w:r w:rsidR="00762F64" w:rsidRPr="00724C5D">
        <w:rPr>
          <w:rFonts w:ascii="Times New Roman" w:hAnsi="Times New Roman" w:cs="Times New Roman"/>
          <w:b/>
          <w:sz w:val="26"/>
          <w:szCs w:val="26"/>
        </w:rPr>
        <w:t xml:space="preserve"> </w:t>
      </w:r>
    </w:p>
    <w:p w14:paraId="2B49AFBA" w14:textId="77777777" w:rsidR="000523D6" w:rsidRDefault="000523D6" w:rsidP="003A3E50">
      <w:pPr>
        <w:pStyle w:val="Akapitzlist"/>
        <w:spacing w:after="0" w:line="276" w:lineRule="auto"/>
        <w:ind w:left="0"/>
        <w:jc w:val="both"/>
        <w:rPr>
          <w:rFonts w:ascii="Times New Roman" w:hAnsi="Times New Roman" w:cs="Times New Roman"/>
          <w:sz w:val="24"/>
          <w:szCs w:val="24"/>
        </w:rPr>
      </w:pPr>
    </w:p>
    <w:p w14:paraId="44E74ECF" w14:textId="5583A7C6" w:rsidR="000F5645" w:rsidRDefault="00AD1E49" w:rsidP="002A7D53">
      <w:pPr>
        <w:widowControl w:val="0"/>
        <w:adjustRightInd w:val="0"/>
        <w:spacing w:after="0" w:line="360" w:lineRule="auto"/>
        <w:contextualSpacing/>
        <w:jc w:val="both"/>
        <w:textAlignment w:val="baseline"/>
        <w:rPr>
          <w:rFonts w:ascii="Times New Roman" w:eastAsia="Times New Roman" w:hAnsi="Times New Roman" w:cs="Times New Roman"/>
          <w:bCs/>
          <w:sz w:val="24"/>
          <w:szCs w:val="24"/>
          <w:lang w:eastAsia="pl-PL"/>
        </w:rPr>
      </w:pPr>
      <w:r>
        <w:rPr>
          <w:rFonts w:ascii="Times New Roman" w:eastAsia="Times New Roman" w:hAnsi="Times New Roman" w:cs="Times New Roman"/>
          <w:sz w:val="24"/>
          <w:szCs w:val="24"/>
          <w:lang w:eastAsia="pl-PL"/>
        </w:rPr>
        <w:tab/>
      </w:r>
      <w:r w:rsidRPr="00AD1E49">
        <w:rPr>
          <w:rFonts w:ascii="Times New Roman" w:eastAsia="Times New Roman" w:hAnsi="Times New Roman" w:cs="Times New Roman"/>
          <w:sz w:val="24"/>
          <w:szCs w:val="24"/>
          <w:lang w:eastAsia="pl-PL"/>
        </w:rPr>
        <w:t xml:space="preserve">Partycypacja społeczna </w:t>
      </w:r>
      <w:r w:rsidR="00A9354B">
        <w:rPr>
          <w:rFonts w:ascii="Times New Roman" w:eastAsia="Times New Roman" w:hAnsi="Times New Roman" w:cs="Times New Roman"/>
          <w:sz w:val="24"/>
          <w:szCs w:val="24"/>
          <w:lang w:eastAsia="pl-PL"/>
        </w:rPr>
        <w:t>i działania aktywizacyjne zostały wpisane</w:t>
      </w:r>
      <w:r w:rsidRPr="00AD1E49">
        <w:rPr>
          <w:rFonts w:ascii="Times New Roman" w:eastAsia="Times New Roman" w:hAnsi="Times New Roman" w:cs="Times New Roman"/>
          <w:sz w:val="24"/>
          <w:szCs w:val="24"/>
          <w:lang w:eastAsia="pl-PL"/>
        </w:rPr>
        <w:t xml:space="preserve"> w proces rewitalizacji </w:t>
      </w:r>
      <w:r>
        <w:rPr>
          <w:rFonts w:ascii="Times New Roman" w:eastAsia="Times New Roman" w:hAnsi="Times New Roman" w:cs="Times New Roman"/>
          <w:sz w:val="24"/>
          <w:szCs w:val="24"/>
          <w:lang w:eastAsia="pl-PL"/>
        </w:rPr>
        <w:t xml:space="preserve">wyznaczonego </w:t>
      </w:r>
      <w:r w:rsidRPr="00AD1E49">
        <w:rPr>
          <w:rFonts w:ascii="Times New Roman" w:eastAsia="Times New Roman" w:hAnsi="Times New Roman" w:cs="Times New Roman"/>
          <w:sz w:val="24"/>
          <w:szCs w:val="24"/>
          <w:lang w:eastAsia="pl-PL"/>
        </w:rPr>
        <w:t>obszaru</w:t>
      </w:r>
      <w:r>
        <w:rPr>
          <w:rFonts w:ascii="Times New Roman" w:eastAsia="Times New Roman" w:hAnsi="Times New Roman" w:cs="Times New Roman"/>
          <w:sz w:val="24"/>
          <w:szCs w:val="24"/>
          <w:lang w:eastAsia="pl-PL"/>
        </w:rPr>
        <w:t xml:space="preserve"> rewita</w:t>
      </w:r>
      <w:r w:rsidR="003E65EC">
        <w:rPr>
          <w:rFonts w:ascii="Times New Roman" w:eastAsia="Times New Roman" w:hAnsi="Times New Roman" w:cs="Times New Roman"/>
          <w:sz w:val="24"/>
          <w:szCs w:val="24"/>
          <w:lang w:eastAsia="pl-PL"/>
        </w:rPr>
        <w:t>lizacji na terenie Gminy Gorzyce</w:t>
      </w:r>
      <w:r w:rsidRPr="00AD1E49">
        <w:rPr>
          <w:rFonts w:ascii="Times New Roman" w:eastAsia="Times New Roman" w:hAnsi="Times New Roman" w:cs="Times New Roman"/>
          <w:sz w:val="24"/>
          <w:szCs w:val="24"/>
          <w:lang w:eastAsia="pl-PL"/>
        </w:rPr>
        <w:t xml:space="preserve"> j</w:t>
      </w:r>
      <w:r w:rsidR="009D36C4">
        <w:rPr>
          <w:rFonts w:ascii="Times New Roman" w:eastAsia="Times New Roman" w:hAnsi="Times New Roman" w:cs="Times New Roman"/>
          <w:sz w:val="24"/>
          <w:szCs w:val="24"/>
          <w:lang w:eastAsia="pl-PL"/>
        </w:rPr>
        <w:t>ako fundament działań na wszystkich</w:t>
      </w:r>
      <w:r w:rsidRPr="00AD1E49">
        <w:rPr>
          <w:rFonts w:ascii="Times New Roman" w:eastAsia="Times New Roman" w:hAnsi="Times New Roman" w:cs="Times New Roman"/>
          <w:sz w:val="24"/>
          <w:szCs w:val="24"/>
          <w:lang w:eastAsia="pl-PL"/>
        </w:rPr>
        <w:t xml:space="preserve"> jego etapach, tj. diagnozowanie, programowanie, wdrażanie (w tym finansowanie), monitorowanie i ewaluacja. Takie podejście ma na celu podniesienie skuteczności i trwałości projektów rewitalizacyjnych oraz gotowości i świadomości mieszkańców o partycypacyjnym współdecydowaniu o obszarze objętym </w:t>
      </w:r>
      <w:r>
        <w:rPr>
          <w:rFonts w:ascii="Times New Roman" w:eastAsia="Times New Roman" w:hAnsi="Times New Roman" w:cs="Times New Roman"/>
          <w:sz w:val="24"/>
          <w:szCs w:val="24"/>
          <w:lang w:eastAsia="pl-PL"/>
        </w:rPr>
        <w:t>programem rewitalizacji</w:t>
      </w:r>
      <w:r w:rsidRPr="00AD1E49">
        <w:rPr>
          <w:rFonts w:ascii="Times New Roman" w:eastAsia="Times New Roman" w:hAnsi="Times New Roman" w:cs="Times New Roman"/>
          <w:sz w:val="24"/>
          <w:szCs w:val="24"/>
          <w:lang w:eastAsia="pl-PL"/>
        </w:rPr>
        <w:t xml:space="preserve">. Ponadto realizuje </w:t>
      </w:r>
      <w:r w:rsidRPr="00AD1E49">
        <w:rPr>
          <w:rFonts w:ascii="Times New Roman" w:eastAsia="Times New Roman" w:hAnsi="Times New Roman" w:cs="Times New Roman"/>
          <w:i/>
          <w:sz w:val="24"/>
          <w:szCs w:val="24"/>
          <w:lang w:eastAsia="pl-PL"/>
        </w:rPr>
        <w:t>zasadę partnerstwa</w:t>
      </w:r>
      <w:r w:rsidRPr="00AD1E49">
        <w:rPr>
          <w:rFonts w:ascii="Times New Roman" w:eastAsia="Times New Roman" w:hAnsi="Times New Roman" w:cs="Times New Roman"/>
          <w:sz w:val="24"/>
          <w:szCs w:val="24"/>
          <w:lang w:eastAsia="pl-PL"/>
        </w:rPr>
        <w:t xml:space="preserve"> wynikającą z art. 5 ust. 1 Rozporządzenia Parlamentu Europejskiego i Rady (UE) nr 1303/2013, polegającą na łączeniu szerokiego grona partnerów (w szczególności lokalnych społeczności i przedsiębiorców, a także ekspertów) w procesy programowania i realizacji projektów rewitalizacyjnych w ramach programów operacyjnych oraz konsekwentnego, otwartego i trwałego dialogu, także z tymi podmiotami i grupami, których rezultaty rewitalizacji mają dotyczyć. Opiera się ona na założeniu, że </w:t>
      </w:r>
      <w:r w:rsidRPr="00AD1E49">
        <w:rPr>
          <w:rFonts w:ascii="Times New Roman" w:eastAsia="Times New Roman" w:hAnsi="Times New Roman" w:cs="Times New Roman"/>
          <w:bCs/>
          <w:sz w:val="24"/>
          <w:szCs w:val="24"/>
          <w:lang w:eastAsia="pl-PL"/>
        </w:rPr>
        <w:t xml:space="preserve">opinia środowiska lokalnego jest najważniejszym elementem tworzenia dokumentu, który ma stanowić narzędzie do projektowania konkretnych zadań, podejmowanych w celu rozwiązywania problemów </w:t>
      </w:r>
      <w:r w:rsidR="00F751E2">
        <w:rPr>
          <w:rFonts w:ascii="Times New Roman" w:eastAsia="Times New Roman" w:hAnsi="Times New Roman" w:cs="Times New Roman"/>
          <w:bCs/>
          <w:sz w:val="24"/>
          <w:szCs w:val="24"/>
          <w:lang w:eastAsia="pl-PL"/>
        </w:rPr>
        <w:br/>
      </w:r>
      <w:r w:rsidRPr="00AD1E49">
        <w:rPr>
          <w:rFonts w:ascii="Times New Roman" w:eastAsia="Times New Roman" w:hAnsi="Times New Roman" w:cs="Times New Roman"/>
          <w:bCs/>
          <w:sz w:val="24"/>
          <w:szCs w:val="24"/>
          <w:lang w:eastAsia="pl-PL"/>
        </w:rPr>
        <w:t xml:space="preserve">i eliminacji </w:t>
      </w:r>
      <w:r w:rsidR="009D36C4">
        <w:rPr>
          <w:rFonts w:ascii="Times New Roman" w:eastAsia="Times New Roman" w:hAnsi="Times New Roman" w:cs="Times New Roman"/>
          <w:bCs/>
          <w:sz w:val="24"/>
          <w:szCs w:val="24"/>
          <w:lang w:eastAsia="pl-PL"/>
        </w:rPr>
        <w:t>negatywnych</w:t>
      </w:r>
      <w:r w:rsidRPr="00AD1E49">
        <w:rPr>
          <w:rFonts w:ascii="Times New Roman" w:eastAsia="Times New Roman" w:hAnsi="Times New Roman" w:cs="Times New Roman"/>
          <w:bCs/>
          <w:sz w:val="24"/>
          <w:szCs w:val="24"/>
          <w:lang w:eastAsia="pl-PL"/>
        </w:rPr>
        <w:t xml:space="preserve"> zjawisk</w:t>
      </w:r>
      <w:r w:rsidR="00A9354B">
        <w:rPr>
          <w:rFonts w:ascii="Times New Roman" w:eastAsia="Times New Roman" w:hAnsi="Times New Roman" w:cs="Times New Roman"/>
          <w:bCs/>
          <w:sz w:val="24"/>
          <w:szCs w:val="24"/>
          <w:lang w:eastAsia="pl-PL"/>
        </w:rPr>
        <w:t xml:space="preserve"> oraz wykorzystania lokalnych potencjałów</w:t>
      </w:r>
      <w:r w:rsidRPr="00AD1E49">
        <w:rPr>
          <w:rFonts w:ascii="Times New Roman" w:eastAsia="Times New Roman" w:hAnsi="Times New Roman" w:cs="Times New Roman"/>
          <w:bCs/>
          <w:sz w:val="24"/>
          <w:szCs w:val="24"/>
          <w:lang w:eastAsia="pl-PL"/>
        </w:rPr>
        <w:t xml:space="preserve">, a tym samym </w:t>
      </w:r>
      <w:r w:rsidR="00A9354B">
        <w:rPr>
          <w:rFonts w:ascii="Times New Roman" w:eastAsia="Times New Roman" w:hAnsi="Times New Roman" w:cs="Times New Roman"/>
          <w:bCs/>
          <w:sz w:val="24"/>
          <w:szCs w:val="24"/>
          <w:lang w:eastAsia="pl-PL"/>
        </w:rPr>
        <w:t>poprawiających</w:t>
      </w:r>
      <w:r w:rsidR="009D36C4">
        <w:rPr>
          <w:rFonts w:ascii="Times New Roman" w:eastAsia="Times New Roman" w:hAnsi="Times New Roman" w:cs="Times New Roman"/>
          <w:bCs/>
          <w:sz w:val="24"/>
          <w:szCs w:val="24"/>
          <w:lang w:eastAsia="pl-PL"/>
        </w:rPr>
        <w:t xml:space="preserve"> </w:t>
      </w:r>
      <w:r w:rsidR="00A9354B">
        <w:rPr>
          <w:rFonts w:ascii="Times New Roman" w:eastAsia="Times New Roman" w:hAnsi="Times New Roman" w:cs="Times New Roman"/>
          <w:bCs/>
          <w:sz w:val="24"/>
          <w:szCs w:val="24"/>
          <w:lang w:eastAsia="pl-PL"/>
        </w:rPr>
        <w:t xml:space="preserve">warunki i </w:t>
      </w:r>
      <w:r w:rsidR="009D36C4">
        <w:rPr>
          <w:rFonts w:ascii="Times New Roman" w:eastAsia="Times New Roman" w:hAnsi="Times New Roman" w:cs="Times New Roman"/>
          <w:bCs/>
          <w:sz w:val="24"/>
          <w:szCs w:val="24"/>
          <w:lang w:eastAsia="pl-PL"/>
        </w:rPr>
        <w:t>jakość życia mieszkańców</w:t>
      </w:r>
      <w:r w:rsidRPr="00AD1E49">
        <w:rPr>
          <w:rFonts w:ascii="Times New Roman" w:eastAsia="Times New Roman" w:hAnsi="Times New Roman" w:cs="Times New Roman"/>
          <w:bCs/>
          <w:sz w:val="24"/>
          <w:szCs w:val="24"/>
          <w:lang w:eastAsia="pl-PL"/>
        </w:rPr>
        <w:t>.</w:t>
      </w:r>
      <w:r w:rsidR="002A7D53">
        <w:rPr>
          <w:rFonts w:ascii="Times New Roman" w:eastAsia="Times New Roman" w:hAnsi="Times New Roman" w:cs="Times New Roman"/>
          <w:bCs/>
          <w:sz w:val="24"/>
          <w:szCs w:val="24"/>
          <w:lang w:eastAsia="pl-PL"/>
        </w:rPr>
        <w:t xml:space="preserve"> Ogólny schemat mechanizmów włączenia interesariuszy rewitalizacji na poszczególnych etapach rewit</w:t>
      </w:r>
      <w:r w:rsidR="008B7DA3">
        <w:rPr>
          <w:rFonts w:ascii="Times New Roman" w:eastAsia="Times New Roman" w:hAnsi="Times New Roman" w:cs="Times New Roman"/>
          <w:bCs/>
          <w:sz w:val="24"/>
          <w:szCs w:val="24"/>
          <w:lang w:eastAsia="pl-PL"/>
        </w:rPr>
        <w:t xml:space="preserve">alizacji przedstawia tabela </w:t>
      </w:r>
      <w:r w:rsidR="00D45DFA">
        <w:rPr>
          <w:rFonts w:ascii="Times New Roman" w:eastAsia="Times New Roman" w:hAnsi="Times New Roman" w:cs="Times New Roman"/>
          <w:bCs/>
          <w:sz w:val="24"/>
          <w:szCs w:val="24"/>
          <w:lang w:eastAsia="pl-PL"/>
        </w:rPr>
        <w:t>2</w:t>
      </w:r>
      <w:r w:rsidR="00FC7C9C">
        <w:rPr>
          <w:rFonts w:ascii="Times New Roman" w:eastAsia="Times New Roman" w:hAnsi="Times New Roman" w:cs="Times New Roman"/>
          <w:bCs/>
          <w:sz w:val="24"/>
          <w:szCs w:val="24"/>
          <w:lang w:eastAsia="pl-PL"/>
        </w:rPr>
        <w:t>6</w:t>
      </w:r>
      <w:r w:rsidR="002463AA">
        <w:rPr>
          <w:rFonts w:ascii="Times New Roman" w:eastAsia="Times New Roman" w:hAnsi="Times New Roman" w:cs="Times New Roman"/>
          <w:bCs/>
          <w:sz w:val="24"/>
          <w:szCs w:val="24"/>
          <w:lang w:eastAsia="pl-PL"/>
        </w:rPr>
        <w:t>.</w:t>
      </w:r>
    </w:p>
    <w:p w14:paraId="78C73CAE" w14:textId="77777777" w:rsidR="00E4149B" w:rsidRDefault="00E4149B" w:rsidP="002A7D53">
      <w:pPr>
        <w:widowControl w:val="0"/>
        <w:adjustRightInd w:val="0"/>
        <w:spacing w:after="0" w:line="360" w:lineRule="auto"/>
        <w:contextualSpacing/>
        <w:jc w:val="both"/>
        <w:textAlignment w:val="baseline"/>
        <w:rPr>
          <w:rFonts w:ascii="Times New Roman" w:hAnsi="Times New Roman" w:cs="Times New Roman"/>
          <w:sz w:val="24"/>
          <w:szCs w:val="24"/>
        </w:rPr>
        <w:sectPr w:rsidR="00E4149B" w:rsidSect="00BF7D27">
          <w:pgSz w:w="11906" w:h="16838"/>
          <w:pgMar w:top="1418" w:right="1418" w:bottom="1418" w:left="1418" w:header="709" w:footer="1361" w:gutter="0"/>
          <w:cols w:space="708"/>
          <w:docGrid w:linePitch="360"/>
        </w:sectPr>
      </w:pPr>
    </w:p>
    <w:p w14:paraId="0E6FC51E" w14:textId="36C84500" w:rsidR="007244A3" w:rsidRPr="00410333" w:rsidRDefault="00804694" w:rsidP="00410333">
      <w:pPr>
        <w:spacing w:after="60"/>
        <w:jc w:val="center"/>
        <w:rPr>
          <w:rFonts w:ascii="Times New Roman" w:hAnsi="Times New Roman" w:cs="Times New Roman"/>
          <w:b/>
          <w:sz w:val="20"/>
          <w:szCs w:val="20"/>
        </w:rPr>
      </w:pPr>
      <w:bookmarkStart w:id="108" w:name="_Toc485154325"/>
      <w:r w:rsidRPr="00410333">
        <w:rPr>
          <w:rFonts w:ascii="Times New Roman" w:hAnsi="Times New Roman" w:cs="Times New Roman"/>
          <w:b/>
          <w:sz w:val="20"/>
          <w:szCs w:val="20"/>
        </w:rPr>
        <w:lastRenderedPageBreak/>
        <w:t xml:space="preserve">Tabela </w:t>
      </w:r>
      <w:r w:rsidRPr="00410333">
        <w:rPr>
          <w:rFonts w:ascii="Times New Roman" w:hAnsi="Times New Roman" w:cs="Times New Roman"/>
          <w:b/>
          <w:sz w:val="20"/>
          <w:szCs w:val="20"/>
        </w:rPr>
        <w:fldChar w:fldCharType="begin"/>
      </w:r>
      <w:r w:rsidRPr="00410333">
        <w:rPr>
          <w:rFonts w:ascii="Times New Roman" w:hAnsi="Times New Roman" w:cs="Times New Roman"/>
          <w:b/>
          <w:sz w:val="20"/>
          <w:szCs w:val="20"/>
        </w:rPr>
        <w:instrText xml:space="preserve"> SEQ Tabela \* ARABIC </w:instrText>
      </w:r>
      <w:r w:rsidRPr="00410333">
        <w:rPr>
          <w:rFonts w:ascii="Times New Roman" w:hAnsi="Times New Roman" w:cs="Times New Roman"/>
          <w:b/>
          <w:sz w:val="20"/>
          <w:szCs w:val="20"/>
        </w:rPr>
        <w:fldChar w:fldCharType="separate"/>
      </w:r>
      <w:r w:rsidR="001D0435">
        <w:rPr>
          <w:rFonts w:ascii="Times New Roman" w:hAnsi="Times New Roman" w:cs="Times New Roman"/>
          <w:b/>
          <w:noProof/>
          <w:sz w:val="20"/>
          <w:szCs w:val="20"/>
        </w:rPr>
        <w:t>26</w:t>
      </w:r>
      <w:r w:rsidRPr="00410333">
        <w:rPr>
          <w:rFonts w:ascii="Times New Roman" w:hAnsi="Times New Roman" w:cs="Times New Roman"/>
          <w:b/>
          <w:sz w:val="20"/>
          <w:szCs w:val="20"/>
        </w:rPr>
        <w:fldChar w:fldCharType="end"/>
      </w:r>
      <w:r w:rsidRPr="00410333">
        <w:rPr>
          <w:rFonts w:ascii="Times New Roman" w:hAnsi="Times New Roman" w:cs="Times New Roman"/>
          <w:b/>
          <w:sz w:val="20"/>
          <w:szCs w:val="20"/>
        </w:rPr>
        <w:t xml:space="preserve"> Zastosowane oraz zaplanowane formy partycypacji społecznej i partnerstwa na poszczególnych etapach rewitalizacji</w:t>
      </w:r>
      <w:bookmarkEnd w:id="108"/>
    </w:p>
    <w:tbl>
      <w:tblPr>
        <w:tblStyle w:val="Tabela-Siatka"/>
        <w:tblW w:w="13355" w:type="dxa"/>
        <w:jc w:val="center"/>
        <w:tblLook w:val="04A0" w:firstRow="1" w:lastRow="0" w:firstColumn="1" w:lastColumn="0" w:noHBand="0" w:noVBand="1"/>
      </w:tblPr>
      <w:tblGrid>
        <w:gridCol w:w="3813"/>
        <w:gridCol w:w="9542"/>
      </w:tblGrid>
      <w:tr w:rsidR="00E659BC" w14:paraId="1BA371A7" w14:textId="77777777" w:rsidTr="00147DB6">
        <w:trPr>
          <w:cantSplit/>
          <w:trHeight w:val="567"/>
          <w:jc w:val="center"/>
        </w:trPr>
        <w:tc>
          <w:tcPr>
            <w:tcW w:w="3813" w:type="dxa"/>
            <w:shd w:val="clear" w:color="auto" w:fill="FFF2CC" w:themeFill="accent4" w:themeFillTint="33"/>
            <w:vAlign w:val="center"/>
          </w:tcPr>
          <w:p w14:paraId="70E9C492" w14:textId="77777777" w:rsidR="00E659BC" w:rsidRPr="007244A3" w:rsidRDefault="00E659BC" w:rsidP="007244A3">
            <w:pPr>
              <w:pStyle w:val="Akapitzlist"/>
              <w:ind w:left="0"/>
              <w:jc w:val="center"/>
              <w:rPr>
                <w:rFonts w:ascii="Times New Roman" w:hAnsi="Times New Roman" w:cs="Times New Roman"/>
                <w:b/>
                <w:sz w:val="20"/>
                <w:szCs w:val="20"/>
              </w:rPr>
            </w:pPr>
            <w:r w:rsidRPr="007244A3">
              <w:rPr>
                <w:rFonts w:ascii="Times New Roman" w:hAnsi="Times New Roman" w:cs="Times New Roman"/>
                <w:b/>
                <w:sz w:val="20"/>
                <w:szCs w:val="20"/>
              </w:rPr>
              <w:t>Realizowane działania</w:t>
            </w:r>
          </w:p>
        </w:tc>
        <w:tc>
          <w:tcPr>
            <w:tcW w:w="9542" w:type="dxa"/>
            <w:shd w:val="clear" w:color="auto" w:fill="FFF2CC" w:themeFill="accent4" w:themeFillTint="33"/>
            <w:vAlign w:val="center"/>
          </w:tcPr>
          <w:p w14:paraId="5327097A" w14:textId="77777777" w:rsidR="00E659BC" w:rsidRPr="007244A3" w:rsidRDefault="00E659BC" w:rsidP="00D3787B">
            <w:pPr>
              <w:pStyle w:val="Akapitzlist"/>
              <w:ind w:left="0"/>
              <w:jc w:val="center"/>
              <w:rPr>
                <w:rFonts w:ascii="Times New Roman" w:hAnsi="Times New Roman" w:cs="Times New Roman"/>
                <w:b/>
                <w:sz w:val="20"/>
                <w:szCs w:val="20"/>
              </w:rPr>
            </w:pPr>
            <w:r>
              <w:rPr>
                <w:rFonts w:ascii="Times New Roman" w:hAnsi="Times New Roman" w:cs="Times New Roman"/>
                <w:b/>
                <w:sz w:val="20"/>
                <w:szCs w:val="20"/>
              </w:rPr>
              <w:t xml:space="preserve">Zastosowane oraz zaplanowane formy partycypacji społecznej i partnerstwa </w:t>
            </w:r>
            <w:r>
              <w:rPr>
                <w:rFonts w:ascii="Times New Roman" w:hAnsi="Times New Roman" w:cs="Times New Roman"/>
                <w:b/>
                <w:sz w:val="20"/>
                <w:szCs w:val="20"/>
              </w:rPr>
              <w:br/>
              <w:t>(mechanizmy włączenia interesariuszy rewitalizacji)</w:t>
            </w:r>
          </w:p>
        </w:tc>
      </w:tr>
      <w:tr w:rsidR="00E659BC" w14:paraId="3F62B9C2" w14:textId="77777777" w:rsidTr="00147DB6">
        <w:trPr>
          <w:cantSplit/>
          <w:trHeight w:val="340"/>
          <w:jc w:val="center"/>
        </w:trPr>
        <w:tc>
          <w:tcPr>
            <w:tcW w:w="13355" w:type="dxa"/>
            <w:gridSpan w:val="2"/>
            <w:shd w:val="clear" w:color="auto" w:fill="F2F2F2" w:themeFill="background1" w:themeFillShade="F2"/>
            <w:vAlign w:val="center"/>
          </w:tcPr>
          <w:p w14:paraId="684BCF75" w14:textId="77777777" w:rsidR="00E659BC" w:rsidRDefault="00E659BC" w:rsidP="000473AD">
            <w:pPr>
              <w:pStyle w:val="Akapitzlist"/>
              <w:ind w:left="180"/>
              <w:jc w:val="center"/>
              <w:rPr>
                <w:rFonts w:ascii="Times New Roman" w:hAnsi="Times New Roman" w:cs="Times New Roman"/>
                <w:sz w:val="20"/>
                <w:szCs w:val="20"/>
              </w:rPr>
            </w:pPr>
            <w:r w:rsidRPr="007244A3">
              <w:rPr>
                <w:rFonts w:ascii="Times New Roman" w:hAnsi="Times New Roman" w:cs="Times New Roman"/>
                <w:b/>
                <w:sz w:val="20"/>
                <w:szCs w:val="20"/>
              </w:rPr>
              <w:t>DIAGNOZOWANIE</w:t>
            </w:r>
          </w:p>
        </w:tc>
      </w:tr>
      <w:tr w:rsidR="00B67F12" w14:paraId="25832904" w14:textId="77777777" w:rsidTr="00147DB6">
        <w:trPr>
          <w:jc w:val="center"/>
        </w:trPr>
        <w:tc>
          <w:tcPr>
            <w:tcW w:w="3813" w:type="dxa"/>
            <w:vAlign w:val="center"/>
          </w:tcPr>
          <w:p w14:paraId="497D23CA" w14:textId="3D14C5A3" w:rsidR="00B67F12" w:rsidRDefault="00B67F12" w:rsidP="00664C85">
            <w:pPr>
              <w:pStyle w:val="Akapitzlist"/>
              <w:spacing w:line="276" w:lineRule="auto"/>
              <w:ind w:left="0"/>
              <w:rPr>
                <w:rFonts w:ascii="Times New Roman" w:hAnsi="Times New Roman" w:cs="Times New Roman"/>
                <w:sz w:val="20"/>
                <w:szCs w:val="20"/>
              </w:rPr>
            </w:pPr>
            <w:r>
              <w:rPr>
                <w:rFonts w:ascii="Times New Roman" w:hAnsi="Times New Roman" w:cs="Times New Roman"/>
                <w:sz w:val="20"/>
                <w:szCs w:val="20"/>
              </w:rPr>
              <w:t xml:space="preserve">Diagnoza gminy w podziale na ustalone jednostki referencyjne we wszystkich sferach: społecznej, gospodarczej, technicznej, przestrzenno-funkcjonalnej </w:t>
            </w:r>
            <w:r w:rsidR="00D22EC4">
              <w:rPr>
                <w:rFonts w:ascii="Times New Roman" w:hAnsi="Times New Roman" w:cs="Times New Roman"/>
                <w:sz w:val="20"/>
                <w:szCs w:val="20"/>
              </w:rPr>
              <w:br/>
            </w:r>
            <w:r>
              <w:rPr>
                <w:rFonts w:ascii="Times New Roman" w:hAnsi="Times New Roman" w:cs="Times New Roman"/>
                <w:sz w:val="20"/>
                <w:szCs w:val="20"/>
              </w:rPr>
              <w:t>i środowiskowej na potrzeby wyznaczenia obszaru zdegradowanego i obszaru rewitalizacji:</w:t>
            </w:r>
          </w:p>
          <w:p w14:paraId="60D2CDD4" w14:textId="77777777" w:rsidR="00B67F12" w:rsidRDefault="00B67F12" w:rsidP="002433F2">
            <w:pPr>
              <w:pStyle w:val="Akapitzlist"/>
              <w:numPr>
                <w:ilvl w:val="0"/>
                <w:numId w:val="30"/>
              </w:numPr>
              <w:spacing w:line="276" w:lineRule="auto"/>
              <w:ind w:left="164" w:hanging="166"/>
              <w:rPr>
                <w:rFonts w:ascii="Times New Roman" w:hAnsi="Times New Roman" w:cs="Times New Roman"/>
                <w:sz w:val="20"/>
                <w:szCs w:val="20"/>
              </w:rPr>
            </w:pPr>
            <w:r>
              <w:rPr>
                <w:rFonts w:ascii="Times New Roman" w:hAnsi="Times New Roman" w:cs="Times New Roman"/>
                <w:sz w:val="20"/>
                <w:szCs w:val="20"/>
              </w:rPr>
              <w:t xml:space="preserve">analiza wskaźnikowa ilościowa </w:t>
            </w:r>
            <w:r>
              <w:rPr>
                <w:rFonts w:ascii="Times New Roman" w:hAnsi="Times New Roman" w:cs="Times New Roman"/>
                <w:sz w:val="20"/>
                <w:szCs w:val="20"/>
              </w:rPr>
              <w:br/>
              <w:t xml:space="preserve">i jakościowa koncentracji problemów </w:t>
            </w:r>
            <w:r>
              <w:rPr>
                <w:rFonts w:ascii="Times New Roman" w:hAnsi="Times New Roman" w:cs="Times New Roman"/>
                <w:sz w:val="20"/>
                <w:szCs w:val="20"/>
              </w:rPr>
              <w:br/>
              <w:t xml:space="preserve">na podstawie ustalonych wskaźników </w:t>
            </w:r>
            <w:r>
              <w:rPr>
                <w:rFonts w:ascii="Times New Roman" w:hAnsi="Times New Roman" w:cs="Times New Roman"/>
                <w:sz w:val="20"/>
                <w:szCs w:val="20"/>
              </w:rPr>
              <w:br/>
              <w:t xml:space="preserve">dla poszczególnych jednostek </w:t>
            </w:r>
            <w:r>
              <w:rPr>
                <w:rFonts w:ascii="Times New Roman" w:hAnsi="Times New Roman" w:cs="Times New Roman"/>
                <w:sz w:val="20"/>
                <w:szCs w:val="20"/>
              </w:rPr>
              <w:br/>
              <w:t>we wszystkich ww. sferach;</w:t>
            </w:r>
          </w:p>
          <w:p w14:paraId="122F28DE" w14:textId="77777777" w:rsidR="00B67F12" w:rsidRDefault="00B67F12" w:rsidP="002433F2">
            <w:pPr>
              <w:pStyle w:val="Akapitzlist"/>
              <w:numPr>
                <w:ilvl w:val="0"/>
                <w:numId w:val="30"/>
              </w:numPr>
              <w:spacing w:line="276" w:lineRule="auto"/>
              <w:ind w:left="164" w:hanging="166"/>
              <w:rPr>
                <w:rFonts w:ascii="Times New Roman" w:hAnsi="Times New Roman" w:cs="Times New Roman"/>
                <w:sz w:val="20"/>
                <w:szCs w:val="20"/>
              </w:rPr>
            </w:pPr>
            <w:r>
              <w:rPr>
                <w:rFonts w:ascii="Times New Roman" w:hAnsi="Times New Roman" w:cs="Times New Roman"/>
                <w:sz w:val="20"/>
                <w:szCs w:val="20"/>
              </w:rPr>
              <w:t>analiza jakościowa potencjałów;</w:t>
            </w:r>
          </w:p>
          <w:p w14:paraId="363F80E0" w14:textId="77777777" w:rsidR="00B67F12" w:rsidRPr="00544561" w:rsidRDefault="00B67F12" w:rsidP="002433F2">
            <w:pPr>
              <w:pStyle w:val="Akapitzlist"/>
              <w:numPr>
                <w:ilvl w:val="0"/>
                <w:numId w:val="30"/>
              </w:numPr>
              <w:spacing w:line="276" w:lineRule="auto"/>
              <w:ind w:left="164" w:hanging="166"/>
              <w:rPr>
                <w:rFonts w:ascii="Times New Roman" w:hAnsi="Times New Roman" w:cs="Times New Roman"/>
                <w:sz w:val="20"/>
                <w:szCs w:val="20"/>
              </w:rPr>
            </w:pPr>
            <w:r>
              <w:rPr>
                <w:rFonts w:ascii="Times New Roman" w:hAnsi="Times New Roman" w:cs="Times New Roman"/>
                <w:sz w:val="20"/>
                <w:szCs w:val="20"/>
              </w:rPr>
              <w:t>delimitacja przestrzenna obszaru zdegradowanego i obszaru rewitalizacji.</w:t>
            </w:r>
          </w:p>
        </w:tc>
        <w:tc>
          <w:tcPr>
            <w:tcW w:w="9542" w:type="dxa"/>
            <w:vAlign w:val="center"/>
          </w:tcPr>
          <w:p w14:paraId="35603AA8" w14:textId="7F9BB779" w:rsidR="00B67F12" w:rsidRPr="003E65EC" w:rsidRDefault="00B67F12" w:rsidP="002433F2">
            <w:pPr>
              <w:pStyle w:val="Akapitzlist"/>
              <w:numPr>
                <w:ilvl w:val="0"/>
                <w:numId w:val="27"/>
              </w:numPr>
              <w:spacing w:line="276" w:lineRule="auto"/>
              <w:rPr>
                <w:rFonts w:ascii="Times New Roman" w:hAnsi="Times New Roman" w:cs="Times New Roman"/>
                <w:sz w:val="20"/>
                <w:szCs w:val="20"/>
              </w:rPr>
            </w:pPr>
            <w:r w:rsidRPr="003E65EC">
              <w:rPr>
                <w:rFonts w:ascii="Times New Roman" w:hAnsi="Times New Roman" w:cs="Times New Roman"/>
                <w:sz w:val="20"/>
                <w:szCs w:val="20"/>
              </w:rPr>
              <w:t>Przeprowadz</w:t>
            </w:r>
            <w:r>
              <w:rPr>
                <w:rFonts w:ascii="Times New Roman" w:hAnsi="Times New Roman" w:cs="Times New Roman"/>
                <w:sz w:val="20"/>
                <w:szCs w:val="20"/>
              </w:rPr>
              <w:t>enie badania ankietowego w dniach od 03.06.2016 do 20.07.2016 w celu poznania</w:t>
            </w:r>
            <w:r w:rsidRPr="003E65EC">
              <w:rPr>
                <w:rFonts w:ascii="Times New Roman" w:hAnsi="Times New Roman" w:cs="Times New Roman"/>
                <w:sz w:val="20"/>
                <w:szCs w:val="20"/>
              </w:rPr>
              <w:t xml:space="preserve"> opinii na temat aktualnych problemów, zjawisk kryzysowych i lokalnych potencjałów oraz potrzeb i oczekiwanych działań </w:t>
            </w:r>
            <w:r>
              <w:rPr>
                <w:rFonts w:ascii="Times New Roman" w:hAnsi="Times New Roman" w:cs="Times New Roman"/>
                <w:sz w:val="20"/>
                <w:szCs w:val="20"/>
              </w:rPr>
              <w:br/>
            </w:r>
            <w:r w:rsidRPr="003E65EC">
              <w:rPr>
                <w:rFonts w:ascii="Times New Roman" w:hAnsi="Times New Roman" w:cs="Times New Roman"/>
                <w:sz w:val="20"/>
                <w:szCs w:val="20"/>
              </w:rPr>
              <w:t>w ramach rewitalizacji</w:t>
            </w:r>
            <w:r w:rsidR="00D22EC4">
              <w:rPr>
                <w:rFonts w:ascii="Times New Roman" w:hAnsi="Times New Roman" w:cs="Times New Roman"/>
                <w:sz w:val="20"/>
                <w:szCs w:val="20"/>
              </w:rPr>
              <w:t xml:space="preserve"> </w:t>
            </w:r>
            <w:r w:rsidR="00D22EC4" w:rsidRPr="006B15EF">
              <w:rPr>
                <w:rFonts w:ascii="Times New Roman" w:hAnsi="Times New Roman" w:cs="Times New Roman"/>
                <w:i/>
                <w:sz w:val="20"/>
              </w:rPr>
              <w:t>(</w:t>
            </w:r>
            <w:r w:rsidR="00D22EC4">
              <w:rPr>
                <w:rFonts w:ascii="Times New Roman" w:hAnsi="Times New Roman" w:cs="Times New Roman"/>
                <w:i/>
                <w:sz w:val="20"/>
              </w:rPr>
              <w:t>informowanie, konsultowanie).</w:t>
            </w:r>
          </w:p>
          <w:p w14:paraId="3C9FDA69" w14:textId="18B80B4A" w:rsidR="00B67F12" w:rsidRPr="003E65EC" w:rsidRDefault="00B67F12" w:rsidP="002433F2">
            <w:pPr>
              <w:pStyle w:val="Akapitzlist"/>
              <w:numPr>
                <w:ilvl w:val="0"/>
                <w:numId w:val="27"/>
              </w:numPr>
              <w:spacing w:line="276" w:lineRule="auto"/>
              <w:rPr>
                <w:rFonts w:ascii="Times New Roman" w:hAnsi="Times New Roman" w:cs="Times New Roman"/>
                <w:sz w:val="20"/>
                <w:szCs w:val="20"/>
              </w:rPr>
            </w:pPr>
            <w:r>
              <w:rPr>
                <w:rFonts w:ascii="Times New Roman" w:hAnsi="Times New Roman" w:cs="Times New Roman"/>
                <w:sz w:val="20"/>
                <w:szCs w:val="20"/>
              </w:rPr>
              <w:t>Warsztaty</w:t>
            </w:r>
            <w:r w:rsidRPr="003E65EC">
              <w:rPr>
                <w:rFonts w:ascii="Times New Roman" w:hAnsi="Times New Roman" w:cs="Times New Roman"/>
                <w:sz w:val="20"/>
                <w:szCs w:val="20"/>
              </w:rPr>
              <w:t xml:space="preserve"> diagnostyczno-projektowe związane z opracowaniem Gminnego Progra</w:t>
            </w:r>
            <w:r>
              <w:rPr>
                <w:rFonts w:ascii="Times New Roman" w:hAnsi="Times New Roman" w:cs="Times New Roman"/>
                <w:sz w:val="20"/>
                <w:szCs w:val="20"/>
              </w:rPr>
              <w:t xml:space="preserve">mu Rewitalizacji Gminy Gorzyce w dniu 15.09.2016 </w:t>
            </w:r>
            <w:r w:rsidRPr="003E65EC">
              <w:rPr>
                <w:rFonts w:ascii="Times New Roman" w:hAnsi="Times New Roman" w:cs="Times New Roman"/>
                <w:sz w:val="20"/>
                <w:szCs w:val="20"/>
              </w:rPr>
              <w:t xml:space="preserve">roku </w:t>
            </w:r>
            <w:r>
              <w:rPr>
                <w:rFonts w:ascii="Times New Roman" w:hAnsi="Times New Roman" w:cs="Times New Roman"/>
                <w:sz w:val="20"/>
                <w:szCs w:val="20"/>
              </w:rPr>
              <w:t xml:space="preserve"> </w:t>
            </w:r>
            <w:r w:rsidRPr="003E65EC">
              <w:rPr>
                <w:rFonts w:ascii="Times New Roman" w:hAnsi="Times New Roman" w:cs="Times New Roman"/>
                <w:sz w:val="20"/>
                <w:szCs w:val="20"/>
              </w:rPr>
              <w:t>w Remizie OSP Gorzyce zgodnie z następującym harmonogramem czasowym</w:t>
            </w:r>
            <w:r w:rsidR="00561F50">
              <w:rPr>
                <w:rFonts w:ascii="Times New Roman" w:hAnsi="Times New Roman" w:cs="Times New Roman"/>
                <w:sz w:val="20"/>
                <w:szCs w:val="20"/>
              </w:rPr>
              <w:t xml:space="preserve"> </w:t>
            </w:r>
            <w:r w:rsidR="00561F50" w:rsidRPr="006B15EF">
              <w:rPr>
                <w:rFonts w:ascii="Times New Roman" w:hAnsi="Times New Roman" w:cs="Times New Roman"/>
                <w:i/>
                <w:sz w:val="20"/>
              </w:rPr>
              <w:t>(</w:t>
            </w:r>
            <w:r w:rsidR="00561F50">
              <w:rPr>
                <w:rFonts w:ascii="Times New Roman" w:hAnsi="Times New Roman" w:cs="Times New Roman"/>
                <w:i/>
                <w:sz w:val="20"/>
              </w:rPr>
              <w:t>informowanie, konsultowanie, współdecydowanie)</w:t>
            </w:r>
            <w:r w:rsidRPr="003E65EC">
              <w:rPr>
                <w:rFonts w:ascii="Times New Roman" w:hAnsi="Times New Roman" w:cs="Times New Roman"/>
                <w:sz w:val="20"/>
                <w:szCs w:val="20"/>
              </w:rPr>
              <w:t>:</w:t>
            </w:r>
          </w:p>
          <w:p w14:paraId="5B8AD2C6" w14:textId="77777777" w:rsidR="00B67F12" w:rsidRPr="003E65EC" w:rsidRDefault="00B67F12" w:rsidP="002433F2">
            <w:pPr>
              <w:pStyle w:val="Akapitzlist"/>
              <w:numPr>
                <w:ilvl w:val="0"/>
                <w:numId w:val="75"/>
              </w:numPr>
              <w:spacing w:line="276" w:lineRule="auto"/>
              <w:rPr>
                <w:rFonts w:ascii="Times New Roman" w:hAnsi="Times New Roman" w:cs="Times New Roman"/>
                <w:sz w:val="20"/>
                <w:szCs w:val="20"/>
              </w:rPr>
            </w:pPr>
            <w:r w:rsidRPr="003E65EC">
              <w:rPr>
                <w:rFonts w:ascii="Times New Roman" w:hAnsi="Times New Roman" w:cs="Times New Roman"/>
                <w:sz w:val="20"/>
                <w:szCs w:val="20"/>
              </w:rPr>
              <w:t>godz. 14:00 – sektor publiczny (przedstawiciele instytucji publicznych, przedstawiciele Rady Gminy, sołtysi);</w:t>
            </w:r>
          </w:p>
          <w:p w14:paraId="77C4CD98" w14:textId="77777777" w:rsidR="00B67F12" w:rsidRPr="003E65EC" w:rsidRDefault="00B67F12" w:rsidP="002433F2">
            <w:pPr>
              <w:pStyle w:val="Akapitzlist"/>
              <w:numPr>
                <w:ilvl w:val="0"/>
                <w:numId w:val="75"/>
              </w:numPr>
              <w:spacing w:line="276" w:lineRule="auto"/>
              <w:rPr>
                <w:rFonts w:ascii="Times New Roman" w:hAnsi="Times New Roman" w:cs="Times New Roman"/>
                <w:sz w:val="20"/>
                <w:szCs w:val="20"/>
              </w:rPr>
            </w:pPr>
            <w:r w:rsidRPr="003E65EC">
              <w:rPr>
                <w:rFonts w:ascii="Times New Roman" w:hAnsi="Times New Roman" w:cs="Times New Roman"/>
                <w:sz w:val="20"/>
                <w:szCs w:val="20"/>
              </w:rPr>
              <w:t>godz. 16:00 – sektor gospodarczy (przedsiębiorcy);</w:t>
            </w:r>
          </w:p>
          <w:p w14:paraId="5BB9A5E8" w14:textId="54102DFD" w:rsidR="00B67F12" w:rsidRDefault="00B67F12" w:rsidP="002433F2">
            <w:pPr>
              <w:pStyle w:val="Akapitzlist"/>
              <w:numPr>
                <w:ilvl w:val="0"/>
                <w:numId w:val="75"/>
              </w:numPr>
              <w:spacing w:line="276" w:lineRule="auto"/>
              <w:rPr>
                <w:rFonts w:ascii="Times New Roman" w:hAnsi="Times New Roman" w:cs="Times New Roman"/>
                <w:sz w:val="20"/>
                <w:szCs w:val="20"/>
              </w:rPr>
            </w:pPr>
            <w:r w:rsidRPr="003E65EC">
              <w:rPr>
                <w:rFonts w:ascii="Times New Roman" w:hAnsi="Times New Roman" w:cs="Times New Roman"/>
                <w:sz w:val="20"/>
                <w:szCs w:val="20"/>
              </w:rPr>
              <w:t>godz. 18:00 – sektor społeczny (mieszkańcy, przedstawiciele organizacji pozarządowych i grup nieformalnych)</w:t>
            </w:r>
            <w:r>
              <w:rPr>
                <w:rFonts w:ascii="Times New Roman" w:hAnsi="Times New Roman" w:cs="Times New Roman"/>
                <w:sz w:val="20"/>
                <w:szCs w:val="20"/>
              </w:rPr>
              <w:t>.</w:t>
            </w:r>
          </w:p>
          <w:p w14:paraId="703995F0" w14:textId="07671F33" w:rsidR="00B67F12" w:rsidRPr="00B64828" w:rsidRDefault="00B67F12" w:rsidP="002433F2">
            <w:pPr>
              <w:pStyle w:val="Akapitzlist"/>
              <w:numPr>
                <w:ilvl w:val="0"/>
                <w:numId w:val="27"/>
              </w:numPr>
              <w:spacing w:line="276" w:lineRule="auto"/>
              <w:ind w:left="180" w:hanging="244"/>
              <w:rPr>
                <w:rFonts w:ascii="Times New Roman" w:hAnsi="Times New Roman" w:cs="Times New Roman"/>
                <w:sz w:val="24"/>
                <w:szCs w:val="24"/>
              </w:rPr>
            </w:pPr>
            <w:r>
              <w:rPr>
                <w:rFonts w:ascii="Times New Roman" w:hAnsi="Times New Roman" w:cs="Times New Roman"/>
                <w:sz w:val="20"/>
                <w:szCs w:val="20"/>
              </w:rPr>
              <w:t xml:space="preserve">Konsultacje społeczne </w:t>
            </w:r>
            <w:r w:rsidRPr="003F68FA">
              <w:rPr>
                <w:rFonts w:ascii="Times New Roman" w:hAnsi="Times New Roman" w:cs="Times New Roman"/>
                <w:sz w:val="20"/>
                <w:szCs w:val="20"/>
              </w:rPr>
              <w:t>projektu</w:t>
            </w:r>
            <w:r w:rsidRPr="003F68FA">
              <w:rPr>
                <w:rFonts w:ascii="Times New Roman" w:hAnsi="Times New Roman" w:cs="Times New Roman"/>
                <w:i/>
                <w:sz w:val="20"/>
                <w:szCs w:val="20"/>
              </w:rPr>
              <w:t xml:space="preserve"> uchwały w sprawie wyznaczenia obszaru zdegradowanego i obszaru rewitalizacji</w:t>
            </w:r>
            <w:r>
              <w:rPr>
                <w:rFonts w:ascii="Times New Roman" w:hAnsi="Times New Roman" w:cs="Times New Roman"/>
                <w:sz w:val="20"/>
                <w:szCs w:val="20"/>
              </w:rPr>
              <w:t xml:space="preserve"> wraz z diagnozą gminy i mapami poglądowymi granic obszaru zdegradowanego i obszaru rewitalizacji </w:t>
            </w:r>
            <w:r>
              <w:rPr>
                <w:rFonts w:ascii="Times New Roman" w:hAnsi="Times New Roman" w:cs="Times New Roman"/>
                <w:sz w:val="20"/>
                <w:szCs w:val="20"/>
              </w:rPr>
              <w:br/>
            </w:r>
            <w:r w:rsidR="00561F50" w:rsidRPr="006B15EF">
              <w:rPr>
                <w:rFonts w:ascii="Times New Roman" w:hAnsi="Times New Roman" w:cs="Times New Roman"/>
                <w:i/>
                <w:sz w:val="20"/>
              </w:rPr>
              <w:t>(</w:t>
            </w:r>
            <w:r w:rsidR="00561F50">
              <w:rPr>
                <w:rFonts w:ascii="Times New Roman" w:hAnsi="Times New Roman" w:cs="Times New Roman"/>
                <w:i/>
                <w:sz w:val="20"/>
              </w:rPr>
              <w:t>informowanie, konsultowanie, współdecydowanie)</w:t>
            </w:r>
            <w:r w:rsidR="00561F50">
              <w:rPr>
                <w:rFonts w:ascii="Times New Roman" w:hAnsi="Times New Roman" w:cs="Times New Roman"/>
                <w:sz w:val="20"/>
                <w:szCs w:val="20"/>
              </w:rPr>
              <w:t xml:space="preserve"> – </w:t>
            </w:r>
            <w:r>
              <w:rPr>
                <w:rFonts w:ascii="Times New Roman" w:hAnsi="Times New Roman" w:cs="Times New Roman"/>
                <w:sz w:val="20"/>
                <w:szCs w:val="20"/>
              </w:rPr>
              <w:t>w terminie od 26.09.2016 r. do 26.10.2016 r. oraz powiadomienie 7 dni wcześniej, tj. 19.09.2016 r.) w następujących formach:</w:t>
            </w:r>
          </w:p>
          <w:p w14:paraId="6C39FBFD" w14:textId="062DFC43" w:rsidR="00B67F12" w:rsidRPr="00DA5ECD" w:rsidRDefault="00B67F12" w:rsidP="002433F2">
            <w:pPr>
              <w:pStyle w:val="Akapitzlist"/>
              <w:numPr>
                <w:ilvl w:val="0"/>
                <w:numId w:val="76"/>
              </w:numPr>
              <w:spacing w:line="276" w:lineRule="auto"/>
              <w:rPr>
                <w:rFonts w:ascii="Times New Roman" w:hAnsi="Times New Roman" w:cs="Times New Roman"/>
                <w:sz w:val="24"/>
                <w:szCs w:val="24"/>
              </w:rPr>
            </w:pPr>
            <w:r w:rsidRPr="00DA5ECD">
              <w:rPr>
                <w:rFonts w:ascii="Times New Roman" w:hAnsi="Times New Roman" w:cs="Times New Roman"/>
                <w:sz w:val="20"/>
                <w:szCs w:val="20"/>
              </w:rPr>
              <w:t xml:space="preserve">zbieranie uwag i wniosków w formie elektronicznej z wykorzystaniem formularza konsultacyjnego, </w:t>
            </w:r>
            <w:r w:rsidRPr="00DA5ECD">
              <w:rPr>
                <w:rFonts w:ascii="Times New Roman" w:hAnsi="Times New Roman" w:cs="Times New Roman"/>
                <w:sz w:val="20"/>
                <w:szCs w:val="20"/>
              </w:rPr>
              <w:br/>
              <w:t>który można było dostarczyć:</w:t>
            </w:r>
          </w:p>
          <w:p w14:paraId="07851705" w14:textId="77777777" w:rsidR="00B67F12" w:rsidRDefault="00B67F12" w:rsidP="002433F2">
            <w:pPr>
              <w:pStyle w:val="Akapitzlist"/>
              <w:numPr>
                <w:ilvl w:val="0"/>
                <w:numId w:val="28"/>
              </w:numPr>
              <w:spacing w:line="276" w:lineRule="auto"/>
              <w:ind w:left="604" w:hanging="225"/>
              <w:rPr>
                <w:rFonts w:ascii="Times New Roman" w:hAnsi="Times New Roman" w:cs="Times New Roman"/>
                <w:sz w:val="24"/>
                <w:szCs w:val="24"/>
              </w:rPr>
            </w:pPr>
            <w:r>
              <w:rPr>
                <w:rFonts w:ascii="Times New Roman" w:hAnsi="Times New Roman" w:cs="Times New Roman"/>
                <w:sz w:val="20"/>
                <w:szCs w:val="20"/>
              </w:rPr>
              <w:t>drogą elektroniczną na podany w ogłoszeniu na adres e-mail;</w:t>
            </w:r>
          </w:p>
          <w:p w14:paraId="022B6033" w14:textId="77777777" w:rsidR="00B67F12" w:rsidRPr="00DA5ECD" w:rsidRDefault="00B67F12" w:rsidP="002433F2">
            <w:pPr>
              <w:pStyle w:val="Akapitzlist"/>
              <w:numPr>
                <w:ilvl w:val="0"/>
                <w:numId w:val="28"/>
              </w:numPr>
              <w:spacing w:line="276" w:lineRule="auto"/>
              <w:ind w:left="604" w:hanging="225"/>
              <w:rPr>
                <w:rFonts w:ascii="Times New Roman" w:hAnsi="Times New Roman" w:cs="Times New Roman"/>
                <w:sz w:val="24"/>
                <w:szCs w:val="24"/>
              </w:rPr>
            </w:pPr>
            <w:r w:rsidRPr="00DE175F">
              <w:rPr>
                <w:rFonts w:ascii="Times New Roman" w:hAnsi="Times New Roman" w:cs="Times New Roman"/>
                <w:sz w:val="20"/>
                <w:szCs w:val="20"/>
              </w:rPr>
              <w:t xml:space="preserve">drogą korespondencyjną na adres Urzędu </w:t>
            </w:r>
            <w:r>
              <w:rPr>
                <w:rFonts w:ascii="Times New Roman" w:hAnsi="Times New Roman" w:cs="Times New Roman"/>
                <w:sz w:val="20"/>
                <w:szCs w:val="20"/>
              </w:rPr>
              <w:t>Gminy Gorzyce</w:t>
            </w:r>
            <w:r w:rsidRPr="00DE175F">
              <w:rPr>
                <w:rFonts w:ascii="Times New Roman" w:hAnsi="Times New Roman" w:cs="Times New Roman"/>
                <w:sz w:val="20"/>
                <w:szCs w:val="20"/>
              </w:rPr>
              <w:t>;</w:t>
            </w:r>
          </w:p>
          <w:p w14:paraId="442291C2" w14:textId="25B0877F" w:rsidR="00B67F12" w:rsidRPr="00DA5ECD" w:rsidRDefault="00B67F12" w:rsidP="002433F2">
            <w:pPr>
              <w:pStyle w:val="Akapitzlist"/>
              <w:numPr>
                <w:ilvl w:val="0"/>
                <w:numId w:val="28"/>
              </w:numPr>
              <w:spacing w:line="276" w:lineRule="auto"/>
              <w:ind w:left="604" w:hanging="225"/>
              <w:rPr>
                <w:rFonts w:ascii="Times New Roman" w:hAnsi="Times New Roman" w:cs="Times New Roman"/>
                <w:sz w:val="24"/>
                <w:szCs w:val="24"/>
              </w:rPr>
            </w:pPr>
            <w:r w:rsidRPr="00DA5ECD">
              <w:rPr>
                <w:rFonts w:ascii="Times New Roman" w:hAnsi="Times New Roman" w:cs="Times New Roman"/>
                <w:sz w:val="20"/>
                <w:szCs w:val="20"/>
              </w:rPr>
              <w:t>bezpośrednio do pok. 6A w budynku Urzędu Gminy Gorzyce</w:t>
            </w:r>
            <w:r>
              <w:rPr>
                <w:rFonts w:ascii="Times New Roman" w:hAnsi="Times New Roman" w:cs="Times New Roman"/>
                <w:sz w:val="20"/>
                <w:szCs w:val="20"/>
              </w:rPr>
              <w:t xml:space="preserve"> </w:t>
            </w:r>
            <w:r w:rsidRPr="00DA5ECD">
              <w:rPr>
                <w:rFonts w:ascii="Times New Roman" w:hAnsi="Times New Roman" w:cs="Times New Roman"/>
                <w:sz w:val="20"/>
                <w:szCs w:val="20"/>
              </w:rPr>
              <w:t>w godzinach pracy Urzędu</w:t>
            </w:r>
            <w:r>
              <w:rPr>
                <w:rFonts w:ascii="Times New Roman" w:hAnsi="Times New Roman" w:cs="Times New Roman"/>
                <w:sz w:val="20"/>
                <w:szCs w:val="20"/>
              </w:rPr>
              <w:t xml:space="preserve"> .</w:t>
            </w:r>
          </w:p>
          <w:p w14:paraId="232029B5" w14:textId="7BDF54C8" w:rsidR="00B67F12" w:rsidRPr="00DA5ECD" w:rsidRDefault="00B67F12" w:rsidP="002433F2">
            <w:pPr>
              <w:pStyle w:val="Akapitzlist"/>
              <w:numPr>
                <w:ilvl w:val="0"/>
                <w:numId w:val="29"/>
              </w:numPr>
              <w:spacing w:line="276" w:lineRule="auto"/>
              <w:rPr>
                <w:rFonts w:ascii="Times New Roman" w:hAnsi="Times New Roman" w:cs="Times New Roman"/>
                <w:sz w:val="24"/>
                <w:szCs w:val="24"/>
              </w:rPr>
            </w:pPr>
            <w:r>
              <w:rPr>
                <w:rFonts w:ascii="Times New Roman" w:hAnsi="Times New Roman" w:cs="Times New Roman"/>
                <w:sz w:val="20"/>
                <w:szCs w:val="20"/>
              </w:rPr>
              <w:t>spotkanie otwarte</w:t>
            </w:r>
            <w:r w:rsidRPr="00DA5ECD">
              <w:rPr>
                <w:rFonts w:ascii="Times New Roman" w:hAnsi="Times New Roman" w:cs="Times New Roman"/>
                <w:sz w:val="20"/>
                <w:szCs w:val="20"/>
              </w:rPr>
              <w:t xml:space="preserve"> z interesariuszami rewitalizacji, umożliwiającego omówienie propozycji wyznaczenia obszaru zdegradowanego i obszaru rewitalizacji, a także przedstawienie uwag, opinii i propozycj</w:t>
            </w:r>
            <w:r>
              <w:rPr>
                <w:rFonts w:ascii="Times New Roman" w:hAnsi="Times New Roman" w:cs="Times New Roman"/>
                <w:sz w:val="20"/>
                <w:szCs w:val="20"/>
              </w:rPr>
              <w:t>i w dniu 26.10.2016 roku o godz. 14.00 w Remizie OSP Gorzyce.</w:t>
            </w:r>
          </w:p>
          <w:p w14:paraId="12AEC560" w14:textId="2DA3635D" w:rsidR="00B67F12" w:rsidRPr="00150A5E" w:rsidRDefault="00B67F12" w:rsidP="002433F2">
            <w:pPr>
              <w:pStyle w:val="Akapitzlist"/>
              <w:numPr>
                <w:ilvl w:val="0"/>
                <w:numId w:val="29"/>
              </w:numPr>
              <w:spacing w:line="276" w:lineRule="auto"/>
              <w:rPr>
                <w:rFonts w:ascii="Times New Roman" w:hAnsi="Times New Roman" w:cs="Times New Roman"/>
                <w:sz w:val="20"/>
                <w:szCs w:val="20"/>
              </w:rPr>
            </w:pPr>
            <w:r>
              <w:rPr>
                <w:rFonts w:ascii="Times New Roman" w:hAnsi="Times New Roman" w:cs="Times New Roman"/>
                <w:sz w:val="20"/>
                <w:szCs w:val="20"/>
              </w:rPr>
              <w:t>z</w:t>
            </w:r>
            <w:r w:rsidRPr="00DA5ECD">
              <w:rPr>
                <w:rFonts w:ascii="Times New Roman" w:hAnsi="Times New Roman" w:cs="Times New Roman"/>
                <w:sz w:val="20"/>
                <w:szCs w:val="20"/>
              </w:rPr>
              <w:t>bieranie uwag ustnych do protokołu w bu</w:t>
            </w:r>
            <w:r>
              <w:rPr>
                <w:rFonts w:ascii="Times New Roman" w:hAnsi="Times New Roman" w:cs="Times New Roman"/>
                <w:sz w:val="20"/>
                <w:szCs w:val="20"/>
              </w:rPr>
              <w:t xml:space="preserve">dynku Urzędu Gminy Gorzyce </w:t>
            </w:r>
            <w:r w:rsidRPr="00DA5ECD">
              <w:rPr>
                <w:rFonts w:ascii="Times New Roman" w:hAnsi="Times New Roman" w:cs="Times New Roman"/>
                <w:sz w:val="20"/>
                <w:szCs w:val="20"/>
              </w:rPr>
              <w:t xml:space="preserve"> w pokoju nr 6A w godzinach pracy Urzędu</w:t>
            </w:r>
            <w:r>
              <w:rPr>
                <w:rFonts w:ascii="Times New Roman" w:hAnsi="Times New Roman" w:cs="Times New Roman"/>
                <w:sz w:val="20"/>
                <w:szCs w:val="20"/>
              </w:rPr>
              <w:t>.</w:t>
            </w:r>
          </w:p>
          <w:p w14:paraId="55D69E49" w14:textId="7A68D212" w:rsidR="00B67F12" w:rsidRPr="00664C85" w:rsidRDefault="00B67F12" w:rsidP="00040B73">
            <w:pPr>
              <w:pStyle w:val="Akapitzlist"/>
              <w:spacing w:line="276" w:lineRule="auto"/>
              <w:ind w:left="0"/>
              <w:rPr>
                <w:rFonts w:ascii="Times New Roman" w:hAnsi="Times New Roman" w:cs="Times New Roman"/>
                <w:sz w:val="20"/>
                <w:szCs w:val="20"/>
              </w:rPr>
            </w:pPr>
            <w:r w:rsidRPr="00664C85">
              <w:rPr>
                <w:rFonts w:ascii="Times New Roman" w:hAnsi="Times New Roman" w:cs="Times New Roman"/>
                <w:sz w:val="20"/>
                <w:szCs w:val="20"/>
              </w:rPr>
              <w:t xml:space="preserve">Zgodnie z art. 6 ust. 7 i 9 ustawy o rewitalizacji niezwłocznie po zakończeniu niniejszych konsultacji </w:t>
            </w:r>
            <w:r>
              <w:rPr>
                <w:rFonts w:ascii="Times New Roman" w:hAnsi="Times New Roman" w:cs="Times New Roman"/>
                <w:sz w:val="20"/>
                <w:szCs w:val="20"/>
              </w:rPr>
              <w:t>została</w:t>
            </w:r>
            <w:r w:rsidRPr="00664C85">
              <w:rPr>
                <w:rFonts w:ascii="Times New Roman" w:hAnsi="Times New Roman" w:cs="Times New Roman"/>
                <w:sz w:val="20"/>
                <w:szCs w:val="20"/>
              </w:rPr>
              <w:t xml:space="preserve"> opracowana</w:t>
            </w:r>
            <w:r>
              <w:rPr>
                <w:rFonts w:ascii="Times New Roman" w:hAnsi="Times New Roman" w:cs="Times New Roman"/>
                <w:sz w:val="20"/>
                <w:szCs w:val="20"/>
              </w:rPr>
              <w:t xml:space="preserve"> i opublikowana w dniu 01.07.2016 r. na stronie podmiotowej gminy i w BIP</w:t>
            </w:r>
            <w:r w:rsidRPr="00664C85">
              <w:rPr>
                <w:rFonts w:ascii="Times New Roman" w:hAnsi="Times New Roman" w:cs="Times New Roman"/>
                <w:sz w:val="20"/>
                <w:szCs w:val="20"/>
              </w:rPr>
              <w:t xml:space="preserve"> informacja podsumowująca ich przebieg</w:t>
            </w:r>
            <w:r>
              <w:rPr>
                <w:rFonts w:ascii="Times New Roman" w:hAnsi="Times New Roman" w:cs="Times New Roman"/>
                <w:sz w:val="20"/>
                <w:szCs w:val="20"/>
              </w:rPr>
              <w:t xml:space="preserve"> wraz z rejestrem zgłoszonych uwag i odniesieniem się do uwag z uzasadnieniem.</w:t>
            </w:r>
          </w:p>
        </w:tc>
      </w:tr>
    </w:tbl>
    <w:p w14:paraId="08E84E3B" w14:textId="77777777" w:rsidR="00040B73" w:rsidRDefault="00040B73">
      <w:r>
        <w:br w:type="page"/>
      </w:r>
    </w:p>
    <w:tbl>
      <w:tblPr>
        <w:tblStyle w:val="Tabela-Siatka"/>
        <w:tblW w:w="13355" w:type="dxa"/>
        <w:jc w:val="center"/>
        <w:tblLook w:val="04A0" w:firstRow="1" w:lastRow="0" w:firstColumn="1" w:lastColumn="0" w:noHBand="0" w:noVBand="1"/>
      </w:tblPr>
      <w:tblGrid>
        <w:gridCol w:w="3813"/>
        <w:gridCol w:w="9542"/>
      </w:tblGrid>
      <w:tr w:rsidR="00B67F12" w14:paraId="4E38E7D3" w14:textId="77777777" w:rsidTr="00147DB6">
        <w:trPr>
          <w:cantSplit/>
          <w:trHeight w:val="340"/>
          <w:jc w:val="center"/>
        </w:trPr>
        <w:tc>
          <w:tcPr>
            <w:tcW w:w="13355" w:type="dxa"/>
            <w:gridSpan w:val="2"/>
            <w:shd w:val="clear" w:color="auto" w:fill="F2F2F2" w:themeFill="background1" w:themeFillShade="F2"/>
            <w:vAlign w:val="center"/>
          </w:tcPr>
          <w:p w14:paraId="33C957C5" w14:textId="7D678F10" w:rsidR="00B67F12" w:rsidRDefault="00B67F12" w:rsidP="00E659BC">
            <w:pPr>
              <w:pStyle w:val="Akapitzlist"/>
              <w:spacing w:line="276" w:lineRule="auto"/>
              <w:ind w:left="179"/>
              <w:jc w:val="center"/>
              <w:rPr>
                <w:rFonts w:ascii="Times New Roman" w:hAnsi="Times New Roman" w:cs="Times New Roman"/>
                <w:sz w:val="20"/>
                <w:szCs w:val="20"/>
              </w:rPr>
            </w:pPr>
            <w:r>
              <w:rPr>
                <w:rFonts w:ascii="Times New Roman" w:hAnsi="Times New Roman" w:cs="Times New Roman"/>
                <w:b/>
                <w:sz w:val="20"/>
                <w:szCs w:val="20"/>
              </w:rPr>
              <w:lastRenderedPageBreak/>
              <w:t>PROGRAMOWANIE</w:t>
            </w:r>
          </w:p>
        </w:tc>
      </w:tr>
      <w:tr w:rsidR="00B67F12" w14:paraId="5CE9F62D" w14:textId="77777777" w:rsidTr="00147DB6">
        <w:trPr>
          <w:jc w:val="center"/>
        </w:trPr>
        <w:tc>
          <w:tcPr>
            <w:tcW w:w="3813" w:type="dxa"/>
            <w:vAlign w:val="center"/>
          </w:tcPr>
          <w:p w14:paraId="3894ADE3" w14:textId="77777777" w:rsidR="00B67F12" w:rsidRDefault="00B67F12" w:rsidP="008E60BB">
            <w:pPr>
              <w:pStyle w:val="Akapitzlist"/>
              <w:spacing w:line="276" w:lineRule="auto"/>
              <w:ind w:left="0"/>
              <w:rPr>
                <w:rFonts w:ascii="Times New Roman" w:hAnsi="Times New Roman" w:cs="Times New Roman"/>
                <w:sz w:val="20"/>
                <w:szCs w:val="20"/>
              </w:rPr>
            </w:pPr>
          </w:p>
          <w:p w14:paraId="3ADF9D4E" w14:textId="6372024B" w:rsidR="00B67F12" w:rsidRPr="003E65EC" w:rsidRDefault="00B67F12" w:rsidP="003E65EC">
            <w:pPr>
              <w:spacing w:line="276" w:lineRule="auto"/>
              <w:rPr>
                <w:rFonts w:ascii="Times New Roman" w:hAnsi="Times New Roman" w:cs="Times New Roman"/>
                <w:i/>
                <w:sz w:val="20"/>
                <w:szCs w:val="20"/>
              </w:rPr>
            </w:pPr>
            <w:r w:rsidRPr="003A4539">
              <w:rPr>
                <w:rFonts w:ascii="Times New Roman" w:hAnsi="Times New Roman" w:cs="Times New Roman"/>
                <w:sz w:val="20"/>
                <w:szCs w:val="20"/>
              </w:rPr>
              <w:t>Sporzą</w:t>
            </w:r>
            <w:r>
              <w:rPr>
                <w:rFonts w:ascii="Times New Roman" w:hAnsi="Times New Roman" w:cs="Times New Roman"/>
                <w:sz w:val="20"/>
                <w:szCs w:val="20"/>
              </w:rPr>
              <w:t xml:space="preserve">dzenie </w:t>
            </w:r>
            <w:r>
              <w:rPr>
                <w:rFonts w:ascii="Times New Roman" w:hAnsi="Times New Roman" w:cs="Times New Roman"/>
                <w:i/>
                <w:sz w:val="20"/>
                <w:szCs w:val="20"/>
              </w:rPr>
              <w:t xml:space="preserve">Gminny Program </w:t>
            </w:r>
            <w:r w:rsidRPr="003E65EC">
              <w:rPr>
                <w:rFonts w:ascii="Times New Roman" w:hAnsi="Times New Roman" w:cs="Times New Roman"/>
                <w:i/>
                <w:sz w:val="20"/>
                <w:szCs w:val="20"/>
              </w:rPr>
              <w:t>Rewitalizacji Gminy Gorzyce</w:t>
            </w:r>
            <w:r>
              <w:rPr>
                <w:rFonts w:ascii="Times New Roman" w:hAnsi="Times New Roman" w:cs="Times New Roman"/>
                <w:i/>
                <w:sz w:val="20"/>
                <w:szCs w:val="20"/>
              </w:rPr>
              <w:t>:</w:t>
            </w:r>
          </w:p>
          <w:p w14:paraId="2FA289E3" w14:textId="77777777" w:rsidR="00B67F12" w:rsidRDefault="00B67F12" w:rsidP="002433F2">
            <w:pPr>
              <w:pStyle w:val="Akapitzlist"/>
              <w:numPr>
                <w:ilvl w:val="0"/>
                <w:numId w:val="31"/>
              </w:numPr>
              <w:spacing w:line="276" w:lineRule="auto"/>
              <w:ind w:left="164" w:hanging="106"/>
              <w:rPr>
                <w:rFonts w:ascii="Times New Roman" w:hAnsi="Times New Roman" w:cs="Times New Roman"/>
                <w:sz w:val="20"/>
                <w:szCs w:val="20"/>
              </w:rPr>
            </w:pPr>
            <w:r>
              <w:rPr>
                <w:rFonts w:ascii="Times New Roman" w:hAnsi="Times New Roman" w:cs="Times New Roman"/>
                <w:sz w:val="20"/>
                <w:szCs w:val="20"/>
              </w:rPr>
              <w:t>projektowanie i wybór rozwiązań;</w:t>
            </w:r>
          </w:p>
          <w:p w14:paraId="0990870F" w14:textId="77777777" w:rsidR="00B67F12" w:rsidRDefault="00B67F12" w:rsidP="002433F2">
            <w:pPr>
              <w:pStyle w:val="Akapitzlist"/>
              <w:numPr>
                <w:ilvl w:val="0"/>
                <w:numId w:val="31"/>
              </w:numPr>
              <w:spacing w:line="276" w:lineRule="auto"/>
              <w:ind w:left="164" w:hanging="106"/>
              <w:rPr>
                <w:rFonts w:ascii="Times New Roman" w:hAnsi="Times New Roman" w:cs="Times New Roman"/>
                <w:sz w:val="20"/>
                <w:szCs w:val="20"/>
              </w:rPr>
            </w:pPr>
            <w:r w:rsidRPr="00A604F4">
              <w:rPr>
                <w:rFonts w:ascii="Times New Roman" w:hAnsi="Times New Roman" w:cs="Times New Roman"/>
                <w:sz w:val="20"/>
                <w:szCs w:val="20"/>
              </w:rPr>
              <w:t>określenie głównych założeń dokumentu;</w:t>
            </w:r>
          </w:p>
          <w:p w14:paraId="089A09C4" w14:textId="77777777" w:rsidR="00B67F12" w:rsidRDefault="00B67F12" w:rsidP="002433F2">
            <w:pPr>
              <w:pStyle w:val="Akapitzlist"/>
              <w:numPr>
                <w:ilvl w:val="0"/>
                <w:numId w:val="31"/>
              </w:numPr>
              <w:spacing w:line="276" w:lineRule="auto"/>
              <w:ind w:left="164" w:hanging="106"/>
              <w:rPr>
                <w:rFonts w:ascii="Times New Roman" w:hAnsi="Times New Roman" w:cs="Times New Roman"/>
                <w:sz w:val="20"/>
                <w:szCs w:val="20"/>
              </w:rPr>
            </w:pPr>
            <w:r w:rsidRPr="00A604F4">
              <w:rPr>
                <w:rFonts w:ascii="Times New Roman" w:hAnsi="Times New Roman" w:cs="Times New Roman"/>
                <w:sz w:val="20"/>
                <w:szCs w:val="20"/>
              </w:rPr>
              <w:t>identyfikacja i zaplanowanie listy projektów podstawowych oraz uzupełniających realizowanych przez różnych interesariuszy rewitalizacji;</w:t>
            </w:r>
          </w:p>
          <w:p w14:paraId="18756A57" w14:textId="77777777" w:rsidR="00B67F12" w:rsidRDefault="00B67F12" w:rsidP="002433F2">
            <w:pPr>
              <w:pStyle w:val="Akapitzlist"/>
              <w:numPr>
                <w:ilvl w:val="0"/>
                <w:numId w:val="31"/>
              </w:numPr>
              <w:spacing w:line="276" w:lineRule="auto"/>
              <w:ind w:left="164" w:hanging="106"/>
              <w:rPr>
                <w:rFonts w:ascii="Times New Roman" w:hAnsi="Times New Roman" w:cs="Times New Roman"/>
                <w:sz w:val="20"/>
                <w:szCs w:val="20"/>
              </w:rPr>
            </w:pPr>
            <w:r w:rsidRPr="00A604F4">
              <w:rPr>
                <w:rFonts w:ascii="Times New Roman" w:hAnsi="Times New Roman" w:cs="Times New Roman"/>
                <w:sz w:val="20"/>
                <w:szCs w:val="20"/>
              </w:rPr>
              <w:t>określenie ram organizacyjno-</w:t>
            </w:r>
            <w:r>
              <w:rPr>
                <w:rFonts w:ascii="Times New Roman" w:hAnsi="Times New Roman" w:cs="Times New Roman"/>
                <w:sz w:val="20"/>
                <w:szCs w:val="20"/>
              </w:rPr>
              <w:br/>
              <w:t>-</w:t>
            </w:r>
            <w:r w:rsidRPr="00A604F4">
              <w:rPr>
                <w:rFonts w:ascii="Times New Roman" w:hAnsi="Times New Roman" w:cs="Times New Roman"/>
                <w:sz w:val="20"/>
                <w:szCs w:val="20"/>
              </w:rPr>
              <w:t>finansowych realizacji rewitalizacji;</w:t>
            </w:r>
          </w:p>
          <w:p w14:paraId="6B7D3FAE" w14:textId="77777777" w:rsidR="00B67F12" w:rsidRPr="00A604F4" w:rsidRDefault="00B67F12" w:rsidP="002433F2">
            <w:pPr>
              <w:pStyle w:val="Akapitzlist"/>
              <w:numPr>
                <w:ilvl w:val="0"/>
                <w:numId w:val="31"/>
              </w:numPr>
              <w:spacing w:line="276" w:lineRule="auto"/>
              <w:ind w:left="164" w:hanging="106"/>
              <w:rPr>
                <w:rFonts w:ascii="Times New Roman" w:hAnsi="Times New Roman" w:cs="Times New Roman"/>
                <w:sz w:val="20"/>
                <w:szCs w:val="20"/>
              </w:rPr>
            </w:pPr>
            <w:r w:rsidRPr="00A604F4">
              <w:rPr>
                <w:rFonts w:ascii="Times New Roman" w:hAnsi="Times New Roman" w:cs="Times New Roman"/>
                <w:sz w:val="20"/>
                <w:szCs w:val="20"/>
              </w:rPr>
              <w:t xml:space="preserve">przeprowadzenie odpowiednich uzgodnień </w:t>
            </w:r>
            <w:r w:rsidRPr="00A604F4">
              <w:rPr>
                <w:rFonts w:ascii="Times New Roman" w:hAnsi="Times New Roman" w:cs="Times New Roman"/>
                <w:sz w:val="20"/>
                <w:szCs w:val="20"/>
              </w:rPr>
              <w:br/>
              <w:t xml:space="preserve">i </w:t>
            </w:r>
            <w:r>
              <w:rPr>
                <w:rFonts w:ascii="Times New Roman" w:hAnsi="Times New Roman" w:cs="Times New Roman"/>
                <w:sz w:val="20"/>
                <w:szCs w:val="20"/>
              </w:rPr>
              <w:t>zaopiniowanie dokumentu</w:t>
            </w:r>
            <w:r w:rsidRPr="00A604F4">
              <w:rPr>
                <w:rFonts w:ascii="Times New Roman" w:hAnsi="Times New Roman" w:cs="Times New Roman"/>
                <w:sz w:val="20"/>
                <w:szCs w:val="20"/>
              </w:rPr>
              <w:t>.</w:t>
            </w:r>
          </w:p>
        </w:tc>
        <w:tc>
          <w:tcPr>
            <w:tcW w:w="9542" w:type="dxa"/>
            <w:vAlign w:val="center"/>
          </w:tcPr>
          <w:p w14:paraId="0DBB06E6" w14:textId="77777777" w:rsidR="00561F50" w:rsidRPr="00561F50" w:rsidRDefault="00561F50" w:rsidP="002433F2">
            <w:pPr>
              <w:pStyle w:val="Akapitzlist"/>
              <w:numPr>
                <w:ilvl w:val="0"/>
                <w:numId w:val="32"/>
              </w:numPr>
              <w:spacing w:line="276" w:lineRule="auto"/>
              <w:ind w:left="179" w:hanging="244"/>
              <w:rPr>
                <w:rFonts w:ascii="Times New Roman" w:hAnsi="Times New Roman" w:cs="Times New Roman"/>
                <w:sz w:val="20"/>
                <w:szCs w:val="20"/>
              </w:rPr>
            </w:pPr>
            <w:r w:rsidRPr="00561F50">
              <w:rPr>
                <w:rFonts w:ascii="Times New Roman" w:hAnsi="Times New Roman" w:cs="Times New Roman"/>
                <w:sz w:val="20"/>
                <w:szCs w:val="20"/>
              </w:rPr>
              <w:t>Artykuł w prasie: obwieszczenie o podjęciu przez Radę Gminy w Gorzycach uchwały w sprawie przystąpienia do sporządzenia Gminnego Programu Rewitalizacji</w:t>
            </w:r>
            <w:r w:rsidRPr="00561F50">
              <w:rPr>
                <w:rFonts w:ascii="Times New Roman" w:eastAsia="Times New Roman" w:hAnsi="Times New Roman" w:cs="Times New Roman"/>
                <w:sz w:val="20"/>
                <w:szCs w:val="20"/>
                <w:lang w:eastAsia="pl-PL"/>
              </w:rPr>
              <w:t xml:space="preserve"> – „Super Nowości”, data publikacji: 22.12.2016 rok </w:t>
            </w:r>
            <w:r w:rsidRPr="00561F50">
              <w:rPr>
                <w:rFonts w:ascii="Times New Roman" w:hAnsi="Times New Roman" w:cs="Times New Roman"/>
                <w:i/>
                <w:sz w:val="20"/>
              </w:rPr>
              <w:t>(informowanie).</w:t>
            </w:r>
          </w:p>
          <w:p w14:paraId="3CA9D093" w14:textId="725A5F3D" w:rsidR="00B67F12" w:rsidRPr="00561F50" w:rsidRDefault="00B67F12" w:rsidP="002433F2">
            <w:pPr>
              <w:pStyle w:val="Akapitzlist"/>
              <w:numPr>
                <w:ilvl w:val="0"/>
                <w:numId w:val="32"/>
              </w:numPr>
              <w:spacing w:line="276" w:lineRule="auto"/>
              <w:ind w:left="179" w:hanging="244"/>
              <w:rPr>
                <w:rFonts w:ascii="Times New Roman" w:hAnsi="Times New Roman" w:cs="Times New Roman"/>
                <w:sz w:val="20"/>
                <w:szCs w:val="20"/>
              </w:rPr>
            </w:pPr>
            <w:r w:rsidRPr="00561F50">
              <w:rPr>
                <w:rFonts w:ascii="Times New Roman" w:hAnsi="Times New Roman" w:cs="Times New Roman"/>
                <w:sz w:val="20"/>
                <w:szCs w:val="20"/>
              </w:rPr>
              <w:t xml:space="preserve">Przeprowadzenie otwartego naboru projektów realizowanych na obszarze rewitalizacji </w:t>
            </w:r>
            <w:r w:rsidR="00561F50" w:rsidRPr="006B15EF">
              <w:rPr>
                <w:rFonts w:ascii="Times New Roman" w:hAnsi="Times New Roman" w:cs="Times New Roman"/>
                <w:i/>
                <w:sz w:val="20"/>
              </w:rPr>
              <w:t>(</w:t>
            </w:r>
            <w:r w:rsidR="00561F50">
              <w:rPr>
                <w:rFonts w:ascii="Times New Roman" w:hAnsi="Times New Roman" w:cs="Times New Roman"/>
                <w:i/>
                <w:sz w:val="20"/>
              </w:rPr>
              <w:t>informowanie, konsultowanie, współrealizacja)</w:t>
            </w:r>
            <w:r w:rsidRPr="00561F50">
              <w:rPr>
                <w:rFonts w:ascii="Times New Roman" w:hAnsi="Times New Roman" w:cs="Times New Roman"/>
                <w:sz w:val="20"/>
                <w:szCs w:val="20"/>
              </w:rPr>
              <w:t>w terminie do 20.01.2017 r. poprzez fiszkę projektową, którą można było złożyć:</w:t>
            </w:r>
          </w:p>
          <w:p w14:paraId="59B37F1A" w14:textId="35CBE9D2" w:rsidR="00B67F12" w:rsidRDefault="00B67F12" w:rsidP="002433F2">
            <w:pPr>
              <w:pStyle w:val="Akapitzlist"/>
              <w:numPr>
                <w:ilvl w:val="0"/>
                <w:numId w:val="33"/>
              </w:numPr>
              <w:spacing w:line="276" w:lineRule="auto"/>
              <w:ind w:left="463" w:hanging="207"/>
              <w:rPr>
                <w:rFonts w:ascii="Times New Roman" w:hAnsi="Times New Roman" w:cs="Times New Roman"/>
                <w:sz w:val="20"/>
                <w:szCs w:val="20"/>
              </w:rPr>
            </w:pPr>
            <w:r>
              <w:rPr>
                <w:rFonts w:ascii="Times New Roman" w:hAnsi="Times New Roman" w:cs="Times New Roman"/>
                <w:sz w:val="20"/>
                <w:szCs w:val="20"/>
              </w:rPr>
              <w:t>drogą elektroniczną na podany w ogłoszeniu adres e-mail;</w:t>
            </w:r>
          </w:p>
          <w:p w14:paraId="561FF145" w14:textId="2F27A919" w:rsidR="00B67F12" w:rsidRDefault="00B67F12" w:rsidP="002433F2">
            <w:pPr>
              <w:pStyle w:val="Akapitzlist"/>
              <w:numPr>
                <w:ilvl w:val="0"/>
                <w:numId w:val="33"/>
              </w:numPr>
              <w:spacing w:line="276" w:lineRule="auto"/>
              <w:ind w:left="463" w:hanging="207"/>
              <w:rPr>
                <w:rFonts w:ascii="Times New Roman" w:hAnsi="Times New Roman" w:cs="Times New Roman"/>
                <w:sz w:val="20"/>
                <w:szCs w:val="20"/>
              </w:rPr>
            </w:pPr>
            <w:r>
              <w:rPr>
                <w:rFonts w:ascii="Times New Roman" w:hAnsi="Times New Roman" w:cs="Times New Roman"/>
                <w:sz w:val="20"/>
                <w:szCs w:val="20"/>
              </w:rPr>
              <w:t>drogą korespondencyjną na adres Urzędu Gminy Gorzyce;</w:t>
            </w:r>
          </w:p>
          <w:p w14:paraId="2277C254" w14:textId="5DB5E21E" w:rsidR="00B67F12" w:rsidRDefault="00B67F12" w:rsidP="002433F2">
            <w:pPr>
              <w:pStyle w:val="Akapitzlist"/>
              <w:numPr>
                <w:ilvl w:val="0"/>
                <w:numId w:val="33"/>
              </w:numPr>
              <w:spacing w:line="276" w:lineRule="auto"/>
              <w:ind w:left="463" w:hanging="207"/>
              <w:rPr>
                <w:rFonts w:ascii="Times New Roman" w:hAnsi="Times New Roman" w:cs="Times New Roman"/>
                <w:sz w:val="20"/>
                <w:szCs w:val="20"/>
              </w:rPr>
            </w:pPr>
            <w:r w:rsidRPr="00DE175F">
              <w:rPr>
                <w:rFonts w:ascii="Times New Roman" w:hAnsi="Times New Roman" w:cs="Times New Roman"/>
                <w:sz w:val="20"/>
                <w:szCs w:val="20"/>
              </w:rPr>
              <w:t xml:space="preserve">bezpośrednio </w:t>
            </w:r>
            <w:r>
              <w:rPr>
                <w:rFonts w:ascii="Times New Roman" w:hAnsi="Times New Roman" w:cs="Times New Roman"/>
                <w:sz w:val="20"/>
                <w:szCs w:val="20"/>
              </w:rPr>
              <w:t xml:space="preserve">pokoju 6A </w:t>
            </w:r>
            <w:r w:rsidRPr="00DA5ECD">
              <w:rPr>
                <w:rFonts w:ascii="Times New Roman" w:hAnsi="Times New Roman" w:cs="Times New Roman"/>
                <w:sz w:val="20"/>
                <w:szCs w:val="20"/>
              </w:rPr>
              <w:t>w budynku Urzędu Gminy Gorzyce</w:t>
            </w:r>
            <w:r>
              <w:rPr>
                <w:rFonts w:ascii="Times New Roman" w:hAnsi="Times New Roman" w:cs="Times New Roman"/>
                <w:sz w:val="20"/>
                <w:szCs w:val="20"/>
              </w:rPr>
              <w:t xml:space="preserve"> </w:t>
            </w:r>
            <w:r w:rsidRPr="00DA5ECD">
              <w:rPr>
                <w:rFonts w:ascii="Times New Roman" w:hAnsi="Times New Roman" w:cs="Times New Roman"/>
                <w:sz w:val="20"/>
                <w:szCs w:val="20"/>
              </w:rPr>
              <w:t>w godzinach pracy Urzędu</w:t>
            </w:r>
            <w:r>
              <w:rPr>
                <w:rFonts w:ascii="Times New Roman" w:hAnsi="Times New Roman" w:cs="Times New Roman"/>
                <w:sz w:val="20"/>
                <w:szCs w:val="20"/>
              </w:rPr>
              <w:t>.</w:t>
            </w:r>
          </w:p>
          <w:p w14:paraId="01CE3022" w14:textId="1D6460DB" w:rsidR="00B67F12" w:rsidRDefault="00B67F12" w:rsidP="002433F2">
            <w:pPr>
              <w:pStyle w:val="Akapitzlist"/>
              <w:numPr>
                <w:ilvl w:val="0"/>
                <w:numId w:val="32"/>
              </w:numPr>
              <w:spacing w:line="276" w:lineRule="auto"/>
              <w:ind w:left="179" w:hanging="244"/>
              <w:rPr>
                <w:rFonts w:ascii="Times New Roman" w:hAnsi="Times New Roman" w:cs="Times New Roman"/>
                <w:sz w:val="20"/>
                <w:szCs w:val="20"/>
              </w:rPr>
            </w:pPr>
            <w:r>
              <w:rPr>
                <w:rFonts w:ascii="Times New Roman" w:hAnsi="Times New Roman" w:cs="Times New Roman"/>
                <w:sz w:val="20"/>
                <w:szCs w:val="20"/>
              </w:rPr>
              <w:t xml:space="preserve">Spotkania informacyjno-warsztatowe dotyczące założeń dokumentu w dniu 12.01.2017 r. o godz. 13.00 </w:t>
            </w:r>
            <w:r>
              <w:rPr>
                <w:rFonts w:ascii="Times New Roman" w:hAnsi="Times New Roman" w:cs="Times New Roman"/>
                <w:sz w:val="20"/>
                <w:szCs w:val="20"/>
              </w:rPr>
              <w:br/>
              <w:t>w Remizie OSP Gorzyce z mieszkańcami obszaru rewitalizacji i pozostałymi interesariuszami rewitalizacji</w:t>
            </w:r>
            <w:r w:rsidR="00561F50">
              <w:rPr>
                <w:rFonts w:ascii="Times New Roman" w:hAnsi="Times New Roman" w:cs="Times New Roman"/>
                <w:sz w:val="20"/>
                <w:szCs w:val="20"/>
              </w:rPr>
              <w:t xml:space="preserve"> </w:t>
            </w:r>
            <w:r w:rsidR="00561F50" w:rsidRPr="006B15EF">
              <w:rPr>
                <w:rFonts w:ascii="Times New Roman" w:hAnsi="Times New Roman" w:cs="Times New Roman"/>
                <w:i/>
                <w:sz w:val="20"/>
              </w:rPr>
              <w:t>(</w:t>
            </w:r>
            <w:r w:rsidR="00561F50">
              <w:rPr>
                <w:rFonts w:ascii="Times New Roman" w:hAnsi="Times New Roman" w:cs="Times New Roman"/>
                <w:i/>
                <w:sz w:val="20"/>
              </w:rPr>
              <w:t>informowanie, konsultowanie, współdecydowanie)</w:t>
            </w:r>
            <w:r w:rsidR="00561F50">
              <w:rPr>
                <w:rFonts w:ascii="Times New Roman" w:hAnsi="Times New Roman" w:cs="Times New Roman"/>
                <w:sz w:val="20"/>
              </w:rPr>
              <w:t>.</w:t>
            </w:r>
          </w:p>
          <w:p w14:paraId="60F17023" w14:textId="4B328AF6" w:rsidR="00B67F12" w:rsidRPr="00150A5E" w:rsidRDefault="00B67F12" w:rsidP="002433F2">
            <w:pPr>
              <w:pStyle w:val="Akapitzlist"/>
              <w:numPr>
                <w:ilvl w:val="0"/>
                <w:numId w:val="32"/>
              </w:numPr>
              <w:spacing w:line="276" w:lineRule="auto"/>
              <w:ind w:left="179" w:hanging="244"/>
              <w:rPr>
                <w:rFonts w:ascii="Times New Roman" w:hAnsi="Times New Roman" w:cs="Times New Roman"/>
                <w:sz w:val="20"/>
                <w:szCs w:val="20"/>
              </w:rPr>
            </w:pPr>
            <w:r w:rsidRPr="00150A5E">
              <w:rPr>
                <w:rFonts w:ascii="Times New Roman" w:hAnsi="Times New Roman" w:cs="Times New Roman"/>
                <w:sz w:val="20"/>
                <w:szCs w:val="20"/>
              </w:rPr>
              <w:t xml:space="preserve">Konsultacje społeczne dokumentu </w:t>
            </w:r>
            <w:r w:rsidR="00561F50" w:rsidRPr="006B15EF">
              <w:rPr>
                <w:rFonts w:ascii="Times New Roman" w:hAnsi="Times New Roman" w:cs="Times New Roman"/>
                <w:i/>
                <w:sz w:val="20"/>
              </w:rPr>
              <w:t>(</w:t>
            </w:r>
            <w:r w:rsidR="00561F50">
              <w:rPr>
                <w:rFonts w:ascii="Times New Roman" w:hAnsi="Times New Roman" w:cs="Times New Roman"/>
                <w:i/>
                <w:sz w:val="20"/>
              </w:rPr>
              <w:t>informowanie, konsultowanie, współdecydowanie)</w:t>
            </w:r>
            <w:r w:rsidR="00561F50">
              <w:rPr>
                <w:rFonts w:ascii="Times New Roman" w:hAnsi="Times New Roman" w:cs="Times New Roman"/>
                <w:sz w:val="20"/>
                <w:szCs w:val="20"/>
              </w:rPr>
              <w:t xml:space="preserve"> – </w:t>
            </w:r>
            <w:r w:rsidRPr="00150A5E">
              <w:rPr>
                <w:rFonts w:ascii="Times New Roman" w:hAnsi="Times New Roman" w:cs="Times New Roman"/>
                <w:sz w:val="20"/>
                <w:szCs w:val="20"/>
              </w:rPr>
              <w:t xml:space="preserve">w terminie od </w:t>
            </w:r>
            <w:r>
              <w:rPr>
                <w:rFonts w:ascii="Times New Roman" w:hAnsi="Times New Roman" w:cs="Times New Roman"/>
                <w:sz w:val="20"/>
                <w:szCs w:val="20"/>
              </w:rPr>
              <w:t>08.02</w:t>
            </w:r>
            <w:r w:rsidRPr="00150A5E">
              <w:rPr>
                <w:rFonts w:ascii="Times New Roman" w:hAnsi="Times New Roman" w:cs="Times New Roman"/>
                <w:sz w:val="20"/>
                <w:szCs w:val="20"/>
              </w:rPr>
              <w:t xml:space="preserve">.2016 r. do </w:t>
            </w:r>
            <w:r>
              <w:rPr>
                <w:rFonts w:ascii="Times New Roman" w:hAnsi="Times New Roman" w:cs="Times New Roman"/>
                <w:sz w:val="20"/>
                <w:szCs w:val="20"/>
              </w:rPr>
              <w:t>10.03</w:t>
            </w:r>
            <w:r w:rsidRPr="00150A5E">
              <w:rPr>
                <w:rFonts w:ascii="Times New Roman" w:hAnsi="Times New Roman" w:cs="Times New Roman"/>
                <w:sz w:val="20"/>
                <w:szCs w:val="20"/>
              </w:rPr>
              <w:t xml:space="preserve">.2017 r. oraz powiadomienie 7 dni wcześniej, tj. </w:t>
            </w:r>
            <w:r>
              <w:rPr>
                <w:rFonts w:ascii="Times New Roman" w:hAnsi="Times New Roman" w:cs="Times New Roman"/>
                <w:sz w:val="20"/>
                <w:szCs w:val="20"/>
              </w:rPr>
              <w:t>01.02.2017</w:t>
            </w:r>
            <w:r w:rsidRPr="00150A5E">
              <w:rPr>
                <w:rFonts w:ascii="Times New Roman" w:hAnsi="Times New Roman" w:cs="Times New Roman"/>
                <w:sz w:val="20"/>
                <w:szCs w:val="20"/>
              </w:rPr>
              <w:t xml:space="preserve"> r. w następujących formach:</w:t>
            </w:r>
          </w:p>
          <w:p w14:paraId="2967C6E8" w14:textId="77777777" w:rsidR="00B67F12" w:rsidRPr="00334D84" w:rsidRDefault="00B67F12" w:rsidP="002433F2">
            <w:pPr>
              <w:pStyle w:val="Akapitzlist"/>
              <w:numPr>
                <w:ilvl w:val="0"/>
                <w:numId w:val="34"/>
              </w:numPr>
              <w:spacing w:line="276" w:lineRule="auto"/>
              <w:ind w:left="604" w:hanging="206"/>
              <w:rPr>
                <w:rFonts w:ascii="Times New Roman" w:hAnsi="Times New Roman" w:cs="Times New Roman"/>
                <w:sz w:val="24"/>
                <w:szCs w:val="24"/>
              </w:rPr>
            </w:pPr>
            <w:r>
              <w:rPr>
                <w:rFonts w:ascii="Times New Roman" w:hAnsi="Times New Roman" w:cs="Times New Roman"/>
                <w:sz w:val="20"/>
                <w:szCs w:val="20"/>
              </w:rPr>
              <w:t xml:space="preserve">zbieranie uwag i wniosków w formie elektronicznej z wykorzystaniem formularza konsultacyjnego, </w:t>
            </w:r>
            <w:r>
              <w:rPr>
                <w:rFonts w:ascii="Times New Roman" w:hAnsi="Times New Roman" w:cs="Times New Roman"/>
                <w:sz w:val="20"/>
                <w:szCs w:val="20"/>
              </w:rPr>
              <w:br/>
              <w:t>który można było dostarczyć:</w:t>
            </w:r>
          </w:p>
          <w:p w14:paraId="0D46841B" w14:textId="77777777" w:rsidR="00B67F12" w:rsidRDefault="00B67F12" w:rsidP="002433F2">
            <w:pPr>
              <w:pStyle w:val="Akapitzlist"/>
              <w:numPr>
                <w:ilvl w:val="0"/>
                <w:numId w:val="28"/>
              </w:numPr>
              <w:spacing w:line="276" w:lineRule="auto"/>
              <w:ind w:left="604" w:hanging="225"/>
              <w:rPr>
                <w:rFonts w:ascii="Times New Roman" w:hAnsi="Times New Roman" w:cs="Times New Roman"/>
                <w:sz w:val="24"/>
                <w:szCs w:val="24"/>
              </w:rPr>
            </w:pPr>
            <w:r>
              <w:rPr>
                <w:rFonts w:ascii="Times New Roman" w:hAnsi="Times New Roman" w:cs="Times New Roman"/>
                <w:sz w:val="20"/>
                <w:szCs w:val="20"/>
              </w:rPr>
              <w:t>drogą elektroniczną na podany w ogłoszeniu adres e-mail;</w:t>
            </w:r>
          </w:p>
          <w:p w14:paraId="6546C0C5" w14:textId="12BD0408" w:rsidR="00B67F12" w:rsidRPr="00DE175F" w:rsidRDefault="00B67F12" w:rsidP="002433F2">
            <w:pPr>
              <w:pStyle w:val="Akapitzlist"/>
              <w:numPr>
                <w:ilvl w:val="0"/>
                <w:numId w:val="28"/>
              </w:numPr>
              <w:spacing w:line="276" w:lineRule="auto"/>
              <w:ind w:left="604" w:hanging="225"/>
              <w:rPr>
                <w:rFonts w:ascii="Times New Roman" w:hAnsi="Times New Roman" w:cs="Times New Roman"/>
                <w:sz w:val="24"/>
                <w:szCs w:val="24"/>
              </w:rPr>
            </w:pPr>
            <w:r w:rsidRPr="00DE175F">
              <w:rPr>
                <w:rFonts w:ascii="Times New Roman" w:hAnsi="Times New Roman" w:cs="Times New Roman"/>
                <w:sz w:val="20"/>
                <w:szCs w:val="20"/>
              </w:rPr>
              <w:t xml:space="preserve">drogą korespondencyjną na adres Urzędu </w:t>
            </w:r>
            <w:r>
              <w:rPr>
                <w:rFonts w:ascii="Times New Roman" w:hAnsi="Times New Roman" w:cs="Times New Roman"/>
                <w:sz w:val="20"/>
                <w:szCs w:val="20"/>
              </w:rPr>
              <w:t>Gminy Gorzyce</w:t>
            </w:r>
            <w:r w:rsidRPr="00DE175F">
              <w:rPr>
                <w:rFonts w:ascii="Times New Roman" w:hAnsi="Times New Roman" w:cs="Times New Roman"/>
                <w:sz w:val="20"/>
                <w:szCs w:val="20"/>
              </w:rPr>
              <w:t>;</w:t>
            </w:r>
          </w:p>
          <w:p w14:paraId="665E31E9" w14:textId="2E445638" w:rsidR="00B67F12" w:rsidRDefault="00B67F12" w:rsidP="002433F2">
            <w:pPr>
              <w:pStyle w:val="Akapitzlist"/>
              <w:numPr>
                <w:ilvl w:val="0"/>
                <w:numId w:val="28"/>
              </w:numPr>
              <w:spacing w:line="276" w:lineRule="auto"/>
              <w:ind w:left="604" w:hanging="225"/>
              <w:rPr>
                <w:rFonts w:ascii="Times New Roman" w:hAnsi="Times New Roman" w:cs="Times New Roman"/>
                <w:sz w:val="24"/>
                <w:szCs w:val="24"/>
              </w:rPr>
            </w:pPr>
            <w:r>
              <w:rPr>
                <w:rFonts w:ascii="Times New Roman" w:hAnsi="Times New Roman" w:cs="Times New Roman"/>
                <w:sz w:val="20"/>
                <w:szCs w:val="20"/>
              </w:rPr>
              <w:t xml:space="preserve">bezpośrednio do </w:t>
            </w:r>
            <w:r w:rsidRPr="00DA5ECD">
              <w:rPr>
                <w:rFonts w:ascii="Times New Roman" w:hAnsi="Times New Roman" w:cs="Times New Roman"/>
                <w:sz w:val="20"/>
                <w:szCs w:val="20"/>
              </w:rPr>
              <w:t xml:space="preserve"> pok. 6A w budynku Urzędu Gminy Gorzyce</w:t>
            </w:r>
            <w:r>
              <w:rPr>
                <w:rFonts w:ascii="Times New Roman" w:hAnsi="Times New Roman" w:cs="Times New Roman"/>
                <w:sz w:val="20"/>
                <w:szCs w:val="20"/>
              </w:rPr>
              <w:t xml:space="preserve"> </w:t>
            </w:r>
            <w:r w:rsidRPr="00DA5ECD">
              <w:rPr>
                <w:rFonts w:ascii="Times New Roman" w:hAnsi="Times New Roman" w:cs="Times New Roman"/>
                <w:sz w:val="20"/>
                <w:szCs w:val="20"/>
              </w:rPr>
              <w:t>w godzinach pracy Urzędu</w:t>
            </w:r>
            <w:r>
              <w:rPr>
                <w:rFonts w:ascii="Times New Roman" w:hAnsi="Times New Roman" w:cs="Times New Roman"/>
                <w:sz w:val="20"/>
                <w:szCs w:val="20"/>
              </w:rPr>
              <w:t>.</w:t>
            </w:r>
          </w:p>
          <w:p w14:paraId="0720FC1D" w14:textId="1E348A43" w:rsidR="00B67F12" w:rsidRPr="00040B73" w:rsidRDefault="00B67F12" w:rsidP="002433F2">
            <w:pPr>
              <w:pStyle w:val="Akapitzlist"/>
              <w:numPr>
                <w:ilvl w:val="0"/>
                <w:numId w:val="35"/>
              </w:numPr>
              <w:spacing w:line="276" w:lineRule="auto"/>
              <w:ind w:left="463" w:hanging="218"/>
              <w:rPr>
                <w:rFonts w:ascii="Times New Roman" w:hAnsi="Times New Roman" w:cs="Times New Roman"/>
                <w:sz w:val="24"/>
                <w:szCs w:val="24"/>
              </w:rPr>
            </w:pPr>
            <w:r w:rsidRPr="00174BDD">
              <w:rPr>
                <w:rFonts w:ascii="Times New Roman" w:hAnsi="Times New Roman" w:cs="Times New Roman"/>
                <w:sz w:val="20"/>
                <w:szCs w:val="20"/>
              </w:rPr>
              <w:t xml:space="preserve">otwarte spotkanie informacyjno-konsultacyjne z </w:t>
            </w:r>
            <w:r>
              <w:rPr>
                <w:rFonts w:ascii="Times New Roman" w:hAnsi="Times New Roman" w:cs="Times New Roman"/>
                <w:sz w:val="20"/>
                <w:szCs w:val="20"/>
              </w:rPr>
              <w:t xml:space="preserve">interesariuszami rewitalizacji z możliwością zgłaszania opinii i/lub uwag, które odbyło się </w:t>
            </w:r>
            <w:r w:rsidRPr="007F64D3">
              <w:rPr>
                <w:rFonts w:ascii="Times New Roman" w:hAnsi="Times New Roman" w:cs="Times New Roman"/>
                <w:sz w:val="20"/>
                <w:szCs w:val="20"/>
              </w:rPr>
              <w:t xml:space="preserve">dnia </w:t>
            </w:r>
            <w:r w:rsidR="00040B73">
              <w:rPr>
                <w:rFonts w:ascii="Times New Roman" w:hAnsi="Times New Roman" w:cs="Times New Roman"/>
                <w:sz w:val="20"/>
                <w:szCs w:val="20"/>
              </w:rPr>
              <w:t>16</w:t>
            </w:r>
            <w:r w:rsidRPr="007F64D3">
              <w:rPr>
                <w:rFonts w:ascii="Times New Roman" w:hAnsi="Times New Roman" w:cs="Times New Roman"/>
                <w:sz w:val="20"/>
                <w:szCs w:val="20"/>
              </w:rPr>
              <w:t>.</w:t>
            </w:r>
            <w:r w:rsidR="00040B73">
              <w:rPr>
                <w:rFonts w:ascii="Times New Roman" w:hAnsi="Times New Roman" w:cs="Times New Roman"/>
                <w:sz w:val="20"/>
                <w:szCs w:val="20"/>
              </w:rPr>
              <w:t>0</w:t>
            </w:r>
            <w:r w:rsidR="00040B73" w:rsidRPr="007F64D3">
              <w:rPr>
                <w:rFonts w:ascii="Times New Roman" w:hAnsi="Times New Roman" w:cs="Times New Roman"/>
                <w:sz w:val="20"/>
                <w:szCs w:val="20"/>
              </w:rPr>
              <w:t>2</w:t>
            </w:r>
            <w:r w:rsidRPr="007F64D3">
              <w:rPr>
                <w:rFonts w:ascii="Times New Roman" w:hAnsi="Times New Roman" w:cs="Times New Roman"/>
                <w:sz w:val="20"/>
                <w:szCs w:val="20"/>
              </w:rPr>
              <w:t>.</w:t>
            </w:r>
            <w:r w:rsidR="00040B73" w:rsidRPr="007F64D3">
              <w:rPr>
                <w:rFonts w:ascii="Times New Roman" w:hAnsi="Times New Roman" w:cs="Times New Roman"/>
                <w:sz w:val="20"/>
                <w:szCs w:val="20"/>
              </w:rPr>
              <w:t>201</w:t>
            </w:r>
            <w:r w:rsidR="00040B73">
              <w:rPr>
                <w:rFonts w:ascii="Times New Roman" w:hAnsi="Times New Roman" w:cs="Times New Roman"/>
                <w:sz w:val="20"/>
                <w:szCs w:val="20"/>
              </w:rPr>
              <w:t>7</w:t>
            </w:r>
            <w:r w:rsidR="00040B73" w:rsidRPr="007F64D3">
              <w:rPr>
                <w:rFonts w:ascii="Times New Roman" w:hAnsi="Times New Roman" w:cs="Times New Roman"/>
                <w:sz w:val="20"/>
                <w:szCs w:val="20"/>
              </w:rPr>
              <w:t xml:space="preserve"> </w:t>
            </w:r>
            <w:r w:rsidRPr="007F64D3">
              <w:rPr>
                <w:rFonts w:ascii="Times New Roman" w:hAnsi="Times New Roman" w:cs="Times New Roman"/>
                <w:sz w:val="20"/>
                <w:szCs w:val="20"/>
              </w:rPr>
              <w:t xml:space="preserve">r. w </w:t>
            </w:r>
            <w:r w:rsidR="00040B73">
              <w:rPr>
                <w:rFonts w:ascii="Times New Roman" w:hAnsi="Times New Roman" w:cs="Times New Roman"/>
                <w:sz w:val="20"/>
                <w:szCs w:val="20"/>
              </w:rPr>
              <w:t>Remizie OSP w Gorzycach</w:t>
            </w:r>
            <w:r w:rsidRPr="007F64D3">
              <w:rPr>
                <w:rFonts w:ascii="Times New Roman" w:hAnsi="Times New Roman" w:cs="Times New Roman"/>
                <w:sz w:val="20"/>
                <w:szCs w:val="20"/>
              </w:rPr>
              <w:t>;</w:t>
            </w:r>
          </w:p>
          <w:p w14:paraId="44BB0E23" w14:textId="701ACFB2" w:rsidR="00B67F12" w:rsidRPr="007D7BC9" w:rsidRDefault="00B67F12" w:rsidP="002433F2">
            <w:pPr>
              <w:pStyle w:val="Akapitzlist"/>
              <w:numPr>
                <w:ilvl w:val="0"/>
                <w:numId w:val="35"/>
              </w:numPr>
              <w:spacing w:line="276" w:lineRule="auto"/>
              <w:ind w:left="463" w:hanging="218"/>
              <w:rPr>
                <w:rFonts w:ascii="Times New Roman" w:hAnsi="Times New Roman" w:cs="Times New Roman"/>
                <w:sz w:val="24"/>
                <w:szCs w:val="24"/>
              </w:rPr>
            </w:pPr>
            <w:r w:rsidRPr="007D7BC9">
              <w:rPr>
                <w:rFonts w:ascii="Times New Roman" w:hAnsi="Times New Roman" w:cs="Times New Roman"/>
                <w:sz w:val="20"/>
                <w:szCs w:val="20"/>
              </w:rPr>
              <w:t>zbieranie uwag ustnych do protokołu w budynku Urzędu Gminy Gorzyce  w pokoju nr 6A w godzinach pracy Urzędu.</w:t>
            </w:r>
          </w:p>
          <w:p w14:paraId="59514955" w14:textId="77777777" w:rsidR="00B67F12" w:rsidRDefault="00B67F12" w:rsidP="00174BDD">
            <w:pPr>
              <w:pStyle w:val="Akapitzlist"/>
              <w:spacing w:line="276" w:lineRule="auto"/>
              <w:ind w:left="0"/>
              <w:rPr>
                <w:rFonts w:ascii="Times New Roman" w:hAnsi="Times New Roman" w:cs="Times New Roman"/>
                <w:sz w:val="20"/>
                <w:szCs w:val="20"/>
              </w:rPr>
            </w:pPr>
            <w:r w:rsidRPr="00664C85">
              <w:rPr>
                <w:rFonts w:ascii="Times New Roman" w:hAnsi="Times New Roman" w:cs="Times New Roman"/>
                <w:sz w:val="20"/>
                <w:szCs w:val="20"/>
              </w:rPr>
              <w:t xml:space="preserve">Zgodnie z art. 6 ust. 7 i 9 ustawy o rewitalizacji niezwłocznie po zakończeniu niniejszych konsultacji </w:t>
            </w:r>
            <w:r>
              <w:rPr>
                <w:rFonts w:ascii="Times New Roman" w:hAnsi="Times New Roman" w:cs="Times New Roman"/>
                <w:sz w:val="20"/>
                <w:szCs w:val="20"/>
              </w:rPr>
              <w:t>została</w:t>
            </w:r>
            <w:r w:rsidRPr="00664C85">
              <w:rPr>
                <w:rFonts w:ascii="Times New Roman" w:hAnsi="Times New Roman" w:cs="Times New Roman"/>
                <w:sz w:val="20"/>
                <w:szCs w:val="20"/>
              </w:rPr>
              <w:t xml:space="preserve"> opracowana</w:t>
            </w:r>
            <w:r>
              <w:rPr>
                <w:rFonts w:ascii="Times New Roman" w:hAnsi="Times New Roman" w:cs="Times New Roman"/>
                <w:sz w:val="20"/>
                <w:szCs w:val="20"/>
              </w:rPr>
              <w:t xml:space="preserve"> i opublikowana na stronie podmiotowej gminy i w BIP</w:t>
            </w:r>
            <w:r w:rsidRPr="00664C85">
              <w:rPr>
                <w:rFonts w:ascii="Times New Roman" w:hAnsi="Times New Roman" w:cs="Times New Roman"/>
                <w:sz w:val="20"/>
                <w:szCs w:val="20"/>
              </w:rPr>
              <w:t xml:space="preserve"> informacja podsumowująca ich przebieg</w:t>
            </w:r>
            <w:r>
              <w:rPr>
                <w:rFonts w:ascii="Times New Roman" w:hAnsi="Times New Roman" w:cs="Times New Roman"/>
                <w:sz w:val="20"/>
                <w:szCs w:val="20"/>
              </w:rPr>
              <w:t xml:space="preserve"> </w:t>
            </w:r>
            <w:r>
              <w:rPr>
                <w:rFonts w:ascii="Times New Roman" w:hAnsi="Times New Roman" w:cs="Times New Roman"/>
                <w:sz w:val="20"/>
                <w:szCs w:val="20"/>
              </w:rPr>
              <w:br/>
              <w:t>wraz z rejestrem zgłoszonych uwag i odniesieniem się do uwag z uzasadnieniem.</w:t>
            </w:r>
          </w:p>
          <w:p w14:paraId="57FE96BF" w14:textId="1702966B" w:rsidR="00B67F12" w:rsidRPr="00174BDD" w:rsidRDefault="00B67F12" w:rsidP="00174BDD">
            <w:pPr>
              <w:pStyle w:val="Akapitzlist"/>
              <w:spacing w:line="276" w:lineRule="auto"/>
              <w:ind w:left="0"/>
              <w:rPr>
                <w:rFonts w:ascii="Times New Roman" w:hAnsi="Times New Roman" w:cs="Times New Roman"/>
                <w:sz w:val="20"/>
                <w:szCs w:val="20"/>
              </w:rPr>
            </w:pPr>
          </w:p>
        </w:tc>
      </w:tr>
    </w:tbl>
    <w:p w14:paraId="37670228" w14:textId="77777777" w:rsidR="007D7BC9" w:rsidRDefault="007D7BC9"/>
    <w:p w14:paraId="05CA9AB1" w14:textId="77777777" w:rsidR="007D7BC9" w:rsidRDefault="007D7BC9"/>
    <w:p w14:paraId="489D29D4" w14:textId="77777777" w:rsidR="007D7BC9" w:rsidRDefault="007D7BC9"/>
    <w:p w14:paraId="505A8654" w14:textId="77777777" w:rsidR="007D7BC9" w:rsidRDefault="007D7BC9"/>
    <w:p w14:paraId="3BE015F7" w14:textId="77777777" w:rsidR="007D7BC9" w:rsidRDefault="007D7BC9"/>
    <w:tbl>
      <w:tblPr>
        <w:tblStyle w:val="Tabela-Siatka"/>
        <w:tblW w:w="13355" w:type="dxa"/>
        <w:jc w:val="center"/>
        <w:tblLook w:val="04A0" w:firstRow="1" w:lastRow="0" w:firstColumn="1" w:lastColumn="0" w:noHBand="0" w:noVBand="1"/>
      </w:tblPr>
      <w:tblGrid>
        <w:gridCol w:w="3813"/>
        <w:gridCol w:w="9542"/>
      </w:tblGrid>
      <w:tr w:rsidR="00E659BC" w14:paraId="1379B0F2" w14:textId="77777777" w:rsidTr="00147DB6">
        <w:trPr>
          <w:cantSplit/>
          <w:trHeight w:val="340"/>
          <w:jc w:val="center"/>
        </w:trPr>
        <w:tc>
          <w:tcPr>
            <w:tcW w:w="13355" w:type="dxa"/>
            <w:gridSpan w:val="2"/>
            <w:shd w:val="clear" w:color="auto" w:fill="F2F2F2" w:themeFill="background1" w:themeFillShade="F2"/>
            <w:vAlign w:val="center"/>
          </w:tcPr>
          <w:p w14:paraId="1695FF8E" w14:textId="77777777" w:rsidR="00E659BC" w:rsidRPr="00E659BC" w:rsidRDefault="00E659BC" w:rsidP="00E659BC">
            <w:pPr>
              <w:pStyle w:val="Akapitzlist"/>
              <w:ind w:left="113" w:right="113"/>
              <w:jc w:val="center"/>
              <w:rPr>
                <w:rFonts w:ascii="Times New Roman" w:hAnsi="Times New Roman" w:cs="Times New Roman"/>
                <w:b/>
                <w:sz w:val="20"/>
                <w:szCs w:val="20"/>
              </w:rPr>
            </w:pPr>
            <w:r>
              <w:rPr>
                <w:rFonts w:ascii="Times New Roman" w:hAnsi="Times New Roman" w:cs="Times New Roman"/>
                <w:b/>
                <w:sz w:val="20"/>
                <w:szCs w:val="20"/>
              </w:rPr>
              <w:t>WDRAŻANIE (FINANSOWANIE)</w:t>
            </w:r>
          </w:p>
        </w:tc>
      </w:tr>
      <w:tr w:rsidR="00E659BC" w14:paraId="24421104" w14:textId="77777777" w:rsidTr="00147DB6">
        <w:trPr>
          <w:cantSplit/>
          <w:trHeight w:val="1974"/>
          <w:jc w:val="center"/>
        </w:trPr>
        <w:tc>
          <w:tcPr>
            <w:tcW w:w="3813" w:type="dxa"/>
            <w:vAlign w:val="center"/>
          </w:tcPr>
          <w:p w14:paraId="3E85FCE5" w14:textId="23F5E461" w:rsidR="00E659BC" w:rsidRDefault="00E659BC" w:rsidP="006E7DED">
            <w:pPr>
              <w:pStyle w:val="Akapitzlist"/>
              <w:spacing w:line="276" w:lineRule="auto"/>
              <w:ind w:left="0"/>
              <w:rPr>
                <w:rFonts w:ascii="Times New Roman" w:hAnsi="Times New Roman" w:cs="Times New Roman"/>
                <w:sz w:val="20"/>
                <w:szCs w:val="20"/>
              </w:rPr>
            </w:pPr>
            <w:r>
              <w:rPr>
                <w:rFonts w:ascii="Times New Roman" w:hAnsi="Times New Roman" w:cs="Times New Roman"/>
                <w:sz w:val="20"/>
                <w:szCs w:val="20"/>
              </w:rPr>
              <w:t xml:space="preserve">Wdrażanie założeń </w:t>
            </w:r>
            <w:r w:rsidRPr="00F04C69">
              <w:rPr>
                <w:rFonts w:ascii="Times New Roman" w:hAnsi="Times New Roman" w:cs="Times New Roman"/>
                <w:i/>
                <w:sz w:val="20"/>
                <w:szCs w:val="20"/>
              </w:rPr>
              <w:t>Gm</w:t>
            </w:r>
            <w:r w:rsidR="003E65EC">
              <w:rPr>
                <w:rFonts w:ascii="Times New Roman" w:hAnsi="Times New Roman" w:cs="Times New Roman"/>
                <w:i/>
                <w:sz w:val="20"/>
                <w:szCs w:val="20"/>
              </w:rPr>
              <w:t xml:space="preserve">innego Programu Rewitalizacji </w:t>
            </w:r>
            <w:r w:rsidRPr="00F04C69">
              <w:rPr>
                <w:rFonts w:ascii="Times New Roman" w:hAnsi="Times New Roman" w:cs="Times New Roman"/>
                <w:i/>
                <w:sz w:val="20"/>
                <w:szCs w:val="20"/>
              </w:rPr>
              <w:t xml:space="preserve">Gminy </w:t>
            </w:r>
            <w:r w:rsidR="003E65EC">
              <w:rPr>
                <w:rFonts w:ascii="Times New Roman" w:hAnsi="Times New Roman" w:cs="Times New Roman"/>
                <w:i/>
                <w:sz w:val="20"/>
                <w:szCs w:val="20"/>
              </w:rPr>
              <w:t>Gorzyce</w:t>
            </w:r>
            <w:r>
              <w:rPr>
                <w:rFonts w:ascii="Times New Roman" w:hAnsi="Times New Roman" w:cs="Times New Roman"/>
                <w:sz w:val="20"/>
                <w:szCs w:val="20"/>
              </w:rPr>
              <w:t>:</w:t>
            </w:r>
          </w:p>
          <w:p w14:paraId="3543B3E2" w14:textId="77777777" w:rsidR="00A604F4" w:rsidRDefault="000473AD" w:rsidP="002433F2">
            <w:pPr>
              <w:pStyle w:val="Akapitzlist"/>
              <w:numPr>
                <w:ilvl w:val="0"/>
                <w:numId w:val="36"/>
              </w:numPr>
              <w:spacing w:line="276" w:lineRule="auto"/>
              <w:ind w:left="164" w:hanging="105"/>
              <w:rPr>
                <w:rFonts w:ascii="Times New Roman" w:hAnsi="Times New Roman" w:cs="Times New Roman"/>
                <w:sz w:val="20"/>
                <w:szCs w:val="20"/>
              </w:rPr>
            </w:pPr>
            <w:r>
              <w:rPr>
                <w:rFonts w:ascii="Times New Roman" w:hAnsi="Times New Roman" w:cs="Times New Roman"/>
                <w:sz w:val="20"/>
                <w:szCs w:val="20"/>
              </w:rPr>
              <w:t>r</w:t>
            </w:r>
            <w:r w:rsidR="00E659BC" w:rsidRPr="006E7DED">
              <w:rPr>
                <w:rFonts w:ascii="Times New Roman" w:hAnsi="Times New Roman" w:cs="Times New Roman"/>
                <w:sz w:val="20"/>
                <w:szCs w:val="20"/>
              </w:rPr>
              <w:t xml:space="preserve">ealizacja (wdrażanie) przedsięwzięć </w:t>
            </w:r>
            <w:r>
              <w:rPr>
                <w:rFonts w:ascii="Times New Roman" w:hAnsi="Times New Roman" w:cs="Times New Roman"/>
                <w:sz w:val="20"/>
                <w:szCs w:val="20"/>
              </w:rPr>
              <w:br/>
            </w:r>
            <w:r w:rsidR="00E659BC">
              <w:rPr>
                <w:rFonts w:ascii="Times New Roman" w:hAnsi="Times New Roman" w:cs="Times New Roman"/>
                <w:sz w:val="20"/>
                <w:szCs w:val="20"/>
              </w:rPr>
              <w:t xml:space="preserve">i projektów rewitalizacyjnych </w:t>
            </w:r>
            <w:r>
              <w:rPr>
                <w:rFonts w:ascii="Times New Roman" w:hAnsi="Times New Roman" w:cs="Times New Roman"/>
                <w:sz w:val="20"/>
                <w:szCs w:val="20"/>
              </w:rPr>
              <w:br/>
            </w:r>
            <w:r w:rsidR="00E659BC">
              <w:rPr>
                <w:rFonts w:ascii="Times New Roman" w:hAnsi="Times New Roman" w:cs="Times New Roman"/>
                <w:sz w:val="20"/>
                <w:szCs w:val="20"/>
              </w:rPr>
              <w:t>(w tym w ramach partnerstw międzysektorowych);</w:t>
            </w:r>
          </w:p>
          <w:p w14:paraId="0158C504" w14:textId="77777777" w:rsidR="00E659BC" w:rsidRPr="00A604F4" w:rsidRDefault="00E659BC" w:rsidP="002433F2">
            <w:pPr>
              <w:pStyle w:val="Akapitzlist"/>
              <w:numPr>
                <w:ilvl w:val="0"/>
                <w:numId w:val="36"/>
              </w:numPr>
              <w:spacing w:line="276" w:lineRule="auto"/>
              <w:ind w:left="164" w:hanging="105"/>
              <w:rPr>
                <w:rFonts w:ascii="Times New Roman" w:hAnsi="Times New Roman" w:cs="Times New Roman"/>
                <w:sz w:val="20"/>
                <w:szCs w:val="20"/>
              </w:rPr>
            </w:pPr>
            <w:r w:rsidRPr="00A604F4">
              <w:rPr>
                <w:rFonts w:ascii="Times New Roman" w:hAnsi="Times New Roman" w:cs="Times New Roman"/>
                <w:sz w:val="20"/>
                <w:szCs w:val="20"/>
              </w:rPr>
              <w:t>prowadzenie aktywnej polityki informacyjnej oraz aktywizacji interesariuszy rewitalizacji.</w:t>
            </w:r>
          </w:p>
        </w:tc>
        <w:tc>
          <w:tcPr>
            <w:tcW w:w="9542" w:type="dxa"/>
          </w:tcPr>
          <w:p w14:paraId="458ACABF" w14:textId="5420998D"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 xml:space="preserve">Organizacja przez gminę otwartego naboru na partnera/partnerów spoza sektora finansów publicznych </w:t>
            </w:r>
            <w:r w:rsidR="000473AD">
              <w:rPr>
                <w:rFonts w:ascii="Times New Roman" w:hAnsi="Times New Roman" w:cs="Times New Roman"/>
                <w:sz w:val="20"/>
              </w:rPr>
              <w:br/>
            </w:r>
            <w:r>
              <w:rPr>
                <w:rFonts w:ascii="Times New Roman" w:hAnsi="Times New Roman" w:cs="Times New Roman"/>
                <w:sz w:val="20"/>
              </w:rPr>
              <w:t xml:space="preserve">do wspólnej realizacji projektu </w:t>
            </w:r>
            <w:r w:rsidR="00561F50" w:rsidRPr="00460ADC">
              <w:rPr>
                <w:rFonts w:ascii="Times New Roman" w:hAnsi="Times New Roman" w:cs="Times New Roman"/>
                <w:i/>
                <w:sz w:val="20"/>
              </w:rPr>
              <w:t>(współrealizacja)</w:t>
            </w:r>
            <w:r w:rsidR="00561F50">
              <w:rPr>
                <w:rFonts w:ascii="Times New Roman" w:hAnsi="Times New Roman" w:cs="Times New Roman"/>
                <w:sz w:val="20"/>
              </w:rPr>
              <w:t xml:space="preserve"> </w:t>
            </w:r>
            <w:r>
              <w:rPr>
                <w:rFonts w:ascii="Times New Roman" w:hAnsi="Times New Roman" w:cs="Times New Roman"/>
                <w:sz w:val="20"/>
              </w:rPr>
              <w:t xml:space="preserve">zgodnie z </w:t>
            </w:r>
            <w:r w:rsidRPr="0095692A">
              <w:rPr>
                <w:rFonts w:ascii="Times New Roman" w:hAnsi="Times New Roman" w:cs="Times New Roman"/>
                <w:i/>
                <w:sz w:val="20"/>
              </w:rPr>
              <w:t xml:space="preserve">Ustawą </w:t>
            </w:r>
            <w:r w:rsidR="00F04C69">
              <w:rPr>
                <w:rFonts w:ascii="Times New Roman" w:hAnsi="Times New Roman" w:cs="Times New Roman"/>
                <w:i/>
                <w:sz w:val="20"/>
              </w:rPr>
              <w:t xml:space="preserve">z dnia 11 lipca 2014 roku </w:t>
            </w:r>
            <w:r w:rsidRPr="0095692A">
              <w:rPr>
                <w:rFonts w:ascii="Times New Roman" w:hAnsi="Times New Roman" w:cs="Times New Roman"/>
                <w:i/>
                <w:sz w:val="20"/>
              </w:rPr>
              <w:t>o zasadach realizacji programów w zakresie polityki spójności finansowanych w perspektywie finansowej 2014–2020</w:t>
            </w:r>
            <w:r w:rsidRPr="006E7DED">
              <w:rPr>
                <w:rFonts w:ascii="Times New Roman" w:hAnsi="Times New Roman" w:cs="Times New Roman"/>
                <w:sz w:val="20"/>
              </w:rPr>
              <w:t xml:space="preserve"> (Dz.U. z 2016 r. poz. 217</w:t>
            </w:r>
            <w:r w:rsidR="00F04C69">
              <w:rPr>
                <w:rFonts w:ascii="Times New Roman" w:hAnsi="Times New Roman" w:cs="Times New Roman"/>
                <w:sz w:val="20"/>
              </w:rPr>
              <w:t xml:space="preserve"> z późn. zm.</w:t>
            </w:r>
            <w:r w:rsidRPr="006E7DED">
              <w:rPr>
                <w:rFonts w:ascii="Times New Roman" w:hAnsi="Times New Roman" w:cs="Times New Roman"/>
                <w:sz w:val="20"/>
              </w:rPr>
              <w:t>)</w:t>
            </w:r>
            <w:r w:rsidR="000473AD">
              <w:rPr>
                <w:rFonts w:ascii="Times New Roman" w:hAnsi="Times New Roman" w:cs="Times New Roman"/>
                <w:sz w:val="20"/>
              </w:rPr>
              <w:t>.</w:t>
            </w:r>
          </w:p>
          <w:p w14:paraId="7890E63D" w14:textId="5AF07069"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Konkurs</w:t>
            </w:r>
            <w:r w:rsidR="005A35EE">
              <w:rPr>
                <w:rFonts w:ascii="Times New Roman" w:hAnsi="Times New Roman" w:cs="Times New Roman"/>
                <w:sz w:val="20"/>
              </w:rPr>
              <w:t>y</w:t>
            </w:r>
            <w:r>
              <w:rPr>
                <w:rFonts w:ascii="Times New Roman" w:hAnsi="Times New Roman" w:cs="Times New Roman"/>
                <w:sz w:val="20"/>
              </w:rPr>
              <w:t xml:space="preserve"> ofert dla organizacji pozarządowych</w:t>
            </w:r>
            <w:r w:rsidR="00561F50">
              <w:rPr>
                <w:rFonts w:ascii="Times New Roman" w:hAnsi="Times New Roman" w:cs="Times New Roman"/>
                <w:sz w:val="20"/>
              </w:rPr>
              <w:t xml:space="preserve"> </w:t>
            </w:r>
            <w:r w:rsidR="00561F50">
              <w:rPr>
                <w:rFonts w:ascii="Times New Roman" w:hAnsi="Times New Roman" w:cs="Times New Roman"/>
                <w:i/>
                <w:sz w:val="20"/>
              </w:rPr>
              <w:t>(inicjatywa lokalna, współrealizacja)</w:t>
            </w:r>
            <w:r w:rsidR="00561F50">
              <w:rPr>
                <w:rFonts w:ascii="Times New Roman" w:hAnsi="Times New Roman" w:cs="Times New Roman"/>
                <w:sz w:val="20"/>
              </w:rPr>
              <w:t>.</w:t>
            </w:r>
          </w:p>
          <w:p w14:paraId="69DDAA31" w14:textId="2FC41603"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Konkurs architektoniczny lub architektoniczno-urbanistyczny w zakresie zagospodarowania przestrzeni publicznych na obszarze rewitalizacji</w:t>
            </w:r>
            <w:r w:rsidR="00561F50">
              <w:rPr>
                <w:rFonts w:ascii="Times New Roman" w:hAnsi="Times New Roman" w:cs="Times New Roman"/>
                <w:sz w:val="20"/>
              </w:rPr>
              <w:t xml:space="preserve"> </w:t>
            </w:r>
            <w:r w:rsidR="00561F50">
              <w:rPr>
                <w:rFonts w:ascii="Times New Roman" w:hAnsi="Times New Roman" w:cs="Times New Roman"/>
                <w:i/>
                <w:sz w:val="20"/>
              </w:rPr>
              <w:t>(współdecydowanie)</w:t>
            </w:r>
            <w:r w:rsidR="00561F50" w:rsidRPr="009275A7">
              <w:rPr>
                <w:rFonts w:ascii="Times New Roman" w:hAnsi="Times New Roman" w:cs="Times New Roman"/>
                <w:sz w:val="20"/>
              </w:rPr>
              <w:t>.</w:t>
            </w:r>
          </w:p>
          <w:p w14:paraId="77D719B3" w14:textId="55754A1F"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Planowanie partycypacyjne obejmujące c</w:t>
            </w:r>
            <w:r w:rsidR="005A35EE">
              <w:rPr>
                <w:rFonts w:ascii="Times New Roman" w:hAnsi="Times New Roman" w:cs="Times New Roman"/>
                <w:sz w:val="20"/>
              </w:rPr>
              <w:t>ykl spotkań służących zagospo</w:t>
            </w:r>
            <w:r>
              <w:rPr>
                <w:rFonts w:ascii="Times New Roman" w:hAnsi="Times New Roman" w:cs="Times New Roman"/>
                <w:sz w:val="20"/>
              </w:rPr>
              <w:t>darowaniu przestrzeni</w:t>
            </w:r>
            <w:r w:rsidR="00561F50">
              <w:rPr>
                <w:rFonts w:ascii="Times New Roman" w:hAnsi="Times New Roman" w:cs="Times New Roman"/>
                <w:sz w:val="20"/>
              </w:rPr>
              <w:t xml:space="preserve"> </w:t>
            </w:r>
            <w:r w:rsidR="00561F50">
              <w:rPr>
                <w:rFonts w:ascii="Times New Roman" w:hAnsi="Times New Roman" w:cs="Times New Roman"/>
                <w:i/>
                <w:sz w:val="20"/>
              </w:rPr>
              <w:t>(współdecydowanie)</w:t>
            </w:r>
            <w:r w:rsidR="00561F50" w:rsidRPr="009275A7">
              <w:rPr>
                <w:rFonts w:ascii="Times New Roman" w:hAnsi="Times New Roman" w:cs="Times New Roman"/>
                <w:sz w:val="20"/>
              </w:rPr>
              <w:t>.</w:t>
            </w:r>
          </w:p>
          <w:p w14:paraId="1201EA8E" w14:textId="561A2051"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Warsztaty projektowe związane z kształtowaniem przestrzeni z wykorzystaniem map/makiet</w:t>
            </w:r>
            <w:r w:rsidR="00561F50">
              <w:rPr>
                <w:rFonts w:ascii="Times New Roman" w:hAnsi="Times New Roman" w:cs="Times New Roman"/>
                <w:sz w:val="20"/>
              </w:rPr>
              <w:t xml:space="preserve"> </w:t>
            </w:r>
            <w:r w:rsidR="00561F50">
              <w:rPr>
                <w:rFonts w:ascii="Times New Roman" w:hAnsi="Times New Roman" w:cs="Times New Roman"/>
                <w:i/>
                <w:sz w:val="20"/>
              </w:rPr>
              <w:t>(współdecydowanie)</w:t>
            </w:r>
            <w:r w:rsidR="00561F50" w:rsidRPr="009275A7">
              <w:rPr>
                <w:rFonts w:ascii="Times New Roman" w:hAnsi="Times New Roman" w:cs="Times New Roman"/>
                <w:sz w:val="20"/>
              </w:rPr>
              <w:t>.</w:t>
            </w:r>
          </w:p>
          <w:p w14:paraId="6E900D3E" w14:textId="7CB8E2F4"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Spacery badawcze dla określonych grup społecznych w celu ogólnej oceny konkretnych rozwiązań architektonicznych czy infrastrukturalnych</w:t>
            </w:r>
            <w:r w:rsidR="00561F50">
              <w:rPr>
                <w:rFonts w:ascii="Times New Roman" w:hAnsi="Times New Roman" w:cs="Times New Roman"/>
                <w:sz w:val="20"/>
              </w:rPr>
              <w:t xml:space="preserve"> </w:t>
            </w:r>
            <w:r w:rsidR="00561F50">
              <w:rPr>
                <w:rFonts w:ascii="Times New Roman" w:hAnsi="Times New Roman" w:cs="Times New Roman"/>
                <w:i/>
                <w:sz w:val="20"/>
              </w:rPr>
              <w:t>(współdecydowanie)</w:t>
            </w:r>
            <w:r w:rsidR="00561F50" w:rsidRPr="009275A7">
              <w:rPr>
                <w:rFonts w:ascii="Times New Roman" w:hAnsi="Times New Roman" w:cs="Times New Roman"/>
                <w:sz w:val="20"/>
              </w:rPr>
              <w:t>.</w:t>
            </w:r>
          </w:p>
          <w:p w14:paraId="2759048D" w14:textId="5889C85B"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R</w:t>
            </w:r>
            <w:r w:rsidRPr="006E7DED">
              <w:rPr>
                <w:rFonts w:ascii="Times New Roman" w:hAnsi="Times New Roman" w:cs="Times New Roman"/>
                <w:sz w:val="20"/>
              </w:rPr>
              <w:t>ealizacja projektów przez różnych b</w:t>
            </w:r>
            <w:r w:rsidR="00561F50">
              <w:rPr>
                <w:rFonts w:ascii="Times New Roman" w:hAnsi="Times New Roman" w:cs="Times New Roman"/>
                <w:sz w:val="20"/>
              </w:rPr>
              <w:t xml:space="preserve">eneficjentów, </w:t>
            </w:r>
            <w:r>
              <w:rPr>
                <w:rFonts w:ascii="Times New Roman" w:hAnsi="Times New Roman" w:cs="Times New Roman"/>
                <w:sz w:val="20"/>
              </w:rPr>
              <w:t xml:space="preserve">w tym </w:t>
            </w:r>
            <w:r w:rsidR="00F04C69">
              <w:rPr>
                <w:rFonts w:ascii="Times New Roman" w:hAnsi="Times New Roman" w:cs="Times New Roman"/>
                <w:sz w:val="20"/>
              </w:rPr>
              <w:t xml:space="preserve">w </w:t>
            </w:r>
            <w:r>
              <w:rPr>
                <w:rFonts w:ascii="Times New Roman" w:hAnsi="Times New Roman" w:cs="Times New Roman"/>
                <w:sz w:val="20"/>
              </w:rPr>
              <w:t>partnerstwach międzysektorowych</w:t>
            </w:r>
            <w:r w:rsidR="00561F50">
              <w:rPr>
                <w:rFonts w:ascii="Times New Roman" w:hAnsi="Times New Roman" w:cs="Times New Roman"/>
                <w:sz w:val="20"/>
              </w:rPr>
              <w:t xml:space="preserve"> </w:t>
            </w:r>
            <w:r w:rsidR="00561F50">
              <w:rPr>
                <w:rFonts w:ascii="Times New Roman" w:hAnsi="Times New Roman" w:cs="Times New Roman"/>
                <w:i/>
                <w:sz w:val="20"/>
              </w:rPr>
              <w:t>(współrealizacja)</w:t>
            </w:r>
            <w:r w:rsidR="00561F50">
              <w:rPr>
                <w:rFonts w:ascii="Times New Roman" w:hAnsi="Times New Roman" w:cs="Times New Roman"/>
                <w:sz w:val="20"/>
              </w:rPr>
              <w:t>.</w:t>
            </w:r>
            <w:r w:rsidRPr="006E7DED">
              <w:rPr>
                <w:rFonts w:ascii="Times New Roman" w:hAnsi="Times New Roman" w:cs="Times New Roman"/>
                <w:sz w:val="20"/>
              </w:rPr>
              <w:t xml:space="preserve"> </w:t>
            </w:r>
          </w:p>
          <w:p w14:paraId="1D1066F9" w14:textId="3CCF0F4D" w:rsidR="00E659BC" w:rsidRPr="00DD5770"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W</w:t>
            </w:r>
            <w:r w:rsidRPr="006E7DED">
              <w:rPr>
                <w:rFonts w:ascii="Times New Roman" w:hAnsi="Times New Roman" w:cs="Times New Roman"/>
                <w:sz w:val="20"/>
              </w:rPr>
              <w:t>spólne podejmowanie dec</w:t>
            </w:r>
            <w:r>
              <w:rPr>
                <w:rFonts w:ascii="Times New Roman" w:hAnsi="Times New Roman" w:cs="Times New Roman"/>
                <w:sz w:val="20"/>
              </w:rPr>
              <w:t>yzji/kształtowanie przestrzeni/</w:t>
            </w:r>
            <w:r w:rsidRPr="00DD5770">
              <w:rPr>
                <w:rFonts w:ascii="Times New Roman" w:hAnsi="Times New Roman" w:cs="Times New Roman"/>
                <w:sz w:val="20"/>
              </w:rPr>
              <w:t>rozwiązywanie problemów</w:t>
            </w:r>
            <w:r>
              <w:rPr>
                <w:rFonts w:ascii="Times New Roman" w:hAnsi="Times New Roman" w:cs="Times New Roman"/>
                <w:sz w:val="20"/>
              </w:rPr>
              <w:t>/opiniowanie rozwiązań</w:t>
            </w:r>
            <w:r w:rsidRPr="00DD5770">
              <w:rPr>
                <w:rFonts w:ascii="Times New Roman" w:hAnsi="Times New Roman" w:cs="Times New Roman"/>
                <w:sz w:val="20"/>
              </w:rPr>
              <w:t xml:space="preserve"> </w:t>
            </w:r>
            <w:r w:rsidRPr="00DD5770">
              <w:rPr>
                <w:rFonts w:ascii="Times New Roman" w:hAnsi="Times New Roman" w:cs="Times New Roman"/>
                <w:sz w:val="20"/>
              </w:rPr>
              <w:br/>
              <w:t>w trakcie cyklicznych spotkań K</w:t>
            </w:r>
            <w:r>
              <w:rPr>
                <w:rFonts w:ascii="Times New Roman" w:hAnsi="Times New Roman" w:cs="Times New Roman"/>
                <w:sz w:val="20"/>
              </w:rPr>
              <w:t xml:space="preserve">omitetu </w:t>
            </w:r>
            <w:r w:rsidRPr="00DD5770">
              <w:rPr>
                <w:rFonts w:ascii="Times New Roman" w:hAnsi="Times New Roman" w:cs="Times New Roman"/>
                <w:sz w:val="20"/>
              </w:rPr>
              <w:t>R</w:t>
            </w:r>
            <w:r>
              <w:rPr>
                <w:rFonts w:ascii="Times New Roman" w:hAnsi="Times New Roman" w:cs="Times New Roman"/>
                <w:sz w:val="20"/>
              </w:rPr>
              <w:t>ewitalizacji</w:t>
            </w:r>
            <w:r w:rsidR="00561F50">
              <w:rPr>
                <w:rFonts w:ascii="Times New Roman" w:hAnsi="Times New Roman" w:cs="Times New Roman"/>
                <w:sz w:val="20"/>
              </w:rPr>
              <w:t xml:space="preserve"> </w:t>
            </w:r>
            <w:r w:rsidR="00561F50">
              <w:rPr>
                <w:rFonts w:ascii="Times New Roman" w:hAnsi="Times New Roman" w:cs="Times New Roman"/>
                <w:i/>
                <w:sz w:val="20"/>
              </w:rPr>
              <w:t>(współrealizacja)</w:t>
            </w:r>
            <w:r w:rsidR="00561F50">
              <w:rPr>
                <w:rFonts w:ascii="Times New Roman" w:hAnsi="Times New Roman" w:cs="Times New Roman"/>
                <w:sz w:val="20"/>
              </w:rPr>
              <w:t>.</w:t>
            </w:r>
          </w:p>
          <w:p w14:paraId="194B1874" w14:textId="760E699B" w:rsidR="00E659BC" w:rsidRDefault="00E659BC" w:rsidP="002433F2">
            <w:pPr>
              <w:pStyle w:val="Akapitzlist"/>
              <w:numPr>
                <w:ilvl w:val="0"/>
                <w:numId w:val="37"/>
              </w:numPr>
              <w:spacing w:line="276" w:lineRule="auto"/>
              <w:ind w:left="179" w:hanging="244"/>
              <w:rPr>
                <w:rFonts w:ascii="Times New Roman" w:hAnsi="Times New Roman" w:cs="Times New Roman"/>
                <w:sz w:val="20"/>
              </w:rPr>
            </w:pPr>
            <w:r>
              <w:rPr>
                <w:rFonts w:ascii="Times New Roman" w:hAnsi="Times New Roman" w:cs="Times New Roman"/>
                <w:sz w:val="20"/>
              </w:rPr>
              <w:t>S</w:t>
            </w:r>
            <w:r w:rsidRPr="006E7DED">
              <w:rPr>
                <w:rFonts w:ascii="Times New Roman" w:hAnsi="Times New Roman" w:cs="Times New Roman"/>
                <w:sz w:val="20"/>
              </w:rPr>
              <w:t>potkania informacyjno-konsultacyjne z mieszkańcami organizowane w mia</w:t>
            </w:r>
            <w:r>
              <w:rPr>
                <w:rFonts w:ascii="Times New Roman" w:hAnsi="Times New Roman" w:cs="Times New Roman"/>
                <w:sz w:val="20"/>
              </w:rPr>
              <w:t>rę postępu wdrożenia projektów</w:t>
            </w:r>
            <w:r w:rsidR="00561F50">
              <w:rPr>
                <w:rFonts w:ascii="Times New Roman" w:hAnsi="Times New Roman" w:cs="Times New Roman"/>
                <w:sz w:val="20"/>
              </w:rPr>
              <w:t xml:space="preserve"> </w:t>
            </w:r>
            <w:r w:rsidR="00561F50" w:rsidRPr="006B15EF">
              <w:rPr>
                <w:rFonts w:ascii="Times New Roman" w:hAnsi="Times New Roman" w:cs="Times New Roman"/>
                <w:i/>
                <w:sz w:val="20"/>
              </w:rPr>
              <w:t>(informowanie, współdecydowanie)</w:t>
            </w:r>
            <w:r w:rsidR="00561F50">
              <w:rPr>
                <w:rFonts w:ascii="Times New Roman" w:hAnsi="Times New Roman" w:cs="Times New Roman"/>
                <w:sz w:val="20"/>
              </w:rPr>
              <w:t>.</w:t>
            </w:r>
          </w:p>
          <w:p w14:paraId="70F5E43E" w14:textId="3BF87E0C" w:rsidR="00E659BC" w:rsidRDefault="00E659BC" w:rsidP="002433F2">
            <w:pPr>
              <w:pStyle w:val="Akapitzlist"/>
              <w:numPr>
                <w:ilvl w:val="0"/>
                <w:numId w:val="37"/>
              </w:numPr>
              <w:tabs>
                <w:tab w:val="left" w:pos="321"/>
              </w:tabs>
              <w:spacing w:line="276" w:lineRule="auto"/>
              <w:ind w:left="179" w:hanging="244"/>
              <w:rPr>
                <w:rFonts w:ascii="Times New Roman" w:hAnsi="Times New Roman" w:cs="Times New Roman"/>
                <w:sz w:val="24"/>
                <w:szCs w:val="24"/>
              </w:rPr>
            </w:pPr>
            <w:r w:rsidRPr="00DD5770">
              <w:rPr>
                <w:rFonts w:ascii="Times New Roman" w:hAnsi="Times New Roman" w:cs="Times New Roman"/>
                <w:sz w:val="20"/>
              </w:rPr>
              <w:t>Realizacja małych inicjatyw interesariuszy rewitalizacji i wydarzeń lokalnych związanych z rewitalizacją</w:t>
            </w:r>
            <w:r w:rsidR="00561F50">
              <w:rPr>
                <w:rFonts w:ascii="Times New Roman" w:hAnsi="Times New Roman" w:cs="Times New Roman"/>
                <w:sz w:val="20"/>
              </w:rPr>
              <w:t xml:space="preserve"> </w:t>
            </w:r>
            <w:r w:rsidR="00561F50" w:rsidRPr="00A17E79">
              <w:rPr>
                <w:rFonts w:ascii="Times New Roman" w:hAnsi="Times New Roman" w:cs="Times New Roman"/>
                <w:i/>
                <w:sz w:val="20"/>
              </w:rPr>
              <w:t>(współrealizacja, inicjatywa lokalna)</w:t>
            </w:r>
            <w:r w:rsidR="00561F50" w:rsidRPr="00A17E79">
              <w:rPr>
                <w:rFonts w:ascii="Times New Roman" w:hAnsi="Times New Roman" w:cs="Times New Roman"/>
                <w:sz w:val="20"/>
              </w:rPr>
              <w:t>.</w:t>
            </w:r>
          </w:p>
        </w:tc>
      </w:tr>
    </w:tbl>
    <w:p w14:paraId="44407207" w14:textId="77777777" w:rsidR="00561F50" w:rsidRDefault="00561F50">
      <w:r>
        <w:br w:type="page"/>
      </w:r>
    </w:p>
    <w:tbl>
      <w:tblPr>
        <w:tblStyle w:val="Tabela-Siatka"/>
        <w:tblW w:w="13355" w:type="dxa"/>
        <w:jc w:val="center"/>
        <w:tblLook w:val="04A0" w:firstRow="1" w:lastRow="0" w:firstColumn="1" w:lastColumn="0" w:noHBand="0" w:noVBand="1"/>
      </w:tblPr>
      <w:tblGrid>
        <w:gridCol w:w="3813"/>
        <w:gridCol w:w="9542"/>
      </w:tblGrid>
      <w:tr w:rsidR="00E659BC" w14:paraId="58DE4CEC" w14:textId="77777777" w:rsidTr="00147DB6">
        <w:trPr>
          <w:cantSplit/>
          <w:trHeight w:val="340"/>
          <w:jc w:val="center"/>
        </w:trPr>
        <w:tc>
          <w:tcPr>
            <w:tcW w:w="13355" w:type="dxa"/>
            <w:gridSpan w:val="2"/>
            <w:shd w:val="clear" w:color="auto" w:fill="F2F2F2" w:themeFill="background1" w:themeFillShade="F2"/>
            <w:vAlign w:val="center"/>
          </w:tcPr>
          <w:p w14:paraId="15938EE9" w14:textId="0BAB4345" w:rsidR="00E659BC" w:rsidRPr="00E659BC" w:rsidRDefault="00E659BC" w:rsidP="00E659BC">
            <w:pPr>
              <w:pStyle w:val="Akapitzlist"/>
              <w:ind w:left="113" w:right="113"/>
              <w:jc w:val="center"/>
              <w:rPr>
                <w:rFonts w:ascii="Times New Roman" w:hAnsi="Times New Roman" w:cs="Times New Roman"/>
                <w:b/>
                <w:sz w:val="20"/>
                <w:szCs w:val="20"/>
              </w:rPr>
            </w:pPr>
            <w:r>
              <w:rPr>
                <w:rFonts w:ascii="Times New Roman" w:hAnsi="Times New Roman" w:cs="Times New Roman"/>
                <w:b/>
                <w:sz w:val="20"/>
                <w:szCs w:val="20"/>
              </w:rPr>
              <w:lastRenderedPageBreak/>
              <w:t>MONITOROWANIE, EWALUACJA, AKTUALIZACJA</w:t>
            </w:r>
          </w:p>
        </w:tc>
      </w:tr>
      <w:tr w:rsidR="00E659BC" w14:paraId="060C2D97" w14:textId="77777777" w:rsidTr="00147DB6">
        <w:trPr>
          <w:trHeight w:val="2447"/>
          <w:jc w:val="center"/>
        </w:trPr>
        <w:tc>
          <w:tcPr>
            <w:tcW w:w="3813" w:type="dxa"/>
            <w:vAlign w:val="center"/>
          </w:tcPr>
          <w:p w14:paraId="6339D020" w14:textId="3B76F3B9" w:rsidR="00E659BC" w:rsidRDefault="00E659BC" w:rsidP="003F1B07">
            <w:pPr>
              <w:pStyle w:val="Akapitzlist"/>
              <w:spacing w:line="276" w:lineRule="auto"/>
              <w:ind w:left="0"/>
              <w:rPr>
                <w:rFonts w:ascii="Times New Roman" w:hAnsi="Times New Roman" w:cs="Times New Roman"/>
                <w:sz w:val="20"/>
                <w:szCs w:val="20"/>
              </w:rPr>
            </w:pPr>
            <w:r>
              <w:rPr>
                <w:rFonts w:ascii="Times New Roman" w:hAnsi="Times New Roman" w:cs="Times New Roman"/>
                <w:sz w:val="20"/>
                <w:szCs w:val="20"/>
              </w:rPr>
              <w:t xml:space="preserve">Ocena realizacji założeń </w:t>
            </w:r>
            <w:r w:rsidRPr="00F04C69">
              <w:rPr>
                <w:rFonts w:ascii="Times New Roman" w:hAnsi="Times New Roman" w:cs="Times New Roman"/>
                <w:i/>
                <w:sz w:val="20"/>
                <w:szCs w:val="20"/>
              </w:rPr>
              <w:t>Gminnego Programu Rewitalizacji</w:t>
            </w:r>
            <w:r w:rsidR="003E65EC">
              <w:rPr>
                <w:rFonts w:ascii="Times New Roman" w:hAnsi="Times New Roman" w:cs="Times New Roman"/>
                <w:i/>
                <w:sz w:val="20"/>
                <w:szCs w:val="20"/>
              </w:rPr>
              <w:t xml:space="preserve"> Gminy Gorzyce:</w:t>
            </w:r>
          </w:p>
          <w:p w14:paraId="3BF24606" w14:textId="77777777" w:rsidR="00A604F4" w:rsidRDefault="00E659BC" w:rsidP="002433F2">
            <w:pPr>
              <w:pStyle w:val="Akapitzlist"/>
              <w:numPr>
                <w:ilvl w:val="0"/>
                <w:numId w:val="38"/>
              </w:numPr>
              <w:spacing w:line="276" w:lineRule="auto"/>
              <w:ind w:left="164" w:hanging="106"/>
              <w:rPr>
                <w:rFonts w:ascii="Times New Roman" w:hAnsi="Times New Roman" w:cs="Times New Roman"/>
                <w:sz w:val="20"/>
                <w:szCs w:val="20"/>
              </w:rPr>
            </w:pPr>
            <w:r>
              <w:rPr>
                <w:rFonts w:ascii="Times New Roman" w:hAnsi="Times New Roman" w:cs="Times New Roman"/>
                <w:sz w:val="20"/>
                <w:szCs w:val="20"/>
              </w:rPr>
              <w:t>p</w:t>
            </w:r>
            <w:r w:rsidRPr="006E7DED">
              <w:rPr>
                <w:rFonts w:ascii="Times New Roman" w:hAnsi="Times New Roman" w:cs="Times New Roman"/>
                <w:sz w:val="20"/>
                <w:szCs w:val="20"/>
              </w:rPr>
              <w:t>rowadzenie monitoringu realizacji rewitalizacji</w:t>
            </w:r>
            <w:r>
              <w:rPr>
                <w:rFonts w:ascii="Times New Roman" w:hAnsi="Times New Roman" w:cs="Times New Roman"/>
                <w:sz w:val="20"/>
                <w:szCs w:val="20"/>
              </w:rPr>
              <w:t>;</w:t>
            </w:r>
          </w:p>
          <w:p w14:paraId="58752B52" w14:textId="77777777" w:rsidR="00A604F4" w:rsidRDefault="00A604F4" w:rsidP="002433F2">
            <w:pPr>
              <w:pStyle w:val="Akapitzlist"/>
              <w:numPr>
                <w:ilvl w:val="0"/>
                <w:numId w:val="38"/>
              </w:numPr>
              <w:spacing w:line="276" w:lineRule="auto"/>
              <w:ind w:left="164" w:hanging="106"/>
              <w:rPr>
                <w:rFonts w:ascii="Times New Roman" w:hAnsi="Times New Roman" w:cs="Times New Roman"/>
                <w:sz w:val="20"/>
                <w:szCs w:val="20"/>
              </w:rPr>
            </w:pPr>
            <w:r>
              <w:rPr>
                <w:rFonts w:ascii="Times New Roman" w:hAnsi="Times New Roman" w:cs="Times New Roman"/>
                <w:sz w:val="20"/>
                <w:szCs w:val="20"/>
              </w:rPr>
              <w:t xml:space="preserve">wykonanie </w:t>
            </w:r>
            <w:r w:rsidR="00E659BC" w:rsidRPr="00A604F4">
              <w:rPr>
                <w:rFonts w:ascii="Times New Roman" w:eastAsia="Times New Roman" w:hAnsi="Times New Roman" w:cs="Times New Roman"/>
                <w:sz w:val="20"/>
                <w:szCs w:val="20"/>
                <w:lang w:eastAsia="pl-PL"/>
              </w:rPr>
              <w:t>e</w:t>
            </w:r>
            <w:r>
              <w:rPr>
                <w:rFonts w:ascii="Times New Roman" w:eastAsia="Times New Roman" w:hAnsi="Times New Roman" w:cs="Times New Roman"/>
                <w:sz w:val="20"/>
                <w:szCs w:val="20"/>
                <w:lang w:eastAsia="pl-PL"/>
              </w:rPr>
              <w:t>waluacji</w:t>
            </w:r>
            <w:r w:rsidR="00E659BC" w:rsidRPr="00A604F4">
              <w:rPr>
                <w:rFonts w:ascii="Times New Roman" w:eastAsia="Times New Roman" w:hAnsi="Times New Roman" w:cs="Times New Roman"/>
                <w:sz w:val="20"/>
                <w:szCs w:val="20"/>
                <w:lang w:eastAsia="pl-PL"/>
              </w:rPr>
              <w:t xml:space="preserve"> założeń programowych</w:t>
            </w:r>
            <w:r w:rsidR="000473AD" w:rsidRPr="00A604F4">
              <w:rPr>
                <w:rFonts w:ascii="Times New Roman" w:eastAsia="Times New Roman" w:hAnsi="Times New Roman" w:cs="Times New Roman"/>
                <w:sz w:val="20"/>
                <w:szCs w:val="20"/>
                <w:lang w:eastAsia="pl-PL"/>
              </w:rPr>
              <w:t>;</w:t>
            </w:r>
          </w:p>
          <w:p w14:paraId="220BCC25" w14:textId="77777777" w:rsidR="00E659BC" w:rsidRPr="00A604F4" w:rsidRDefault="000473AD" w:rsidP="002433F2">
            <w:pPr>
              <w:pStyle w:val="Akapitzlist"/>
              <w:numPr>
                <w:ilvl w:val="0"/>
                <w:numId w:val="38"/>
              </w:numPr>
              <w:spacing w:line="276" w:lineRule="auto"/>
              <w:ind w:left="164" w:hanging="106"/>
              <w:rPr>
                <w:rFonts w:ascii="Times New Roman" w:hAnsi="Times New Roman" w:cs="Times New Roman"/>
                <w:sz w:val="20"/>
                <w:szCs w:val="20"/>
              </w:rPr>
            </w:pPr>
            <w:r w:rsidRPr="00A604F4">
              <w:rPr>
                <w:rFonts w:ascii="Times New Roman" w:eastAsia="Times New Roman" w:hAnsi="Times New Roman" w:cs="Times New Roman"/>
                <w:sz w:val="20"/>
                <w:szCs w:val="20"/>
                <w:lang w:eastAsia="pl-PL"/>
              </w:rPr>
              <w:t>aktualizacja dokumentu.</w:t>
            </w:r>
          </w:p>
        </w:tc>
        <w:tc>
          <w:tcPr>
            <w:tcW w:w="9542" w:type="dxa"/>
            <w:vAlign w:val="center"/>
          </w:tcPr>
          <w:p w14:paraId="39A37BBD" w14:textId="2F69E81E" w:rsidR="00FB0E4B" w:rsidRPr="00FB0E4B" w:rsidRDefault="00FB0E4B" w:rsidP="002433F2">
            <w:pPr>
              <w:pStyle w:val="Akapitzlist"/>
              <w:numPr>
                <w:ilvl w:val="0"/>
                <w:numId w:val="39"/>
              </w:numPr>
              <w:spacing w:line="276" w:lineRule="auto"/>
              <w:ind w:left="182" w:hanging="248"/>
              <w:rPr>
                <w:rFonts w:ascii="Times New Roman" w:hAnsi="Times New Roman" w:cs="Times New Roman"/>
                <w:sz w:val="20"/>
                <w:szCs w:val="20"/>
              </w:rPr>
            </w:pPr>
            <w:r>
              <w:rPr>
                <w:rFonts w:ascii="Times New Roman" w:hAnsi="Times New Roman" w:cs="Times New Roman"/>
                <w:sz w:val="20"/>
                <w:szCs w:val="20"/>
              </w:rPr>
              <w:t xml:space="preserve">Opiniowanie cyklicznych raportów/sprawozdań </w:t>
            </w:r>
            <w:r w:rsidRPr="00FB0E4B">
              <w:rPr>
                <w:rFonts w:ascii="Times New Roman" w:hAnsi="Times New Roman" w:cs="Times New Roman"/>
                <w:sz w:val="20"/>
                <w:szCs w:val="20"/>
              </w:rPr>
              <w:t>z postępu w realizacji dokumentu</w:t>
            </w:r>
            <w:r>
              <w:rPr>
                <w:rFonts w:ascii="Times New Roman" w:hAnsi="Times New Roman" w:cs="Times New Roman"/>
                <w:sz w:val="20"/>
                <w:szCs w:val="20"/>
              </w:rPr>
              <w:t xml:space="preserve"> przez Komitet Rewitalizacji oraz ich upublicznianie</w:t>
            </w:r>
            <w:r w:rsidRPr="00FB0E4B">
              <w:rPr>
                <w:rFonts w:ascii="Times New Roman" w:hAnsi="Times New Roman" w:cs="Times New Roman"/>
                <w:sz w:val="20"/>
                <w:szCs w:val="20"/>
              </w:rPr>
              <w:t xml:space="preserve"> na stronie internetowej </w:t>
            </w:r>
            <w:r w:rsidRPr="00FB0E4B">
              <w:rPr>
                <w:rFonts w:ascii="Times New Roman" w:eastAsia="Calibri" w:hAnsi="Times New Roman" w:cs="Times New Roman"/>
                <w:sz w:val="20"/>
                <w:szCs w:val="20"/>
              </w:rPr>
              <w:t>gminy oraz w B</w:t>
            </w:r>
            <w:r>
              <w:rPr>
                <w:rFonts w:ascii="Times New Roman" w:eastAsia="Calibri" w:hAnsi="Times New Roman" w:cs="Times New Roman"/>
                <w:sz w:val="20"/>
                <w:szCs w:val="20"/>
              </w:rPr>
              <w:t>iuletynie Informacji Publicznej</w:t>
            </w:r>
            <w:r w:rsidR="00561F50">
              <w:rPr>
                <w:rFonts w:ascii="Times New Roman" w:eastAsia="Calibri" w:hAnsi="Times New Roman" w:cs="Times New Roman"/>
                <w:sz w:val="20"/>
                <w:szCs w:val="20"/>
              </w:rPr>
              <w:t xml:space="preserve"> </w:t>
            </w:r>
            <w:r w:rsidR="00561F50" w:rsidRPr="006B15EF">
              <w:rPr>
                <w:rFonts w:ascii="Times New Roman" w:hAnsi="Times New Roman" w:cs="Times New Roman"/>
                <w:i/>
                <w:sz w:val="20"/>
              </w:rPr>
              <w:t>(</w:t>
            </w:r>
            <w:r w:rsidR="00561F50">
              <w:rPr>
                <w:rFonts w:ascii="Times New Roman" w:hAnsi="Times New Roman" w:cs="Times New Roman"/>
                <w:i/>
                <w:sz w:val="20"/>
              </w:rPr>
              <w:t>informowanie).</w:t>
            </w:r>
          </w:p>
          <w:p w14:paraId="4FCEC266" w14:textId="653D3DBC" w:rsidR="00E659BC" w:rsidRPr="003F1B07" w:rsidRDefault="003F1B07" w:rsidP="002433F2">
            <w:pPr>
              <w:pStyle w:val="Akapitzlist"/>
              <w:numPr>
                <w:ilvl w:val="0"/>
                <w:numId w:val="39"/>
              </w:numPr>
              <w:spacing w:line="276" w:lineRule="auto"/>
              <w:ind w:left="182" w:hanging="248"/>
              <w:rPr>
                <w:rFonts w:ascii="Times New Roman" w:hAnsi="Times New Roman" w:cs="Times New Roman"/>
                <w:sz w:val="20"/>
                <w:szCs w:val="20"/>
              </w:rPr>
            </w:pPr>
            <w:r>
              <w:rPr>
                <w:rFonts w:ascii="Times New Roman" w:eastAsia="Calibri" w:hAnsi="Times New Roman" w:cs="Times New Roman"/>
                <w:sz w:val="20"/>
                <w:szCs w:val="20"/>
              </w:rPr>
              <w:t>Spotkania informacyjno-konsultacyjne w celu przekazywania informacji na temat postępu we wdraża</w:t>
            </w:r>
            <w:r w:rsidR="00561F50">
              <w:rPr>
                <w:rFonts w:ascii="Times New Roman" w:eastAsia="Calibri" w:hAnsi="Times New Roman" w:cs="Times New Roman"/>
                <w:sz w:val="20"/>
                <w:szCs w:val="20"/>
              </w:rPr>
              <w:t xml:space="preserve">niu projektów rewitalizacyjnych </w:t>
            </w:r>
            <w:r w:rsidR="00561F50" w:rsidRPr="006B15EF">
              <w:rPr>
                <w:rFonts w:ascii="Times New Roman" w:hAnsi="Times New Roman" w:cs="Times New Roman"/>
                <w:i/>
                <w:sz w:val="20"/>
              </w:rPr>
              <w:t>(</w:t>
            </w:r>
            <w:r w:rsidR="00561F50">
              <w:rPr>
                <w:rFonts w:ascii="Times New Roman" w:hAnsi="Times New Roman" w:cs="Times New Roman"/>
                <w:i/>
                <w:sz w:val="20"/>
              </w:rPr>
              <w:t>informowanie, konsultowanie, kontrola obywatelska).</w:t>
            </w:r>
          </w:p>
          <w:p w14:paraId="4A049A7F" w14:textId="57C6D374" w:rsidR="003F1B07" w:rsidRPr="003F1B07" w:rsidRDefault="003F1B07" w:rsidP="002433F2">
            <w:pPr>
              <w:pStyle w:val="Akapitzlist"/>
              <w:numPr>
                <w:ilvl w:val="0"/>
                <w:numId w:val="39"/>
              </w:numPr>
              <w:spacing w:line="276" w:lineRule="auto"/>
              <w:ind w:left="182" w:hanging="248"/>
              <w:rPr>
                <w:rFonts w:ascii="Times New Roman" w:hAnsi="Times New Roman" w:cs="Times New Roman"/>
                <w:sz w:val="20"/>
                <w:szCs w:val="20"/>
              </w:rPr>
            </w:pPr>
            <w:r>
              <w:rPr>
                <w:rFonts w:ascii="Times New Roman" w:eastAsia="Calibri" w:hAnsi="Times New Roman" w:cs="Times New Roman"/>
                <w:sz w:val="20"/>
                <w:szCs w:val="20"/>
              </w:rPr>
              <w:t xml:space="preserve">Opracowanie ewaluacji </w:t>
            </w:r>
            <w:r w:rsidRPr="003F1B07">
              <w:rPr>
                <w:rFonts w:ascii="Times New Roman" w:eastAsia="Calibri" w:hAnsi="Times New Roman" w:cs="Times New Roman"/>
                <w:i/>
                <w:sz w:val="20"/>
                <w:szCs w:val="20"/>
              </w:rPr>
              <w:t>mid-term i ex-post</w:t>
            </w:r>
            <w:r>
              <w:rPr>
                <w:rFonts w:ascii="Times New Roman" w:eastAsia="Calibri" w:hAnsi="Times New Roman" w:cs="Times New Roman"/>
                <w:sz w:val="20"/>
                <w:szCs w:val="20"/>
              </w:rPr>
              <w:t xml:space="preserve"> z realizacji Gminnego Programu Rewitalizacji </w:t>
            </w:r>
            <w:r w:rsidRPr="003F1B07">
              <w:rPr>
                <w:rFonts w:ascii="Times New Roman" w:eastAsia="Times New Roman" w:hAnsi="Times New Roman" w:cs="Times New Roman"/>
                <w:sz w:val="20"/>
                <w:szCs w:val="20"/>
                <w:lang w:eastAsia="pl-PL"/>
              </w:rPr>
              <w:t>wraz z uzyskaniem opinii mieszkańców</w:t>
            </w:r>
            <w:r>
              <w:rPr>
                <w:rFonts w:ascii="Times New Roman" w:eastAsia="Times New Roman" w:hAnsi="Times New Roman" w:cs="Times New Roman"/>
                <w:sz w:val="20"/>
                <w:szCs w:val="20"/>
                <w:lang w:eastAsia="pl-PL"/>
              </w:rPr>
              <w:t xml:space="preserve"> na temat efektywności przeprowadzonych działań rewitalizacyjnych</w:t>
            </w:r>
            <w:r w:rsidR="00561F50">
              <w:rPr>
                <w:rFonts w:ascii="Times New Roman" w:eastAsia="Times New Roman" w:hAnsi="Times New Roman" w:cs="Times New Roman"/>
                <w:sz w:val="20"/>
                <w:szCs w:val="20"/>
                <w:lang w:eastAsia="pl-PL"/>
              </w:rPr>
              <w:t xml:space="preserve"> </w:t>
            </w:r>
            <w:r w:rsidR="00561F50" w:rsidRPr="006B15EF">
              <w:rPr>
                <w:rFonts w:ascii="Times New Roman" w:eastAsia="Times New Roman" w:hAnsi="Times New Roman" w:cs="Times New Roman"/>
                <w:i/>
                <w:sz w:val="20"/>
                <w:szCs w:val="20"/>
                <w:lang w:eastAsia="pl-PL"/>
              </w:rPr>
              <w:t>(</w:t>
            </w:r>
            <w:r w:rsidR="00561F50">
              <w:rPr>
                <w:rFonts w:ascii="Times New Roman" w:hAnsi="Times New Roman" w:cs="Times New Roman"/>
                <w:i/>
                <w:sz w:val="20"/>
              </w:rPr>
              <w:t>informowanie, konsultowanie, kontrola obywatelska)</w:t>
            </w:r>
            <w:r w:rsidR="00561F50" w:rsidRPr="009275A7">
              <w:rPr>
                <w:rFonts w:ascii="Times New Roman" w:eastAsia="Times New Roman" w:hAnsi="Times New Roman" w:cs="Times New Roman"/>
                <w:sz w:val="20"/>
                <w:szCs w:val="20"/>
                <w:lang w:eastAsia="pl-PL"/>
              </w:rPr>
              <w:t>.</w:t>
            </w:r>
          </w:p>
          <w:p w14:paraId="2DA7D301" w14:textId="19BB5028" w:rsidR="003F1B07" w:rsidRDefault="003F1B07" w:rsidP="002433F2">
            <w:pPr>
              <w:pStyle w:val="Akapitzlist"/>
              <w:numPr>
                <w:ilvl w:val="0"/>
                <w:numId w:val="39"/>
              </w:numPr>
              <w:spacing w:line="276" w:lineRule="auto"/>
              <w:ind w:left="182" w:hanging="248"/>
              <w:rPr>
                <w:rFonts w:ascii="Times New Roman" w:hAnsi="Times New Roman" w:cs="Times New Roman"/>
                <w:sz w:val="20"/>
                <w:szCs w:val="20"/>
              </w:rPr>
            </w:pPr>
            <w:r>
              <w:rPr>
                <w:rFonts w:ascii="Times New Roman" w:eastAsia="Times New Roman" w:hAnsi="Times New Roman" w:cs="Times New Roman"/>
                <w:sz w:val="20"/>
                <w:szCs w:val="20"/>
                <w:lang w:eastAsia="pl-PL"/>
              </w:rPr>
              <w:t xml:space="preserve">Możliwość wystąpienia z wnioskiem o aktualizację dokumentu przez </w:t>
            </w:r>
            <w:r>
              <w:rPr>
                <w:rFonts w:ascii="Times New Roman" w:hAnsi="Times New Roman" w:cs="Times New Roman"/>
                <w:sz w:val="20"/>
                <w:szCs w:val="20"/>
              </w:rPr>
              <w:t>inicjatywę</w:t>
            </w:r>
            <w:r w:rsidRPr="003F1B07">
              <w:rPr>
                <w:rFonts w:ascii="Times New Roman" w:hAnsi="Times New Roman" w:cs="Times New Roman"/>
                <w:sz w:val="20"/>
                <w:szCs w:val="20"/>
              </w:rPr>
              <w:t xml:space="preserve"> co najmniej 100 mieszkańców lub podmiotu planującego realizację przedsięwzięcia inwestycyjnego lub społecznego na obszarze rewitalizacji</w:t>
            </w:r>
            <w:r w:rsidR="00561F50">
              <w:rPr>
                <w:rFonts w:ascii="Times New Roman" w:hAnsi="Times New Roman" w:cs="Times New Roman"/>
                <w:sz w:val="20"/>
                <w:szCs w:val="20"/>
              </w:rPr>
              <w:t xml:space="preserve"> </w:t>
            </w:r>
            <w:r w:rsidR="00561F50" w:rsidRPr="006B15EF">
              <w:rPr>
                <w:rFonts w:ascii="Times New Roman" w:hAnsi="Times New Roman" w:cs="Times New Roman"/>
                <w:i/>
                <w:sz w:val="20"/>
                <w:szCs w:val="20"/>
              </w:rPr>
              <w:t>(</w:t>
            </w:r>
            <w:r w:rsidR="00561F50" w:rsidRPr="006B15EF">
              <w:rPr>
                <w:rFonts w:ascii="Times New Roman" w:hAnsi="Times New Roman" w:cs="Times New Roman"/>
                <w:i/>
                <w:sz w:val="20"/>
              </w:rPr>
              <w:t>współdecydowanie)</w:t>
            </w:r>
            <w:r>
              <w:rPr>
                <w:rFonts w:ascii="Times New Roman" w:hAnsi="Times New Roman" w:cs="Times New Roman"/>
                <w:sz w:val="20"/>
                <w:szCs w:val="20"/>
              </w:rPr>
              <w:t>.</w:t>
            </w:r>
          </w:p>
          <w:p w14:paraId="1A56912D" w14:textId="2FACC97A" w:rsidR="003F1B07" w:rsidRPr="00FB0E4B" w:rsidRDefault="003F1B07" w:rsidP="002433F2">
            <w:pPr>
              <w:pStyle w:val="Akapitzlist"/>
              <w:numPr>
                <w:ilvl w:val="0"/>
                <w:numId w:val="39"/>
              </w:numPr>
              <w:spacing w:line="276" w:lineRule="auto"/>
              <w:ind w:left="182" w:hanging="248"/>
              <w:rPr>
                <w:rFonts w:ascii="Times New Roman" w:hAnsi="Times New Roman" w:cs="Times New Roman"/>
                <w:sz w:val="20"/>
                <w:szCs w:val="20"/>
              </w:rPr>
            </w:pPr>
            <w:r>
              <w:rPr>
                <w:rFonts w:ascii="Times New Roman" w:hAnsi="Times New Roman" w:cs="Times New Roman"/>
                <w:sz w:val="20"/>
                <w:szCs w:val="20"/>
              </w:rPr>
              <w:t>Opiniowanie zgłoszonych wniosków o aktualizację dokumentu przez Komitet Rewitalizacji</w:t>
            </w:r>
            <w:r w:rsidR="00561F50">
              <w:rPr>
                <w:rFonts w:ascii="Times New Roman" w:hAnsi="Times New Roman" w:cs="Times New Roman"/>
                <w:sz w:val="20"/>
                <w:szCs w:val="20"/>
              </w:rPr>
              <w:t xml:space="preserve"> </w:t>
            </w:r>
            <w:r w:rsidR="00561F50">
              <w:rPr>
                <w:rFonts w:ascii="Times New Roman" w:hAnsi="Times New Roman" w:cs="Times New Roman"/>
                <w:i/>
                <w:sz w:val="20"/>
                <w:szCs w:val="20"/>
              </w:rPr>
              <w:t>(</w:t>
            </w:r>
            <w:r w:rsidR="00561F50">
              <w:rPr>
                <w:rFonts w:ascii="Times New Roman" w:hAnsi="Times New Roman" w:cs="Times New Roman"/>
                <w:i/>
                <w:sz w:val="20"/>
              </w:rPr>
              <w:t>konsultowanie, kontrola obywatelska).</w:t>
            </w:r>
            <w:r>
              <w:rPr>
                <w:rFonts w:ascii="Times New Roman" w:hAnsi="Times New Roman" w:cs="Times New Roman"/>
                <w:sz w:val="20"/>
                <w:szCs w:val="20"/>
              </w:rPr>
              <w:t>.</w:t>
            </w:r>
          </w:p>
        </w:tc>
      </w:tr>
    </w:tbl>
    <w:p w14:paraId="17DA70D2" w14:textId="77777777" w:rsidR="003E65EC" w:rsidRDefault="003C331F" w:rsidP="005A35EE">
      <w:pPr>
        <w:pStyle w:val="Akapitzlist"/>
        <w:spacing w:before="60" w:after="0" w:line="360" w:lineRule="auto"/>
        <w:ind w:left="0"/>
        <w:jc w:val="center"/>
        <w:rPr>
          <w:rFonts w:ascii="Times New Roman" w:hAnsi="Times New Roman" w:cs="Times New Roman"/>
          <w:i/>
          <w:sz w:val="20"/>
          <w:szCs w:val="20"/>
        </w:rPr>
        <w:sectPr w:rsidR="003E65EC" w:rsidSect="003E65EC">
          <w:pgSz w:w="16838" w:h="11906" w:orient="landscape"/>
          <w:pgMar w:top="1418" w:right="1418" w:bottom="1418" w:left="1418" w:header="709" w:footer="1361" w:gutter="0"/>
          <w:cols w:space="708"/>
          <w:docGrid w:linePitch="360"/>
        </w:sectPr>
      </w:pPr>
      <w:r>
        <w:rPr>
          <w:rFonts w:ascii="Times New Roman" w:hAnsi="Times New Roman" w:cs="Times New Roman"/>
          <w:i/>
          <w:sz w:val="20"/>
          <w:szCs w:val="20"/>
        </w:rPr>
        <w:t>Źródło: Opracowanie własne</w:t>
      </w:r>
    </w:p>
    <w:p w14:paraId="02B70402" w14:textId="67EA48F3" w:rsidR="00160FA8" w:rsidRDefault="000F5645" w:rsidP="00410333">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sidR="00A32E99">
        <w:rPr>
          <w:rFonts w:ascii="Times New Roman" w:hAnsi="Times New Roman" w:cs="Times New Roman"/>
          <w:sz w:val="24"/>
          <w:szCs w:val="24"/>
        </w:rPr>
        <w:t xml:space="preserve">Szczegółowy opis </w:t>
      </w:r>
      <w:r w:rsidR="00160FA8">
        <w:rPr>
          <w:rFonts w:ascii="Times New Roman" w:hAnsi="Times New Roman" w:cs="Times New Roman"/>
          <w:sz w:val="24"/>
          <w:szCs w:val="24"/>
        </w:rPr>
        <w:t xml:space="preserve">dotyczący przebiegu konsultacji społecznych i efektów poszczególnych metod partycypacji społecznej oraz mechanizmów włączenia społeczności lokalnej na etapie diagnozowania i programowania, zamieszczony jest chronologicznie </w:t>
      </w:r>
      <w:r w:rsidR="00DD1967">
        <w:rPr>
          <w:rFonts w:ascii="Times New Roman" w:hAnsi="Times New Roman" w:cs="Times New Roman"/>
          <w:sz w:val="24"/>
          <w:szCs w:val="24"/>
        </w:rPr>
        <w:br/>
      </w:r>
      <w:r w:rsidR="00160FA8">
        <w:rPr>
          <w:rFonts w:ascii="Times New Roman" w:hAnsi="Times New Roman" w:cs="Times New Roman"/>
          <w:sz w:val="24"/>
          <w:szCs w:val="24"/>
        </w:rPr>
        <w:t>na stronie internetowej gminy (</w:t>
      </w:r>
      <w:r w:rsidR="007D7BC9" w:rsidRPr="007D7BC9">
        <w:rPr>
          <w:rFonts w:ascii="Times New Roman" w:hAnsi="Times New Roman" w:cs="Times New Roman"/>
          <w:sz w:val="24"/>
          <w:szCs w:val="24"/>
        </w:rPr>
        <w:t>www.gorzyce.itl.p</w:t>
      </w:r>
      <w:r w:rsidR="007D7BC9">
        <w:rPr>
          <w:rFonts w:ascii="Times New Roman" w:hAnsi="Times New Roman" w:cs="Times New Roman"/>
          <w:sz w:val="24"/>
          <w:szCs w:val="24"/>
        </w:rPr>
        <w:t>l</w:t>
      </w:r>
      <w:r w:rsidR="00160FA8">
        <w:rPr>
          <w:rFonts w:ascii="Times New Roman" w:hAnsi="Times New Roman" w:cs="Times New Roman"/>
          <w:sz w:val="24"/>
          <w:szCs w:val="24"/>
        </w:rPr>
        <w:t xml:space="preserve">, w zakładce „Rewitalizacja”) oraz </w:t>
      </w:r>
      <w:r w:rsidR="007D7BC9">
        <w:rPr>
          <w:rFonts w:ascii="Times New Roman" w:hAnsi="Times New Roman" w:cs="Times New Roman"/>
          <w:sz w:val="24"/>
          <w:szCs w:val="24"/>
        </w:rPr>
        <w:br/>
      </w:r>
      <w:r w:rsidR="00160FA8">
        <w:rPr>
          <w:rFonts w:ascii="Times New Roman" w:hAnsi="Times New Roman" w:cs="Times New Roman"/>
          <w:sz w:val="24"/>
          <w:szCs w:val="24"/>
        </w:rPr>
        <w:t>w Biuletynie Informacji Publicznej (</w:t>
      </w:r>
      <w:r w:rsidR="007D7BC9" w:rsidRPr="007D7BC9">
        <w:rPr>
          <w:rFonts w:ascii="Times New Roman" w:hAnsi="Times New Roman" w:cs="Times New Roman"/>
          <w:sz w:val="24"/>
          <w:szCs w:val="24"/>
        </w:rPr>
        <w:t>www.gorzyce.itl.p</w:t>
      </w:r>
      <w:r w:rsidR="007D7BC9">
        <w:rPr>
          <w:rFonts w:ascii="Times New Roman" w:hAnsi="Times New Roman" w:cs="Times New Roman"/>
          <w:sz w:val="24"/>
          <w:szCs w:val="24"/>
        </w:rPr>
        <w:t>l/bip</w:t>
      </w:r>
      <w:r w:rsidR="00160FA8">
        <w:rPr>
          <w:rFonts w:ascii="Times New Roman" w:hAnsi="Times New Roman" w:cs="Times New Roman"/>
          <w:sz w:val="24"/>
          <w:szCs w:val="24"/>
        </w:rPr>
        <w:t>, w zakładce „</w:t>
      </w:r>
      <w:r w:rsidR="007D7BC9">
        <w:rPr>
          <w:rFonts w:ascii="Times New Roman" w:hAnsi="Times New Roman" w:cs="Times New Roman"/>
          <w:sz w:val="24"/>
          <w:szCs w:val="24"/>
        </w:rPr>
        <w:t>Aktualności</w:t>
      </w:r>
      <w:r w:rsidR="00160FA8">
        <w:rPr>
          <w:rFonts w:ascii="Times New Roman" w:hAnsi="Times New Roman" w:cs="Times New Roman"/>
          <w:sz w:val="24"/>
          <w:szCs w:val="24"/>
        </w:rPr>
        <w:t>”), dzięki czemu udokumentowany został udział w nim różnych interesariuszy.</w:t>
      </w:r>
      <w:r w:rsidR="00DD1967">
        <w:rPr>
          <w:rFonts w:ascii="Times New Roman" w:hAnsi="Times New Roman" w:cs="Times New Roman"/>
          <w:sz w:val="24"/>
          <w:szCs w:val="24"/>
        </w:rPr>
        <w:t xml:space="preserve"> Zastosowane mechanizmy włączenia dostosowane były do wszystkich </w:t>
      </w:r>
      <w:r w:rsidR="002A7D53">
        <w:rPr>
          <w:rFonts w:ascii="Times New Roman" w:hAnsi="Times New Roman" w:cs="Times New Roman"/>
          <w:sz w:val="24"/>
          <w:szCs w:val="24"/>
        </w:rPr>
        <w:t>potencjalnych inter</w:t>
      </w:r>
      <w:r w:rsidR="007D7BC9">
        <w:rPr>
          <w:rFonts w:ascii="Times New Roman" w:hAnsi="Times New Roman" w:cs="Times New Roman"/>
          <w:sz w:val="24"/>
          <w:szCs w:val="24"/>
        </w:rPr>
        <w:t xml:space="preserve">esariuszy rewitalizacji </w:t>
      </w:r>
      <w:r w:rsidR="002A7D53">
        <w:rPr>
          <w:rFonts w:ascii="Times New Roman" w:hAnsi="Times New Roman" w:cs="Times New Roman"/>
          <w:sz w:val="24"/>
          <w:szCs w:val="24"/>
        </w:rPr>
        <w:t>z</w:t>
      </w:r>
      <w:r w:rsidR="00DD1967">
        <w:rPr>
          <w:rFonts w:ascii="Times New Roman" w:hAnsi="Times New Roman" w:cs="Times New Roman"/>
          <w:sz w:val="24"/>
          <w:szCs w:val="24"/>
        </w:rPr>
        <w:t xml:space="preserve"> sektorów: społecznego, gospodarczego i publicznego.</w:t>
      </w:r>
    </w:p>
    <w:p w14:paraId="422165AB" w14:textId="21FD8478" w:rsidR="00160FA8" w:rsidRDefault="00160FA8" w:rsidP="00410333">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2A7D53">
        <w:rPr>
          <w:rFonts w:ascii="Times New Roman" w:hAnsi="Times New Roman" w:cs="Times New Roman"/>
          <w:sz w:val="24"/>
          <w:szCs w:val="24"/>
        </w:rPr>
        <w:t>Realizacja</w:t>
      </w:r>
      <w:r w:rsidRPr="00DD1967">
        <w:rPr>
          <w:rFonts w:ascii="Times New Roman" w:hAnsi="Times New Roman" w:cs="Times New Roman"/>
          <w:sz w:val="24"/>
          <w:szCs w:val="24"/>
        </w:rPr>
        <w:t xml:space="preserve"> oraz zaplanowanie różnorodnych form partycypacji społecznej oraz aktywizacji społeczności lokalnej umożliwi</w:t>
      </w:r>
      <w:r w:rsidR="00DD1967" w:rsidRPr="00DD1967">
        <w:rPr>
          <w:rFonts w:ascii="Times New Roman" w:hAnsi="Times New Roman" w:cs="Times New Roman"/>
          <w:sz w:val="24"/>
          <w:szCs w:val="24"/>
        </w:rPr>
        <w:t>ło</w:t>
      </w:r>
      <w:r w:rsidRPr="00DD1967">
        <w:rPr>
          <w:rFonts w:ascii="Times New Roman" w:hAnsi="Times New Roman" w:cs="Times New Roman"/>
          <w:sz w:val="24"/>
          <w:szCs w:val="24"/>
        </w:rPr>
        <w:t xml:space="preserve"> dotarcie do szerokiego grona przedstawicieli interesariuszy oraz poznanie ich potrzeb i oczekiwań w celu dostosowania wsparcia. Wartością dodaną przeprowadzonych metod partycypacji i „budowania” partnerstwa była możliwość skonfrontowania wiedzy o </w:t>
      </w:r>
      <w:r w:rsidR="00DD1967" w:rsidRPr="00DD1967">
        <w:rPr>
          <w:rFonts w:ascii="Times New Roman" w:hAnsi="Times New Roman" w:cs="Times New Roman"/>
          <w:sz w:val="24"/>
          <w:szCs w:val="24"/>
        </w:rPr>
        <w:t xml:space="preserve">wielu </w:t>
      </w:r>
      <w:r w:rsidRPr="00DD1967">
        <w:rPr>
          <w:rFonts w:ascii="Times New Roman" w:hAnsi="Times New Roman" w:cs="Times New Roman"/>
          <w:sz w:val="24"/>
          <w:szCs w:val="24"/>
        </w:rPr>
        <w:t xml:space="preserve">aspektach funkcjonowania </w:t>
      </w:r>
      <w:r w:rsidR="00DD1967" w:rsidRPr="00DD1967">
        <w:rPr>
          <w:rFonts w:ascii="Times New Roman" w:hAnsi="Times New Roman" w:cs="Times New Roman"/>
          <w:sz w:val="24"/>
          <w:szCs w:val="24"/>
        </w:rPr>
        <w:t xml:space="preserve">obszaru rewitalizacji </w:t>
      </w:r>
      <w:r w:rsidRPr="00DD1967">
        <w:rPr>
          <w:rFonts w:ascii="Times New Roman" w:hAnsi="Times New Roman" w:cs="Times New Roman"/>
          <w:sz w:val="24"/>
          <w:szCs w:val="24"/>
        </w:rPr>
        <w:t>przez różne środowiska lokalne, co w konsekwencji doprowadzi</w:t>
      </w:r>
      <w:r w:rsidR="00DD1967" w:rsidRPr="00DD1967">
        <w:rPr>
          <w:rFonts w:ascii="Times New Roman" w:hAnsi="Times New Roman" w:cs="Times New Roman"/>
          <w:sz w:val="24"/>
          <w:szCs w:val="24"/>
        </w:rPr>
        <w:t>ło</w:t>
      </w:r>
      <w:r w:rsidRPr="00DD1967">
        <w:rPr>
          <w:rFonts w:ascii="Times New Roman" w:hAnsi="Times New Roman" w:cs="Times New Roman"/>
          <w:sz w:val="24"/>
          <w:szCs w:val="24"/>
        </w:rPr>
        <w:t xml:space="preserve"> do </w:t>
      </w:r>
      <w:r w:rsidR="00DD1967" w:rsidRPr="00DD1967">
        <w:rPr>
          <w:rFonts w:ascii="Times New Roman" w:hAnsi="Times New Roman" w:cs="Times New Roman"/>
          <w:sz w:val="24"/>
          <w:szCs w:val="24"/>
        </w:rPr>
        <w:t>pogłębionej diagnozy</w:t>
      </w:r>
      <w:r w:rsidRPr="00DD1967">
        <w:rPr>
          <w:rFonts w:ascii="Times New Roman" w:hAnsi="Times New Roman" w:cs="Times New Roman"/>
          <w:sz w:val="24"/>
          <w:szCs w:val="24"/>
        </w:rPr>
        <w:t xml:space="preserve"> obszaru rewitalizacji i będzie stanowiło podstawę uzasadnienia podjętych</w:t>
      </w:r>
      <w:r w:rsidR="00DD1967" w:rsidRPr="00DD1967">
        <w:rPr>
          <w:rFonts w:ascii="Times New Roman" w:hAnsi="Times New Roman" w:cs="Times New Roman"/>
          <w:sz w:val="24"/>
          <w:szCs w:val="24"/>
        </w:rPr>
        <w:t xml:space="preserve"> na nim</w:t>
      </w:r>
      <w:r w:rsidRPr="00DD1967">
        <w:rPr>
          <w:rFonts w:ascii="Times New Roman" w:hAnsi="Times New Roman" w:cs="Times New Roman"/>
          <w:sz w:val="24"/>
          <w:szCs w:val="24"/>
        </w:rPr>
        <w:t xml:space="preserve"> działań. </w:t>
      </w:r>
      <w:r w:rsidR="00DD1967">
        <w:rPr>
          <w:rFonts w:ascii="Times New Roman" w:hAnsi="Times New Roman" w:cs="Times New Roman"/>
          <w:sz w:val="24"/>
          <w:szCs w:val="24"/>
        </w:rPr>
        <w:br/>
      </w:r>
      <w:r w:rsidRPr="00DD1967">
        <w:rPr>
          <w:rFonts w:ascii="Times New Roman" w:hAnsi="Times New Roman" w:cs="Times New Roman"/>
          <w:sz w:val="24"/>
          <w:szCs w:val="24"/>
        </w:rPr>
        <w:t xml:space="preserve">Ponadto zakłada się, że partycypacyjny model opracowania </w:t>
      </w:r>
      <w:r w:rsidR="00DD1967" w:rsidRPr="00DD1967">
        <w:rPr>
          <w:rFonts w:ascii="Times New Roman" w:hAnsi="Times New Roman" w:cs="Times New Roman"/>
          <w:sz w:val="24"/>
          <w:szCs w:val="24"/>
        </w:rPr>
        <w:t>dokumentu</w:t>
      </w:r>
      <w:r w:rsidRPr="00DD1967">
        <w:rPr>
          <w:rFonts w:ascii="Times New Roman" w:hAnsi="Times New Roman" w:cs="Times New Roman"/>
          <w:sz w:val="24"/>
          <w:szCs w:val="24"/>
        </w:rPr>
        <w:t xml:space="preserve"> będzie się przekształcał w partycypacyjny model wdrażania, a wokół grupy uczestniczącej w pracach nad dokumentem będą pojawiały się kolejne podmioty lokalne angażujące się w działania rewitalizacyjne.</w:t>
      </w:r>
    </w:p>
    <w:p w14:paraId="47C78045" w14:textId="77777777" w:rsidR="00A276CB" w:rsidRDefault="00A32E99" w:rsidP="00A276CB">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000F5645">
        <w:rPr>
          <w:rFonts w:ascii="Times New Roman" w:hAnsi="Times New Roman" w:cs="Times New Roman"/>
          <w:sz w:val="24"/>
          <w:szCs w:val="24"/>
        </w:rPr>
        <w:t xml:space="preserve">Zgodnie z art. 5 ust. 1 ustawy o rewitalizacji „partycypacja społeczna obejmuje </w:t>
      </w:r>
      <w:r w:rsidR="000F5645" w:rsidRPr="000F5645">
        <w:rPr>
          <w:rFonts w:ascii="Times New Roman" w:hAnsi="Times New Roman" w:cs="Times New Roman"/>
          <w:sz w:val="24"/>
          <w:szCs w:val="24"/>
        </w:rPr>
        <w:t>przygotowanie, prowadzenie i ocenę rewitalizacji w sposób zapewniający aktywny udział interesariuszy, w tym poprzez uczestnictwo w konsultacjach społeczny</w:t>
      </w:r>
      <w:r w:rsidR="000F5645">
        <w:rPr>
          <w:rFonts w:ascii="Times New Roman" w:hAnsi="Times New Roman" w:cs="Times New Roman"/>
          <w:sz w:val="24"/>
          <w:szCs w:val="24"/>
        </w:rPr>
        <w:t>ch oraz w pracach Komitetu Rewi</w:t>
      </w:r>
      <w:r w:rsidR="000F5645" w:rsidRPr="000F5645">
        <w:rPr>
          <w:rFonts w:ascii="Times New Roman" w:hAnsi="Times New Roman" w:cs="Times New Roman"/>
          <w:sz w:val="24"/>
          <w:szCs w:val="24"/>
        </w:rPr>
        <w:t>talizacji</w:t>
      </w:r>
      <w:r w:rsidR="000F5645">
        <w:rPr>
          <w:rFonts w:ascii="Times New Roman" w:hAnsi="Times New Roman" w:cs="Times New Roman"/>
          <w:sz w:val="24"/>
          <w:szCs w:val="24"/>
        </w:rPr>
        <w:t xml:space="preserve">”. </w:t>
      </w:r>
    </w:p>
    <w:p w14:paraId="1A5305EB" w14:textId="66F96416" w:rsidR="00AD1E49" w:rsidRPr="00A276CB" w:rsidRDefault="00F04C69" w:rsidP="00A276CB">
      <w:pPr>
        <w:pStyle w:val="Akapitzlist"/>
        <w:spacing w:after="0" w:line="360" w:lineRule="auto"/>
        <w:ind w:left="0" w:firstLine="708"/>
        <w:jc w:val="both"/>
        <w:rPr>
          <w:rFonts w:ascii="Times New Roman" w:hAnsi="Times New Roman" w:cs="Times New Roman"/>
          <w:sz w:val="24"/>
          <w:szCs w:val="24"/>
        </w:rPr>
      </w:pPr>
      <w:r w:rsidRPr="00A276CB">
        <w:rPr>
          <w:rFonts w:ascii="Times New Roman" w:hAnsi="Times New Roman" w:cs="Times New Roman"/>
          <w:sz w:val="24"/>
          <w:szCs w:val="24"/>
        </w:rPr>
        <w:t>W związku z powyższym</w:t>
      </w:r>
      <w:r w:rsidR="000F5645" w:rsidRPr="00A276CB">
        <w:rPr>
          <w:rFonts w:ascii="Times New Roman" w:hAnsi="Times New Roman" w:cs="Times New Roman"/>
          <w:sz w:val="24"/>
          <w:szCs w:val="24"/>
        </w:rPr>
        <w:t xml:space="preserve"> na etapie sporządzenia Gminnego Programu Rewitalizacji </w:t>
      </w:r>
      <w:r w:rsidR="005A35EE" w:rsidRPr="00A276CB">
        <w:rPr>
          <w:rFonts w:ascii="Times New Roman" w:hAnsi="Times New Roman" w:cs="Times New Roman"/>
          <w:sz w:val="24"/>
          <w:szCs w:val="24"/>
        </w:rPr>
        <w:br/>
      </w:r>
      <w:r w:rsidR="000F5645" w:rsidRPr="00A276CB">
        <w:rPr>
          <w:rFonts w:ascii="Times New Roman" w:hAnsi="Times New Roman" w:cs="Times New Roman"/>
          <w:sz w:val="24"/>
          <w:szCs w:val="24"/>
        </w:rPr>
        <w:t xml:space="preserve">dla Gminy </w:t>
      </w:r>
      <w:r w:rsidR="00997C17" w:rsidRPr="00997C17">
        <w:rPr>
          <w:rFonts w:ascii="Times New Roman" w:hAnsi="Times New Roman" w:cs="Times New Roman"/>
          <w:sz w:val="24"/>
          <w:szCs w:val="24"/>
        </w:rPr>
        <w:t>Gorzyce</w:t>
      </w:r>
      <w:r w:rsidR="000F5645" w:rsidRPr="00A276CB">
        <w:rPr>
          <w:rFonts w:ascii="Times New Roman" w:hAnsi="Times New Roman" w:cs="Times New Roman"/>
          <w:sz w:val="24"/>
          <w:szCs w:val="24"/>
        </w:rPr>
        <w:t>, zgodnie z procedurą określoną przepisami ww. ustawy powołany</w:t>
      </w:r>
      <w:r w:rsidR="00C65249" w:rsidRPr="00A276CB">
        <w:rPr>
          <w:rFonts w:ascii="Times New Roman" w:hAnsi="Times New Roman" w:cs="Times New Roman"/>
          <w:sz w:val="24"/>
          <w:szCs w:val="24"/>
        </w:rPr>
        <w:t xml:space="preserve"> został Komitet Rewitalizacji, w skład którego wchodzą </w:t>
      </w:r>
      <w:r w:rsidR="00C65249" w:rsidRPr="00A276CB">
        <w:rPr>
          <w:rFonts w:ascii="Times New Roman" w:eastAsia="Calibri" w:hAnsi="Times New Roman" w:cs="Times New Roman"/>
          <w:sz w:val="24"/>
          <w:szCs w:val="24"/>
        </w:rPr>
        <w:t xml:space="preserve">interesariusze rewitalizacji, tj. przedstawiciele mieszkańców gminy (w tym obszaru rewitalizacji), organizacji pozarządowych i grup nieformalnych, przedsiębiorców, jednostek organizacyjnych gminy oraz innych grup społecznych. Pierwszym etapem procedury było uchwalenie przez Radę </w:t>
      </w:r>
      <w:r w:rsidR="007D7BC9" w:rsidRPr="00A276CB">
        <w:rPr>
          <w:rFonts w:ascii="Times New Roman" w:eastAsia="Calibri" w:hAnsi="Times New Roman" w:cs="Times New Roman"/>
          <w:sz w:val="24"/>
          <w:szCs w:val="24"/>
        </w:rPr>
        <w:t>Gminy Gorzyce</w:t>
      </w:r>
      <w:r w:rsidR="00C65249" w:rsidRPr="00A276CB">
        <w:rPr>
          <w:rFonts w:ascii="Times New Roman" w:eastAsia="Calibri" w:hAnsi="Times New Roman" w:cs="Times New Roman"/>
          <w:sz w:val="24"/>
          <w:szCs w:val="24"/>
        </w:rPr>
        <w:t xml:space="preserve"> </w:t>
      </w:r>
      <w:r w:rsidR="007D7BC9" w:rsidRPr="00A276CB">
        <w:rPr>
          <w:rFonts w:ascii="Times New Roman" w:eastAsia="Calibri" w:hAnsi="Times New Roman" w:cs="Times New Roman"/>
          <w:i/>
          <w:sz w:val="24"/>
          <w:szCs w:val="24"/>
        </w:rPr>
        <w:t xml:space="preserve">Uchwały nr XXIX/181/16 Rady Gminy Gorzyce z dnia 27 października 2016r. w sprawie określenia zasad wyznaczania składu oraz zasad działania Komitetu Rewitalizacji </w:t>
      </w:r>
      <w:r w:rsidR="00C65249" w:rsidRPr="00A276CB">
        <w:rPr>
          <w:rFonts w:ascii="Times New Roman" w:eastAsia="Calibri" w:hAnsi="Times New Roman" w:cs="Times New Roman"/>
          <w:sz w:val="24"/>
          <w:szCs w:val="24"/>
        </w:rPr>
        <w:t xml:space="preserve">wraz </w:t>
      </w:r>
      <w:r w:rsidRPr="00A276CB">
        <w:rPr>
          <w:rFonts w:ascii="Times New Roman" w:eastAsia="Calibri" w:hAnsi="Times New Roman" w:cs="Times New Roman"/>
          <w:sz w:val="24"/>
          <w:szCs w:val="24"/>
        </w:rPr>
        <w:t xml:space="preserve">z </w:t>
      </w:r>
      <w:r w:rsidR="00C65249" w:rsidRPr="00A276CB">
        <w:rPr>
          <w:rFonts w:ascii="Times New Roman" w:eastAsia="Calibri" w:hAnsi="Times New Roman" w:cs="Times New Roman"/>
          <w:sz w:val="24"/>
          <w:szCs w:val="24"/>
        </w:rPr>
        <w:t xml:space="preserve">załącznikiem, stanowiącym </w:t>
      </w:r>
      <w:r w:rsidR="00C65249" w:rsidRPr="00A276CB">
        <w:rPr>
          <w:rFonts w:ascii="Times New Roman" w:eastAsia="Calibri" w:hAnsi="Times New Roman" w:cs="Times New Roman"/>
          <w:i/>
          <w:sz w:val="24"/>
          <w:szCs w:val="24"/>
        </w:rPr>
        <w:t>Regulamin Komitetu Rewitalizacji</w:t>
      </w:r>
      <w:r w:rsidR="00C65249" w:rsidRPr="00A276CB">
        <w:rPr>
          <w:rFonts w:ascii="Times New Roman" w:eastAsia="Calibri" w:hAnsi="Times New Roman" w:cs="Times New Roman"/>
          <w:sz w:val="24"/>
          <w:szCs w:val="24"/>
        </w:rPr>
        <w:t xml:space="preserve">. Podjęcie uchwały poprzedzone było konsultacjami społecznymi przeprowadzonymi od dnia </w:t>
      </w:r>
      <w:r w:rsidR="00A276CB" w:rsidRPr="00A276CB">
        <w:rPr>
          <w:rFonts w:ascii="Times New Roman" w:eastAsia="Calibri" w:hAnsi="Times New Roman" w:cs="Times New Roman"/>
          <w:sz w:val="24"/>
          <w:szCs w:val="24"/>
        </w:rPr>
        <w:t>26</w:t>
      </w:r>
      <w:r w:rsidR="00C65249" w:rsidRPr="00A276CB">
        <w:rPr>
          <w:rFonts w:ascii="Times New Roman" w:eastAsia="Calibri" w:hAnsi="Times New Roman" w:cs="Times New Roman"/>
          <w:sz w:val="24"/>
          <w:szCs w:val="24"/>
        </w:rPr>
        <w:t>.0</w:t>
      </w:r>
      <w:r w:rsidR="00A276CB" w:rsidRPr="00A276CB">
        <w:rPr>
          <w:rFonts w:ascii="Times New Roman" w:eastAsia="Calibri" w:hAnsi="Times New Roman" w:cs="Times New Roman"/>
          <w:sz w:val="24"/>
          <w:szCs w:val="24"/>
        </w:rPr>
        <w:t>9</w:t>
      </w:r>
      <w:r w:rsidR="00C65249" w:rsidRPr="00A276CB">
        <w:rPr>
          <w:rFonts w:ascii="Times New Roman" w:eastAsia="Calibri" w:hAnsi="Times New Roman" w:cs="Times New Roman"/>
          <w:sz w:val="24"/>
          <w:szCs w:val="24"/>
        </w:rPr>
        <w:t xml:space="preserve">.2016 r. do dnia </w:t>
      </w:r>
      <w:r w:rsidR="00A276CB" w:rsidRPr="00A276CB">
        <w:rPr>
          <w:rFonts w:ascii="Times New Roman" w:eastAsia="Calibri" w:hAnsi="Times New Roman" w:cs="Times New Roman"/>
          <w:sz w:val="24"/>
          <w:szCs w:val="24"/>
        </w:rPr>
        <w:t>26</w:t>
      </w:r>
      <w:r w:rsidR="00C65249" w:rsidRPr="00A276CB">
        <w:rPr>
          <w:rFonts w:ascii="Times New Roman" w:eastAsia="Calibri" w:hAnsi="Times New Roman" w:cs="Times New Roman"/>
          <w:sz w:val="24"/>
          <w:szCs w:val="24"/>
        </w:rPr>
        <w:t>.</w:t>
      </w:r>
      <w:r w:rsidR="00A276CB" w:rsidRPr="00A276CB">
        <w:rPr>
          <w:rFonts w:ascii="Times New Roman" w:eastAsia="Calibri" w:hAnsi="Times New Roman" w:cs="Times New Roman"/>
          <w:sz w:val="24"/>
          <w:szCs w:val="24"/>
        </w:rPr>
        <w:t>10</w:t>
      </w:r>
      <w:r w:rsidR="00C65249" w:rsidRPr="00A276CB">
        <w:rPr>
          <w:rFonts w:ascii="Times New Roman" w:eastAsia="Calibri" w:hAnsi="Times New Roman" w:cs="Times New Roman"/>
          <w:sz w:val="24"/>
          <w:szCs w:val="24"/>
        </w:rPr>
        <w:t xml:space="preserve">.2016 r. w następujących formach: </w:t>
      </w:r>
      <w:r w:rsidR="00C65249" w:rsidRPr="00A276CB">
        <w:rPr>
          <w:rFonts w:ascii="Times New Roman" w:hAnsi="Times New Roman" w:cs="Times New Roman"/>
          <w:sz w:val="24"/>
          <w:szCs w:val="24"/>
        </w:rPr>
        <w:t xml:space="preserve">zbieranie uwag i wniosków w formie papierowej oraz </w:t>
      </w:r>
      <w:r w:rsidR="00C65249" w:rsidRPr="00A276CB">
        <w:rPr>
          <w:rFonts w:ascii="Times New Roman" w:hAnsi="Times New Roman" w:cs="Times New Roman"/>
          <w:sz w:val="24"/>
          <w:szCs w:val="24"/>
        </w:rPr>
        <w:lastRenderedPageBreak/>
        <w:t>elektronicznej z wykorzystaniem formularza konsultacyjnego (dostarczanego drogą elektroniczną na podany adres e-mail</w:t>
      </w:r>
      <w:r w:rsidR="00636294" w:rsidRPr="00A276CB">
        <w:rPr>
          <w:rFonts w:ascii="Times New Roman" w:hAnsi="Times New Roman" w:cs="Times New Roman"/>
          <w:sz w:val="24"/>
          <w:szCs w:val="24"/>
        </w:rPr>
        <w:t xml:space="preserve">, drogą korespondencyjną na adres Urzędu </w:t>
      </w:r>
      <w:r w:rsidR="00A276CB" w:rsidRPr="00A276CB">
        <w:rPr>
          <w:rFonts w:ascii="Times New Roman" w:hAnsi="Times New Roman" w:cs="Times New Roman"/>
          <w:sz w:val="24"/>
          <w:szCs w:val="24"/>
        </w:rPr>
        <w:t>Gminy Gorzyce</w:t>
      </w:r>
      <w:r w:rsidR="00636294" w:rsidRPr="00A276CB">
        <w:rPr>
          <w:rFonts w:ascii="Times New Roman" w:hAnsi="Times New Roman" w:cs="Times New Roman"/>
          <w:sz w:val="24"/>
          <w:szCs w:val="24"/>
        </w:rPr>
        <w:t xml:space="preserve">, </w:t>
      </w:r>
      <w:r w:rsidR="00A276CB" w:rsidRPr="00A276CB">
        <w:rPr>
          <w:rFonts w:ascii="Times New Roman" w:hAnsi="Times New Roman" w:cs="Times New Roman"/>
          <w:sz w:val="24"/>
          <w:szCs w:val="24"/>
        </w:rPr>
        <w:t>bezpośrednio do  pok. 6A w budynku Urzędu Gminy Gorzyce w godzinach pracy Urzędu</w:t>
      </w:r>
      <w:r w:rsidR="00C65249" w:rsidRPr="00A276CB">
        <w:rPr>
          <w:rFonts w:ascii="Times New Roman" w:hAnsi="Times New Roman" w:cs="Times New Roman"/>
          <w:sz w:val="24"/>
          <w:szCs w:val="24"/>
        </w:rPr>
        <w:t>)</w:t>
      </w:r>
      <w:r w:rsidR="00636294" w:rsidRPr="00A276CB">
        <w:rPr>
          <w:rFonts w:ascii="Times New Roman" w:hAnsi="Times New Roman" w:cs="Times New Roman"/>
          <w:sz w:val="24"/>
          <w:szCs w:val="24"/>
        </w:rPr>
        <w:t xml:space="preserve">, otwartego spotkania konsultacyjnego z interesariuszami rewitalizacji z zapewnieniem możliwości przedstawienia uwag, opinii i propozycji (w dniu </w:t>
      </w:r>
      <w:r w:rsidR="00A276CB">
        <w:rPr>
          <w:rFonts w:ascii="Times New Roman" w:hAnsi="Times New Roman" w:cs="Times New Roman"/>
          <w:sz w:val="24"/>
          <w:szCs w:val="24"/>
        </w:rPr>
        <w:t>26.10</w:t>
      </w:r>
      <w:r w:rsidR="00636294" w:rsidRPr="00A276CB">
        <w:rPr>
          <w:rFonts w:ascii="Times New Roman" w:hAnsi="Times New Roman" w:cs="Times New Roman"/>
          <w:sz w:val="24"/>
          <w:szCs w:val="24"/>
        </w:rPr>
        <w:t>.2016 r.) oraz zbierania uwag ustnych do protokołu w</w:t>
      </w:r>
      <w:r w:rsidR="00A276CB" w:rsidRPr="00A276CB">
        <w:rPr>
          <w:rFonts w:ascii="Times New Roman" w:hAnsi="Times New Roman" w:cs="Times New Roman"/>
          <w:sz w:val="24"/>
          <w:szCs w:val="24"/>
        </w:rPr>
        <w:t xml:space="preserve"> pok. 6A w budynku Urzędu Gminy Gorzyce</w:t>
      </w:r>
      <w:r w:rsidR="00636294" w:rsidRPr="00A276CB">
        <w:rPr>
          <w:rFonts w:ascii="Times New Roman" w:hAnsi="Times New Roman" w:cs="Times New Roman"/>
          <w:sz w:val="24"/>
          <w:szCs w:val="24"/>
        </w:rPr>
        <w:t xml:space="preserve">. Wszystkie dokumenty dostępne były w wersji papierowej w Urzędzie </w:t>
      </w:r>
      <w:r w:rsidR="00A276CB">
        <w:rPr>
          <w:rFonts w:ascii="Times New Roman" w:hAnsi="Times New Roman" w:cs="Times New Roman"/>
          <w:sz w:val="24"/>
          <w:szCs w:val="24"/>
        </w:rPr>
        <w:t>Gminy Gorzyce</w:t>
      </w:r>
      <w:r w:rsidR="00636294" w:rsidRPr="00A276CB">
        <w:rPr>
          <w:rFonts w:ascii="Times New Roman" w:hAnsi="Times New Roman" w:cs="Times New Roman"/>
          <w:sz w:val="24"/>
          <w:szCs w:val="24"/>
        </w:rPr>
        <w:t xml:space="preserve"> oraz w wersji elektronicznej na oficjalnej stronie internetowej Gminy </w:t>
      </w:r>
      <w:r w:rsidR="006D5153">
        <w:rPr>
          <w:rFonts w:ascii="Times New Roman" w:hAnsi="Times New Roman" w:cs="Times New Roman"/>
          <w:sz w:val="24"/>
          <w:szCs w:val="24"/>
        </w:rPr>
        <w:t>Gorzyce</w:t>
      </w:r>
      <w:r w:rsidR="006D5153" w:rsidRPr="00A276CB">
        <w:rPr>
          <w:rFonts w:ascii="Times New Roman" w:hAnsi="Times New Roman" w:cs="Times New Roman"/>
          <w:sz w:val="24"/>
          <w:szCs w:val="24"/>
        </w:rPr>
        <w:t xml:space="preserve"> </w:t>
      </w:r>
      <w:r w:rsidR="00636294" w:rsidRPr="00A276CB">
        <w:rPr>
          <w:rFonts w:ascii="Times New Roman" w:hAnsi="Times New Roman" w:cs="Times New Roman"/>
          <w:sz w:val="24"/>
          <w:szCs w:val="24"/>
        </w:rPr>
        <w:t>(</w:t>
      </w:r>
      <w:r w:rsidR="00A276CB">
        <w:rPr>
          <w:rFonts w:ascii="Times New Roman" w:hAnsi="Times New Roman" w:cs="Times New Roman"/>
          <w:sz w:val="24"/>
          <w:szCs w:val="24"/>
        </w:rPr>
        <w:t>www.gorzyce.itl.pl</w:t>
      </w:r>
      <w:r w:rsidR="00636294" w:rsidRPr="00A276CB">
        <w:rPr>
          <w:rFonts w:ascii="Times New Roman" w:hAnsi="Times New Roman" w:cs="Times New Roman"/>
          <w:sz w:val="24"/>
          <w:szCs w:val="24"/>
        </w:rPr>
        <w:t xml:space="preserve">, </w:t>
      </w:r>
      <w:r w:rsidR="00F751E2">
        <w:rPr>
          <w:rFonts w:ascii="Times New Roman" w:hAnsi="Times New Roman" w:cs="Times New Roman"/>
          <w:sz w:val="24"/>
          <w:szCs w:val="24"/>
        </w:rPr>
        <w:br/>
      </w:r>
      <w:r w:rsidR="00636294" w:rsidRPr="00A276CB">
        <w:rPr>
          <w:rFonts w:ascii="Times New Roman" w:hAnsi="Times New Roman" w:cs="Times New Roman"/>
          <w:sz w:val="24"/>
          <w:szCs w:val="24"/>
        </w:rPr>
        <w:t>w zakładce „Rewitalizacja”) oraz na stronie podmiotowej gminy w Biuletynie Informacji Publicznej (</w:t>
      </w:r>
      <w:r w:rsidR="00A276CB" w:rsidRPr="00A276CB">
        <w:rPr>
          <w:rFonts w:ascii="Times New Roman" w:hAnsi="Times New Roman" w:cs="Times New Roman"/>
          <w:sz w:val="24"/>
          <w:szCs w:val="24"/>
        </w:rPr>
        <w:t>www.gorzyce.itl.pl/</w:t>
      </w:r>
      <w:r w:rsidR="00A276CB">
        <w:rPr>
          <w:rFonts w:ascii="Times New Roman" w:hAnsi="Times New Roman" w:cs="Times New Roman"/>
          <w:sz w:val="24"/>
          <w:szCs w:val="24"/>
        </w:rPr>
        <w:t>bip</w:t>
      </w:r>
      <w:r w:rsidR="00636294" w:rsidRPr="00A276CB">
        <w:rPr>
          <w:rFonts w:ascii="Times New Roman" w:hAnsi="Times New Roman" w:cs="Times New Roman"/>
          <w:sz w:val="24"/>
          <w:szCs w:val="24"/>
        </w:rPr>
        <w:t>, w zakładce „</w:t>
      </w:r>
      <w:r w:rsidR="00A276CB">
        <w:rPr>
          <w:rFonts w:ascii="Times New Roman" w:hAnsi="Times New Roman" w:cs="Times New Roman"/>
          <w:sz w:val="24"/>
          <w:szCs w:val="24"/>
        </w:rPr>
        <w:t>Aktualości”</w:t>
      </w:r>
      <w:r w:rsidR="00636294" w:rsidRPr="00A276CB">
        <w:rPr>
          <w:rFonts w:ascii="Times New Roman" w:hAnsi="Times New Roman" w:cs="Times New Roman"/>
          <w:sz w:val="24"/>
          <w:szCs w:val="24"/>
        </w:rPr>
        <w:t>). Powiadomienie o planowanych konsultacjach zamieszczone zostało</w:t>
      </w:r>
      <w:r w:rsidR="0069189B" w:rsidRPr="00A276CB">
        <w:rPr>
          <w:rFonts w:ascii="Times New Roman" w:hAnsi="Times New Roman" w:cs="Times New Roman"/>
          <w:sz w:val="24"/>
          <w:szCs w:val="24"/>
        </w:rPr>
        <w:t xml:space="preserve"> 7 dni wcześniej, tj.</w:t>
      </w:r>
      <w:r w:rsidR="00636294" w:rsidRPr="00A276CB">
        <w:rPr>
          <w:rFonts w:ascii="Times New Roman" w:hAnsi="Times New Roman" w:cs="Times New Roman"/>
          <w:sz w:val="24"/>
          <w:szCs w:val="24"/>
        </w:rPr>
        <w:t xml:space="preserve"> </w:t>
      </w:r>
      <w:r w:rsidR="0069189B" w:rsidRPr="00A276CB">
        <w:rPr>
          <w:rFonts w:ascii="Times New Roman" w:hAnsi="Times New Roman" w:cs="Times New Roman"/>
          <w:sz w:val="24"/>
          <w:szCs w:val="24"/>
        </w:rPr>
        <w:t xml:space="preserve">dnia </w:t>
      </w:r>
      <w:r w:rsidR="007B61AE">
        <w:rPr>
          <w:rFonts w:ascii="Times New Roman" w:hAnsi="Times New Roman" w:cs="Times New Roman"/>
          <w:sz w:val="24"/>
          <w:szCs w:val="24"/>
        </w:rPr>
        <w:t>19.09</w:t>
      </w:r>
      <w:r w:rsidR="0069189B" w:rsidRPr="00A276CB">
        <w:rPr>
          <w:rFonts w:ascii="Times New Roman" w:hAnsi="Times New Roman" w:cs="Times New Roman"/>
          <w:sz w:val="24"/>
          <w:szCs w:val="24"/>
        </w:rPr>
        <w:t>.2016 r.</w:t>
      </w:r>
      <w:r w:rsidR="00EE4E71" w:rsidRPr="00A276CB">
        <w:rPr>
          <w:rFonts w:ascii="Times New Roman" w:hAnsi="Times New Roman" w:cs="Times New Roman"/>
          <w:sz w:val="24"/>
          <w:szCs w:val="24"/>
        </w:rPr>
        <w:t xml:space="preserve"> Niezwłocznie po podjęciu ww. uchwały przez Radę </w:t>
      </w:r>
      <w:r w:rsidR="007B61AE">
        <w:rPr>
          <w:rFonts w:ascii="Times New Roman" w:hAnsi="Times New Roman" w:cs="Times New Roman"/>
          <w:sz w:val="24"/>
          <w:szCs w:val="24"/>
        </w:rPr>
        <w:t>Gminy</w:t>
      </w:r>
      <w:r w:rsidR="00EE4E71" w:rsidRPr="00A276CB">
        <w:rPr>
          <w:rFonts w:ascii="Times New Roman" w:hAnsi="Times New Roman" w:cs="Times New Roman"/>
          <w:sz w:val="24"/>
          <w:szCs w:val="24"/>
        </w:rPr>
        <w:t xml:space="preserve"> na zasadach określonych w przyjętym </w:t>
      </w:r>
      <w:r w:rsidR="00EE4E71" w:rsidRPr="00A276CB">
        <w:rPr>
          <w:rFonts w:ascii="Times New Roman" w:hAnsi="Times New Roman" w:cs="Times New Roman"/>
          <w:i/>
          <w:sz w:val="24"/>
          <w:szCs w:val="24"/>
        </w:rPr>
        <w:t>Regulaminie Komitetu Rewitalizacji</w:t>
      </w:r>
      <w:r w:rsidR="00EE4E71" w:rsidRPr="00A276CB">
        <w:rPr>
          <w:rFonts w:ascii="Times New Roman" w:hAnsi="Times New Roman" w:cs="Times New Roman"/>
          <w:sz w:val="24"/>
          <w:szCs w:val="24"/>
        </w:rPr>
        <w:t xml:space="preserve"> ogłoszony został na stronie internetowej gminy, w BIP oraz na tablicy ogłoszeń Urzędu </w:t>
      </w:r>
      <w:r w:rsidR="007B61AE">
        <w:rPr>
          <w:rFonts w:ascii="Times New Roman" w:hAnsi="Times New Roman" w:cs="Times New Roman"/>
          <w:sz w:val="24"/>
          <w:szCs w:val="24"/>
        </w:rPr>
        <w:t>Gminy Gorzyce</w:t>
      </w:r>
      <w:r w:rsidR="00EE4E71" w:rsidRPr="00A276CB">
        <w:rPr>
          <w:rFonts w:ascii="Times New Roman" w:hAnsi="Times New Roman" w:cs="Times New Roman"/>
          <w:sz w:val="24"/>
          <w:szCs w:val="24"/>
        </w:rPr>
        <w:t xml:space="preserve"> otwarty nabór na członków Komitetu Rewitalizacji, który trwał do </w:t>
      </w:r>
      <w:r w:rsidR="007B61AE">
        <w:rPr>
          <w:rFonts w:ascii="Times New Roman" w:hAnsi="Times New Roman" w:cs="Times New Roman"/>
          <w:sz w:val="24"/>
          <w:szCs w:val="24"/>
        </w:rPr>
        <w:t>30.12</w:t>
      </w:r>
      <w:r w:rsidR="00EE4E71" w:rsidRPr="00A276CB">
        <w:rPr>
          <w:rFonts w:ascii="Times New Roman" w:hAnsi="Times New Roman" w:cs="Times New Roman"/>
          <w:sz w:val="24"/>
          <w:szCs w:val="24"/>
        </w:rPr>
        <w:t xml:space="preserve">.2016 r. włącznie. Zgłoszeń kandydatów można było dokonać poprzez wypełnienie </w:t>
      </w:r>
      <w:r w:rsidR="00EE4E71" w:rsidRPr="00A276CB">
        <w:rPr>
          <w:rFonts w:ascii="Times New Roman" w:hAnsi="Times New Roman" w:cs="Times New Roman"/>
          <w:i/>
          <w:sz w:val="24"/>
          <w:szCs w:val="24"/>
        </w:rPr>
        <w:t>Formularza zgłoszeniowego na członka Komitetu Rewitalizacji</w:t>
      </w:r>
      <w:r w:rsidR="00EE4E71" w:rsidRPr="00A276CB">
        <w:rPr>
          <w:rFonts w:ascii="Times New Roman" w:hAnsi="Times New Roman" w:cs="Times New Roman"/>
          <w:sz w:val="24"/>
          <w:szCs w:val="24"/>
        </w:rPr>
        <w:t xml:space="preserve"> oraz dostarczenie go w taki sam sposób</w:t>
      </w:r>
      <w:r w:rsidRPr="00A276CB">
        <w:rPr>
          <w:rFonts w:ascii="Times New Roman" w:hAnsi="Times New Roman" w:cs="Times New Roman"/>
          <w:sz w:val="24"/>
          <w:szCs w:val="24"/>
        </w:rPr>
        <w:t>,</w:t>
      </w:r>
      <w:r w:rsidR="00EE4E71" w:rsidRPr="00A276CB">
        <w:rPr>
          <w:rFonts w:ascii="Times New Roman" w:hAnsi="Times New Roman" w:cs="Times New Roman"/>
          <w:sz w:val="24"/>
          <w:szCs w:val="24"/>
        </w:rPr>
        <w:t xml:space="preserve"> jak w przypadku ww. formularza konsultacyjnego. Organem właściwym do rozpatrzenia zgłoszonych kandydatur był </w:t>
      </w:r>
      <w:r w:rsidR="007B61AE">
        <w:rPr>
          <w:rFonts w:ascii="Times New Roman" w:hAnsi="Times New Roman" w:cs="Times New Roman"/>
          <w:sz w:val="24"/>
          <w:szCs w:val="24"/>
        </w:rPr>
        <w:t>Wójt Gminy Gorzyce</w:t>
      </w:r>
      <w:r w:rsidR="00EE4E71" w:rsidRPr="00A276CB">
        <w:rPr>
          <w:rFonts w:ascii="Times New Roman" w:hAnsi="Times New Roman" w:cs="Times New Roman"/>
          <w:sz w:val="24"/>
          <w:szCs w:val="24"/>
        </w:rPr>
        <w:t xml:space="preserve">. Wybrani kandydaci zostali powołani na członków Komitetu Rewitalizacji </w:t>
      </w:r>
      <w:r w:rsidR="007B61AE" w:rsidRPr="007B61AE">
        <w:rPr>
          <w:rFonts w:ascii="Times New Roman" w:hAnsi="Times New Roman" w:cs="Times New Roman"/>
          <w:sz w:val="24"/>
          <w:szCs w:val="24"/>
        </w:rPr>
        <w:t>zarządzenie</w:t>
      </w:r>
      <w:r w:rsidR="007B61AE">
        <w:rPr>
          <w:rFonts w:ascii="Times New Roman" w:hAnsi="Times New Roman" w:cs="Times New Roman"/>
          <w:sz w:val="24"/>
          <w:szCs w:val="24"/>
        </w:rPr>
        <w:t>m</w:t>
      </w:r>
      <w:r w:rsidR="007B61AE" w:rsidRPr="007B61AE">
        <w:rPr>
          <w:rFonts w:ascii="Times New Roman" w:hAnsi="Times New Roman" w:cs="Times New Roman"/>
          <w:sz w:val="24"/>
          <w:szCs w:val="24"/>
        </w:rPr>
        <w:t xml:space="preserve"> nr 4/17 Wójta Gminy Gorzyce </w:t>
      </w:r>
      <w:r w:rsidR="00F751E2">
        <w:rPr>
          <w:rFonts w:ascii="Times New Roman" w:hAnsi="Times New Roman" w:cs="Times New Roman"/>
          <w:sz w:val="24"/>
          <w:szCs w:val="24"/>
        </w:rPr>
        <w:br/>
      </w:r>
      <w:r w:rsidR="007B61AE" w:rsidRPr="007B61AE">
        <w:rPr>
          <w:rFonts w:ascii="Times New Roman" w:hAnsi="Times New Roman" w:cs="Times New Roman"/>
          <w:sz w:val="24"/>
          <w:szCs w:val="24"/>
        </w:rPr>
        <w:t>z dn. 3.01.2017 r. w sprawie powołania komitetu Rewitalizacji ds.</w:t>
      </w:r>
      <w:r w:rsidR="007B61AE">
        <w:rPr>
          <w:rFonts w:ascii="Times New Roman" w:hAnsi="Times New Roman" w:cs="Times New Roman"/>
          <w:sz w:val="24"/>
          <w:szCs w:val="24"/>
        </w:rPr>
        <w:t xml:space="preserve"> </w:t>
      </w:r>
      <w:r w:rsidR="007B61AE" w:rsidRPr="007B61AE">
        <w:rPr>
          <w:rFonts w:ascii="Times New Roman" w:hAnsi="Times New Roman" w:cs="Times New Roman"/>
          <w:sz w:val="24"/>
          <w:szCs w:val="24"/>
        </w:rPr>
        <w:t xml:space="preserve">Gminnego Programu Rewitalizacji dla Gminy Gorzyce </w:t>
      </w:r>
      <w:r w:rsidR="00A9354B" w:rsidRPr="00A276CB">
        <w:rPr>
          <w:rFonts w:ascii="Times New Roman" w:hAnsi="Times New Roman" w:cs="Times New Roman"/>
          <w:sz w:val="24"/>
          <w:szCs w:val="24"/>
        </w:rPr>
        <w:t>(</w:t>
      </w:r>
      <w:r w:rsidR="00EE4E71" w:rsidRPr="00A276CB">
        <w:rPr>
          <w:rFonts w:ascii="Times New Roman" w:hAnsi="Times New Roman" w:cs="Times New Roman"/>
          <w:sz w:val="24"/>
          <w:szCs w:val="24"/>
        </w:rPr>
        <w:t xml:space="preserve">zgodnie z limitami osobowymi określonymi </w:t>
      </w:r>
      <w:r w:rsidR="00F751E2">
        <w:rPr>
          <w:rFonts w:ascii="Times New Roman" w:hAnsi="Times New Roman" w:cs="Times New Roman"/>
          <w:sz w:val="24"/>
          <w:szCs w:val="24"/>
        </w:rPr>
        <w:br/>
      </w:r>
      <w:r w:rsidR="00EE4E71" w:rsidRPr="00A276CB">
        <w:rPr>
          <w:rFonts w:ascii="Times New Roman" w:hAnsi="Times New Roman" w:cs="Times New Roman"/>
          <w:sz w:val="24"/>
          <w:szCs w:val="24"/>
        </w:rPr>
        <w:t>w Regulaminie</w:t>
      </w:r>
      <w:r w:rsidR="00A9354B" w:rsidRPr="00A276CB">
        <w:rPr>
          <w:rFonts w:ascii="Times New Roman" w:hAnsi="Times New Roman" w:cs="Times New Roman"/>
          <w:sz w:val="24"/>
          <w:szCs w:val="24"/>
        </w:rPr>
        <w:t>)</w:t>
      </w:r>
      <w:r w:rsidR="00EE4E71" w:rsidRPr="00A276CB">
        <w:rPr>
          <w:rFonts w:ascii="Times New Roman" w:hAnsi="Times New Roman" w:cs="Times New Roman"/>
          <w:sz w:val="24"/>
          <w:szCs w:val="24"/>
        </w:rPr>
        <w:t>.</w:t>
      </w:r>
    </w:p>
    <w:p w14:paraId="7E16D193" w14:textId="14ECA36A" w:rsidR="00B5721C" w:rsidRDefault="00C1351A" w:rsidP="00B5721C">
      <w:pPr>
        <w:pStyle w:val="Akapitzlist"/>
        <w:spacing w:after="0" w:line="360" w:lineRule="auto"/>
        <w:ind w:left="0"/>
        <w:jc w:val="both"/>
        <w:rPr>
          <w:rFonts w:ascii="Times New Roman" w:eastAsia="Calibri" w:hAnsi="Times New Roman" w:cs="Times New Roman"/>
          <w:sz w:val="24"/>
          <w:szCs w:val="24"/>
        </w:rPr>
      </w:pPr>
      <w:r>
        <w:rPr>
          <w:rFonts w:ascii="Times New Roman" w:hAnsi="Times New Roman" w:cs="Times New Roman"/>
          <w:sz w:val="24"/>
          <w:szCs w:val="24"/>
        </w:rPr>
        <w:tab/>
        <w:t xml:space="preserve">Zgodnie z art. 7 ust. 1 ustawy o rewitalizacji Komitet </w:t>
      </w:r>
      <w:r w:rsidRPr="00460E8E">
        <w:rPr>
          <w:rFonts w:ascii="Times New Roman" w:hAnsi="Times New Roman" w:cs="Times New Roman"/>
          <w:sz w:val="24"/>
          <w:szCs w:val="24"/>
        </w:rPr>
        <w:t xml:space="preserve">stanowi forum współpracy </w:t>
      </w:r>
      <w:r>
        <w:rPr>
          <w:rFonts w:ascii="Times New Roman" w:hAnsi="Times New Roman" w:cs="Times New Roman"/>
          <w:sz w:val="24"/>
          <w:szCs w:val="24"/>
        </w:rPr>
        <w:br/>
      </w:r>
      <w:r w:rsidRPr="00460E8E">
        <w:rPr>
          <w:rFonts w:ascii="Times New Roman" w:hAnsi="Times New Roman" w:cs="Times New Roman"/>
          <w:sz w:val="24"/>
          <w:szCs w:val="24"/>
        </w:rPr>
        <w:t xml:space="preserve">i dialogu interesariuszy z organami gminy w sprawach dotyczących przygotowania, prowadzenia i oceny </w:t>
      </w:r>
      <w:r w:rsidRPr="00F04C69">
        <w:rPr>
          <w:rFonts w:ascii="Times New Roman" w:hAnsi="Times New Roman" w:cs="Times New Roman"/>
          <w:i/>
          <w:sz w:val="24"/>
          <w:szCs w:val="24"/>
        </w:rPr>
        <w:t xml:space="preserve">Gminnego Programu Rewitalizacji </w:t>
      </w:r>
      <w:r w:rsidR="007B61AE">
        <w:rPr>
          <w:rFonts w:ascii="Times New Roman" w:hAnsi="Times New Roman" w:cs="Times New Roman"/>
          <w:i/>
          <w:sz w:val="24"/>
          <w:szCs w:val="24"/>
        </w:rPr>
        <w:t>Gminy Gorzyce</w:t>
      </w:r>
      <w:r w:rsidRPr="00460E8E">
        <w:rPr>
          <w:rFonts w:ascii="Times New Roman" w:hAnsi="Times New Roman" w:cs="Times New Roman"/>
          <w:sz w:val="24"/>
          <w:szCs w:val="24"/>
        </w:rPr>
        <w:t xml:space="preserve"> oraz pełni funkcję opiniodawczo-doradczą </w:t>
      </w:r>
      <w:r w:rsidR="007B61AE">
        <w:rPr>
          <w:rFonts w:ascii="Times New Roman" w:hAnsi="Times New Roman" w:cs="Times New Roman"/>
          <w:sz w:val="24"/>
          <w:szCs w:val="24"/>
        </w:rPr>
        <w:t>Wójta Gorzyce</w:t>
      </w:r>
      <w:r w:rsidRPr="00460E8E">
        <w:rPr>
          <w:rFonts w:ascii="Times New Roman" w:hAnsi="Times New Roman" w:cs="Times New Roman"/>
          <w:sz w:val="24"/>
          <w:szCs w:val="24"/>
        </w:rPr>
        <w:t xml:space="preserve"> w zakresie rewitalizacji.</w:t>
      </w:r>
      <w:r>
        <w:rPr>
          <w:rFonts w:ascii="Times New Roman" w:hAnsi="Times New Roman" w:cs="Times New Roman"/>
          <w:sz w:val="24"/>
          <w:szCs w:val="24"/>
        </w:rPr>
        <w:t xml:space="preserve"> </w:t>
      </w:r>
    </w:p>
    <w:p w14:paraId="4C72E000" w14:textId="7FEF661E" w:rsidR="002A7D53" w:rsidRDefault="00B5721C" w:rsidP="00BF20A1">
      <w:pPr>
        <w:pStyle w:val="Akapitzlist"/>
        <w:spacing w:after="0" w:line="360" w:lineRule="auto"/>
        <w:ind w:left="0"/>
        <w:jc w:val="both"/>
        <w:rPr>
          <w:rFonts w:ascii="Times New Roman" w:eastAsia="Times New Roman" w:hAnsi="Times New Roman" w:cs="Times New Roman"/>
          <w:sz w:val="24"/>
          <w:szCs w:val="24"/>
          <w:lang w:eastAsia="pl-PL"/>
        </w:rPr>
      </w:pPr>
      <w:r>
        <w:rPr>
          <w:rFonts w:ascii="Times New Roman" w:eastAsia="Calibri" w:hAnsi="Times New Roman" w:cs="Times New Roman"/>
          <w:sz w:val="24"/>
          <w:szCs w:val="24"/>
        </w:rPr>
        <w:tab/>
      </w:r>
      <w:r w:rsidR="00C1351A">
        <w:rPr>
          <w:rFonts w:ascii="Times New Roman" w:hAnsi="Times New Roman" w:cs="Times New Roman"/>
          <w:bCs/>
          <w:sz w:val="24"/>
          <w:szCs w:val="24"/>
        </w:rPr>
        <w:t>Z</w:t>
      </w:r>
      <w:r w:rsidR="00C1351A" w:rsidRPr="00ED027E">
        <w:rPr>
          <w:rFonts w:ascii="Times New Roman" w:hAnsi="Times New Roman" w:cs="Times New Roman"/>
          <w:bCs/>
          <w:sz w:val="24"/>
          <w:szCs w:val="24"/>
        </w:rPr>
        <w:t>asad</w:t>
      </w:r>
      <w:r w:rsidR="00C1351A">
        <w:rPr>
          <w:rFonts w:ascii="Times New Roman" w:hAnsi="Times New Roman" w:cs="Times New Roman"/>
          <w:bCs/>
          <w:sz w:val="24"/>
          <w:szCs w:val="24"/>
        </w:rPr>
        <w:t>y</w:t>
      </w:r>
      <w:r w:rsidR="00C1351A" w:rsidRPr="00ED027E">
        <w:rPr>
          <w:rFonts w:ascii="Times New Roman" w:hAnsi="Times New Roman" w:cs="Times New Roman"/>
          <w:bCs/>
          <w:sz w:val="24"/>
          <w:szCs w:val="24"/>
        </w:rPr>
        <w:t xml:space="preserve"> </w:t>
      </w:r>
      <w:r w:rsidR="00C1351A">
        <w:rPr>
          <w:rFonts w:ascii="Times New Roman" w:hAnsi="Times New Roman" w:cs="Times New Roman"/>
          <w:bCs/>
          <w:sz w:val="24"/>
          <w:szCs w:val="24"/>
        </w:rPr>
        <w:t xml:space="preserve">jego działania określa </w:t>
      </w:r>
      <w:r w:rsidR="00C1351A" w:rsidRPr="001A3A22">
        <w:rPr>
          <w:rFonts w:ascii="Times New Roman" w:hAnsi="Times New Roman" w:cs="Times New Roman"/>
          <w:bCs/>
          <w:i/>
          <w:sz w:val="24"/>
          <w:szCs w:val="24"/>
        </w:rPr>
        <w:t>Regulamin Komitetu Rewitalizacji</w:t>
      </w:r>
      <w:r w:rsidR="006D336B">
        <w:rPr>
          <w:rFonts w:ascii="Times New Roman" w:hAnsi="Times New Roman" w:cs="Times New Roman"/>
          <w:bCs/>
          <w:sz w:val="24"/>
          <w:szCs w:val="24"/>
        </w:rPr>
        <w:t>, stanowiący załącznik 1</w:t>
      </w:r>
      <w:r w:rsidR="00C1351A">
        <w:rPr>
          <w:rFonts w:ascii="Times New Roman" w:hAnsi="Times New Roman" w:cs="Times New Roman"/>
          <w:bCs/>
          <w:sz w:val="24"/>
          <w:szCs w:val="24"/>
        </w:rPr>
        <w:t xml:space="preserve"> </w:t>
      </w:r>
      <w:r w:rsidR="007B61AE" w:rsidRPr="00A276CB">
        <w:rPr>
          <w:rFonts w:ascii="Times New Roman" w:eastAsia="Calibri" w:hAnsi="Times New Roman" w:cs="Times New Roman"/>
          <w:i/>
          <w:sz w:val="24"/>
          <w:szCs w:val="24"/>
        </w:rPr>
        <w:t xml:space="preserve">Uchwały nr XXIX/181/16 Rady Gminy Gorzyce z dnia 27 października 2016r. </w:t>
      </w:r>
      <w:r w:rsidR="007B61AE">
        <w:rPr>
          <w:rFonts w:ascii="Times New Roman" w:eastAsia="Calibri" w:hAnsi="Times New Roman" w:cs="Times New Roman"/>
          <w:i/>
          <w:sz w:val="24"/>
          <w:szCs w:val="24"/>
        </w:rPr>
        <w:br/>
      </w:r>
      <w:r w:rsidR="007B61AE" w:rsidRPr="00A276CB">
        <w:rPr>
          <w:rFonts w:ascii="Times New Roman" w:eastAsia="Calibri" w:hAnsi="Times New Roman" w:cs="Times New Roman"/>
          <w:i/>
          <w:sz w:val="24"/>
          <w:szCs w:val="24"/>
        </w:rPr>
        <w:t>w sprawie określenia zasad wyznaczania składu oraz zasad działania Komitetu Rewitalizacji</w:t>
      </w:r>
      <w:r w:rsidR="007B61AE">
        <w:rPr>
          <w:rFonts w:ascii="Times New Roman" w:hAnsi="Times New Roman" w:cs="Times New Roman"/>
          <w:sz w:val="24"/>
          <w:szCs w:val="24"/>
        </w:rPr>
        <w:t xml:space="preserve">. </w:t>
      </w:r>
      <w:r>
        <w:rPr>
          <w:rFonts w:ascii="Times New Roman" w:hAnsi="Times New Roman" w:cs="Times New Roman"/>
          <w:sz w:val="24"/>
          <w:szCs w:val="24"/>
        </w:rPr>
        <w:t>Według zapisów niniejszego</w:t>
      </w:r>
      <w:r w:rsidR="00C1351A">
        <w:rPr>
          <w:rFonts w:ascii="Times New Roman" w:hAnsi="Times New Roman" w:cs="Times New Roman"/>
          <w:sz w:val="24"/>
          <w:szCs w:val="24"/>
        </w:rPr>
        <w:t xml:space="preserve"> regulaminu </w:t>
      </w:r>
      <w:r w:rsidR="00C1351A" w:rsidRPr="009725AF">
        <w:rPr>
          <w:rFonts w:ascii="Times New Roman" w:hAnsi="Times New Roman" w:cs="Times New Roman"/>
          <w:sz w:val="24"/>
          <w:szCs w:val="24"/>
        </w:rPr>
        <w:t>Komitet uprawniony jest do opiniowania GPR na etapie opracowania, a następnie jego wdrażania, monitorowania i ewaluacji oraz pod</w:t>
      </w:r>
      <w:r w:rsidR="00C1351A">
        <w:rPr>
          <w:rFonts w:ascii="Times New Roman" w:hAnsi="Times New Roman" w:cs="Times New Roman"/>
          <w:sz w:val="24"/>
          <w:szCs w:val="24"/>
        </w:rPr>
        <w:t xml:space="preserve">ejmowania inicjatyw związanych </w:t>
      </w:r>
      <w:r w:rsidR="00C1351A" w:rsidRPr="009725AF">
        <w:rPr>
          <w:rFonts w:ascii="Times New Roman" w:hAnsi="Times New Roman" w:cs="Times New Roman"/>
          <w:sz w:val="24"/>
          <w:szCs w:val="24"/>
        </w:rPr>
        <w:t xml:space="preserve">z rewitalizacją w Gminie </w:t>
      </w:r>
      <w:r w:rsidR="007B61AE">
        <w:rPr>
          <w:rFonts w:ascii="Times New Roman" w:hAnsi="Times New Roman" w:cs="Times New Roman"/>
          <w:sz w:val="24"/>
          <w:szCs w:val="24"/>
        </w:rPr>
        <w:t>Gorzyce</w:t>
      </w:r>
      <w:r w:rsidR="00C1351A">
        <w:rPr>
          <w:rFonts w:ascii="Times New Roman" w:hAnsi="Times New Roman" w:cs="Times New Roman"/>
          <w:sz w:val="24"/>
          <w:szCs w:val="24"/>
        </w:rPr>
        <w:t xml:space="preserve">. </w:t>
      </w:r>
      <w:r w:rsidR="00C1351A">
        <w:rPr>
          <w:rFonts w:ascii="Times New Roman" w:eastAsia="Calibri" w:hAnsi="Times New Roman" w:cs="Times New Roman"/>
          <w:sz w:val="24"/>
          <w:szCs w:val="24"/>
        </w:rPr>
        <w:t>Ponadto</w:t>
      </w:r>
      <w:r w:rsidR="00C1351A" w:rsidRPr="009725AF">
        <w:rPr>
          <w:rFonts w:ascii="Times New Roman" w:eastAsia="Calibri" w:hAnsi="Times New Roman" w:cs="Times New Roman"/>
          <w:sz w:val="24"/>
          <w:szCs w:val="24"/>
        </w:rPr>
        <w:t xml:space="preserve"> uczestniczy w sporządzaniu i opiniowaniu projektów uchwał Rady </w:t>
      </w:r>
      <w:r w:rsidR="007B61AE">
        <w:rPr>
          <w:rFonts w:ascii="Times New Roman" w:eastAsia="Calibri" w:hAnsi="Times New Roman" w:cs="Times New Roman"/>
          <w:sz w:val="24"/>
          <w:szCs w:val="24"/>
        </w:rPr>
        <w:t>Gminy Gorzyce</w:t>
      </w:r>
      <w:r w:rsidR="00C1351A" w:rsidRPr="009725AF">
        <w:rPr>
          <w:rFonts w:ascii="Times New Roman" w:eastAsia="Calibri" w:hAnsi="Times New Roman" w:cs="Times New Roman"/>
          <w:sz w:val="24"/>
          <w:szCs w:val="24"/>
        </w:rPr>
        <w:t xml:space="preserve"> oraz zarządzeń </w:t>
      </w:r>
      <w:r w:rsidR="007B61AE">
        <w:rPr>
          <w:rFonts w:ascii="Times New Roman" w:eastAsia="Calibri" w:hAnsi="Times New Roman" w:cs="Times New Roman"/>
          <w:sz w:val="24"/>
          <w:szCs w:val="24"/>
        </w:rPr>
        <w:t>Wójta Gminy Gorzyce</w:t>
      </w:r>
      <w:r w:rsidR="00C1351A" w:rsidRPr="009725AF">
        <w:rPr>
          <w:rFonts w:ascii="Times New Roman" w:eastAsia="Calibri" w:hAnsi="Times New Roman" w:cs="Times New Roman"/>
          <w:sz w:val="24"/>
          <w:szCs w:val="24"/>
        </w:rPr>
        <w:t xml:space="preserve"> </w:t>
      </w:r>
      <w:r w:rsidR="00C1351A" w:rsidRPr="009725AF">
        <w:rPr>
          <w:rFonts w:ascii="Times New Roman" w:eastAsia="Calibri" w:hAnsi="Times New Roman" w:cs="Times New Roman"/>
          <w:sz w:val="24"/>
          <w:szCs w:val="24"/>
        </w:rPr>
        <w:lastRenderedPageBreak/>
        <w:t>związanych z rewitalizacją</w:t>
      </w:r>
      <w:r>
        <w:rPr>
          <w:rFonts w:ascii="Times New Roman" w:eastAsia="Calibri" w:hAnsi="Times New Roman" w:cs="Times New Roman"/>
          <w:sz w:val="24"/>
          <w:szCs w:val="24"/>
        </w:rPr>
        <w:t>.</w:t>
      </w:r>
      <w:r w:rsidR="00BF20A1">
        <w:rPr>
          <w:rFonts w:ascii="Times New Roman" w:eastAsia="Calibri" w:hAnsi="Times New Roman" w:cs="Times New Roman"/>
          <w:sz w:val="24"/>
          <w:szCs w:val="24"/>
        </w:rPr>
        <w:t xml:space="preserve"> </w:t>
      </w:r>
      <w:r w:rsidR="00BF20A1">
        <w:rPr>
          <w:rFonts w:ascii="Times New Roman" w:eastAsia="Times New Roman" w:hAnsi="Times New Roman" w:cs="Times New Roman"/>
          <w:sz w:val="24"/>
          <w:szCs w:val="24"/>
          <w:lang w:eastAsia="pl-PL"/>
        </w:rPr>
        <w:t xml:space="preserve">W związku z tym nie istnieje konieczność wprowadzania zmian </w:t>
      </w:r>
      <w:r w:rsidR="00043EAF">
        <w:rPr>
          <w:rFonts w:ascii="Times New Roman" w:eastAsia="Times New Roman" w:hAnsi="Times New Roman" w:cs="Times New Roman"/>
          <w:sz w:val="24"/>
          <w:szCs w:val="24"/>
          <w:lang w:eastAsia="pl-PL"/>
        </w:rPr>
        <w:br/>
      </w:r>
      <w:r w:rsidR="00BF20A1">
        <w:rPr>
          <w:rFonts w:ascii="Times New Roman" w:eastAsia="Times New Roman" w:hAnsi="Times New Roman" w:cs="Times New Roman"/>
          <w:sz w:val="24"/>
          <w:szCs w:val="24"/>
          <w:lang w:eastAsia="pl-PL"/>
        </w:rPr>
        <w:t>w ww. uchwale.</w:t>
      </w:r>
    </w:p>
    <w:p w14:paraId="343F886C" w14:textId="3448A575" w:rsidR="007B61AE" w:rsidRDefault="007B61AE" w:rsidP="00BF20A1">
      <w:pPr>
        <w:pStyle w:val="Akapitzlist"/>
        <w:spacing w:after="0" w:line="360" w:lineRule="auto"/>
        <w:ind w:left="0"/>
        <w:jc w:val="both"/>
        <w:rPr>
          <w:rFonts w:ascii="Times New Roman" w:eastAsia="Calibri" w:hAnsi="Times New Roman" w:cs="Times New Roman"/>
          <w:sz w:val="24"/>
          <w:szCs w:val="24"/>
        </w:rPr>
      </w:pPr>
    </w:p>
    <w:p w14:paraId="3624FEEC" w14:textId="77777777" w:rsidR="00561F50" w:rsidRDefault="00561F50" w:rsidP="002433F2">
      <w:pPr>
        <w:pStyle w:val="Akapitzlist"/>
        <w:numPr>
          <w:ilvl w:val="0"/>
          <w:numId w:val="123"/>
        </w:numPr>
        <w:spacing w:after="0" w:line="276" w:lineRule="auto"/>
        <w:ind w:left="709"/>
        <w:jc w:val="both"/>
        <w:outlineLvl w:val="1"/>
        <w:rPr>
          <w:rFonts w:ascii="Times New Roman" w:hAnsi="Times New Roman" w:cs="Times New Roman"/>
          <w:b/>
          <w:sz w:val="26"/>
          <w:szCs w:val="26"/>
        </w:rPr>
      </w:pPr>
      <w:bookmarkStart w:id="109" w:name="_Toc472880079"/>
      <w:bookmarkStart w:id="110" w:name="_Toc485710176"/>
      <w:r w:rsidRPr="00C64D8D">
        <w:rPr>
          <w:rFonts w:ascii="Times New Roman" w:hAnsi="Times New Roman" w:cs="Times New Roman"/>
          <w:b/>
          <w:sz w:val="26"/>
          <w:szCs w:val="26"/>
        </w:rPr>
        <w:t>P</w:t>
      </w:r>
      <w:r>
        <w:rPr>
          <w:rFonts w:ascii="Times New Roman" w:hAnsi="Times New Roman" w:cs="Times New Roman"/>
          <w:b/>
          <w:sz w:val="26"/>
          <w:szCs w:val="26"/>
        </w:rPr>
        <w:t xml:space="preserve">rocedura strategicznej oceny oddziaływania dokumentu na środowisko </w:t>
      </w:r>
      <w:r>
        <w:rPr>
          <w:rFonts w:ascii="Times New Roman" w:hAnsi="Times New Roman" w:cs="Times New Roman"/>
          <w:b/>
          <w:sz w:val="26"/>
          <w:szCs w:val="26"/>
        </w:rPr>
        <w:br/>
        <w:t>oraz opiniowania przez właściwe instytucje</w:t>
      </w:r>
      <w:bookmarkEnd w:id="109"/>
      <w:bookmarkEnd w:id="110"/>
    </w:p>
    <w:p w14:paraId="44547CAD" w14:textId="77777777" w:rsidR="00561F50" w:rsidRDefault="00561F50" w:rsidP="00561F50">
      <w:pPr>
        <w:pStyle w:val="Akapitzlist"/>
        <w:spacing w:after="0" w:line="360" w:lineRule="auto"/>
        <w:ind w:left="0"/>
        <w:jc w:val="both"/>
        <w:rPr>
          <w:rFonts w:ascii="Times New Roman" w:hAnsi="Times New Roman" w:cs="Times New Roman"/>
          <w:sz w:val="24"/>
          <w:szCs w:val="24"/>
        </w:rPr>
      </w:pPr>
    </w:p>
    <w:p w14:paraId="2823A58E" w14:textId="253A29E5" w:rsidR="00034EA1" w:rsidRDefault="00034EA1" w:rsidP="00034EA1">
      <w:pPr>
        <w:spacing w:after="0" w:line="360" w:lineRule="auto"/>
        <w:ind w:firstLine="708"/>
        <w:jc w:val="both"/>
        <w:rPr>
          <w:rFonts w:ascii="Times New Roman" w:hAnsi="Times New Roman" w:cs="Times New Roman"/>
          <w:sz w:val="24"/>
          <w:szCs w:val="24"/>
        </w:rPr>
      </w:pPr>
      <w:r w:rsidRPr="000B433C">
        <w:rPr>
          <w:rFonts w:ascii="Times New Roman" w:hAnsi="Times New Roman" w:cs="Times New Roman"/>
          <w:sz w:val="24"/>
          <w:szCs w:val="24"/>
        </w:rPr>
        <w:t xml:space="preserve">Przepisy </w:t>
      </w:r>
      <w:r w:rsidRPr="000B433C">
        <w:rPr>
          <w:rFonts w:ascii="Times New Roman" w:hAnsi="Times New Roman" w:cs="Times New Roman"/>
          <w:i/>
          <w:sz w:val="24"/>
          <w:szCs w:val="24"/>
        </w:rPr>
        <w:t>Ustawy z dnia 3 października 2008 r. o udostępnianiu informacji  o środowisku i jego ochronie, udziale społeczeństwa w ochronie środowiska oraz  o ocenach oddziaływania na środowisko</w:t>
      </w:r>
      <w:r w:rsidRPr="000B433C">
        <w:rPr>
          <w:rFonts w:ascii="Times New Roman" w:hAnsi="Times New Roman" w:cs="Times New Roman"/>
          <w:sz w:val="24"/>
          <w:szCs w:val="24"/>
        </w:rPr>
        <w:t xml:space="preserve"> (Dz. U. z 2016 r. poz. 353 z późn. zm.) określają, dla jakiej kategorii dokumentów planistycznych, ze względu na ich indywidualną zawartość oraz zewnętrzne uwarunkowania, istnieje konieczność przeprowadzenia strategicznej oceny oddziaływania na środowisko. Ponadto przesłanką obowiązkowo kwalifikującą do przedmiotowej oceny, zgodnie z art. 46 pkt 3 i art. 47. ww. ustawy jest stwierdzenie, iż, w efekcie realizacji przedsięwzięć, wystąpi znaczące negatywne oddziaływanie na środowisko, w tym na obszary Natura 2000.</w:t>
      </w:r>
    </w:p>
    <w:p w14:paraId="7A92F473" w14:textId="54593062" w:rsidR="00034EA1" w:rsidRDefault="00034EA1" w:rsidP="00034EA1">
      <w:pPr>
        <w:spacing w:after="0" w:line="360" w:lineRule="auto"/>
        <w:ind w:firstLine="708"/>
        <w:jc w:val="both"/>
        <w:rPr>
          <w:rFonts w:ascii="Times New Roman" w:hAnsi="Times New Roman" w:cs="Times New Roman"/>
          <w:sz w:val="24"/>
          <w:szCs w:val="24"/>
        </w:rPr>
      </w:pPr>
      <w:r w:rsidRPr="000B433C">
        <w:rPr>
          <w:rFonts w:ascii="Times New Roman" w:hAnsi="Times New Roman" w:cs="Times New Roman"/>
          <w:sz w:val="24"/>
          <w:szCs w:val="24"/>
        </w:rPr>
        <w:t xml:space="preserve">Decyzję o przeprowadzeniu strategicznej oceny oddziaływania na środowisko wydaje organ opracowujący projekt dokumentu sam, bądź zgodnie z art. 47 ww. ustawy, w uzgodnieniu z właściwym organem ochrony środowiska, którym w tym przypadku jest Regionalny Dyrektor Ochrony Środowiska w </w:t>
      </w:r>
      <w:r>
        <w:rPr>
          <w:rFonts w:ascii="Times New Roman" w:hAnsi="Times New Roman" w:cs="Times New Roman"/>
          <w:sz w:val="24"/>
          <w:szCs w:val="24"/>
        </w:rPr>
        <w:t>Rzeszowie</w:t>
      </w:r>
      <w:r w:rsidRPr="000B433C">
        <w:rPr>
          <w:rFonts w:ascii="Times New Roman" w:hAnsi="Times New Roman" w:cs="Times New Roman"/>
          <w:sz w:val="24"/>
          <w:szCs w:val="24"/>
        </w:rPr>
        <w:t xml:space="preserve">. Regionalny Dyrektor Ochrony Środowiska w </w:t>
      </w:r>
      <w:r>
        <w:rPr>
          <w:rFonts w:ascii="Times New Roman" w:hAnsi="Times New Roman" w:cs="Times New Roman"/>
          <w:sz w:val="24"/>
          <w:szCs w:val="24"/>
        </w:rPr>
        <w:t>Rzeszowie</w:t>
      </w:r>
      <w:r w:rsidRPr="000B433C">
        <w:rPr>
          <w:rFonts w:ascii="Times New Roman" w:hAnsi="Times New Roman" w:cs="Times New Roman"/>
          <w:sz w:val="24"/>
          <w:szCs w:val="24"/>
        </w:rPr>
        <w:t xml:space="preserve"> </w:t>
      </w:r>
      <w:r>
        <w:rPr>
          <w:rFonts w:ascii="Times New Roman" w:hAnsi="Times New Roman" w:cs="Times New Roman"/>
          <w:sz w:val="24"/>
          <w:szCs w:val="24"/>
        </w:rPr>
        <w:br/>
        <w:t>w nadesłanym piśmie</w:t>
      </w:r>
      <w:r w:rsidR="00AD1B48">
        <w:rPr>
          <w:rFonts w:ascii="Times New Roman" w:hAnsi="Times New Roman" w:cs="Times New Roman"/>
          <w:sz w:val="24"/>
          <w:szCs w:val="24"/>
        </w:rPr>
        <w:t xml:space="preserve"> z dnia 30.03.2017 r, znak WOOŚ.410.1.74.2017.AP.2</w:t>
      </w:r>
      <w:r w:rsidRPr="000B433C">
        <w:rPr>
          <w:rFonts w:ascii="Times New Roman" w:hAnsi="Times New Roman" w:cs="Times New Roman"/>
          <w:sz w:val="24"/>
          <w:szCs w:val="24"/>
        </w:rPr>
        <w:t xml:space="preserve">, wyjaśnił </w:t>
      </w:r>
      <w:r w:rsidR="00AD1B48">
        <w:rPr>
          <w:rFonts w:ascii="Times New Roman" w:hAnsi="Times New Roman" w:cs="Times New Roman"/>
          <w:sz w:val="24"/>
          <w:szCs w:val="24"/>
        </w:rPr>
        <w:br/>
      </w:r>
      <w:r w:rsidRPr="000B433C">
        <w:rPr>
          <w:rFonts w:ascii="Times New Roman" w:hAnsi="Times New Roman" w:cs="Times New Roman"/>
          <w:sz w:val="24"/>
          <w:szCs w:val="24"/>
        </w:rPr>
        <w:t xml:space="preserve">iż </w:t>
      </w:r>
      <w:r>
        <w:rPr>
          <w:rFonts w:ascii="Times New Roman" w:hAnsi="Times New Roman" w:cs="Times New Roman"/>
          <w:sz w:val="24"/>
          <w:szCs w:val="24"/>
        </w:rPr>
        <w:t xml:space="preserve">realizacja ustaleń </w:t>
      </w:r>
      <w:r w:rsidRPr="006B3D68">
        <w:rPr>
          <w:rFonts w:ascii="Times New Roman" w:hAnsi="Times New Roman"/>
          <w:i/>
          <w:sz w:val="24"/>
          <w:szCs w:val="24"/>
        </w:rPr>
        <w:t xml:space="preserve">Gminnego Programu Rewitalizacji Gminy </w:t>
      </w:r>
      <w:r w:rsidR="00387DB6">
        <w:rPr>
          <w:rFonts w:ascii="Times New Roman" w:hAnsi="Times New Roman"/>
          <w:i/>
          <w:sz w:val="24"/>
          <w:szCs w:val="24"/>
        </w:rPr>
        <w:t>Gorzyce</w:t>
      </w:r>
      <w:r>
        <w:rPr>
          <w:rFonts w:ascii="Times New Roman" w:hAnsi="Times New Roman"/>
          <w:i/>
          <w:sz w:val="24"/>
          <w:szCs w:val="24"/>
        </w:rPr>
        <w:t xml:space="preserve"> </w:t>
      </w:r>
      <w:r>
        <w:rPr>
          <w:rFonts w:ascii="Times New Roman" w:hAnsi="Times New Roman"/>
          <w:sz w:val="24"/>
          <w:szCs w:val="24"/>
        </w:rPr>
        <w:t xml:space="preserve">nie spowoduje znaczącego oddziaływania na środowisko i na obszar Natura 2000 oraz nie wyznacza ram dla późniejszej realizacji przedsięwzięć mogących znacząco oddziaływać na środowisko. </w:t>
      </w:r>
      <w:r w:rsidR="00AD1B48">
        <w:rPr>
          <w:rFonts w:ascii="Times New Roman" w:hAnsi="Times New Roman"/>
          <w:sz w:val="24"/>
          <w:szCs w:val="24"/>
        </w:rPr>
        <w:br/>
      </w:r>
      <w:r w:rsidRPr="00C40762">
        <w:rPr>
          <w:rFonts w:ascii="Times New Roman" w:hAnsi="Times New Roman"/>
          <w:sz w:val="24"/>
          <w:szCs w:val="24"/>
        </w:rPr>
        <w:t>W związku z czym</w:t>
      </w:r>
      <w:r>
        <w:rPr>
          <w:rFonts w:ascii="Times New Roman" w:hAnsi="Times New Roman"/>
          <w:sz w:val="24"/>
          <w:szCs w:val="24"/>
        </w:rPr>
        <w:t xml:space="preserve"> </w:t>
      </w:r>
      <w:r w:rsidRPr="00C40762">
        <w:rPr>
          <w:rFonts w:ascii="Times New Roman" w:hAnsi="Times New Roman"/>
          <w:sz w:val="24"/>
          <w:szCs w:val="24"/>
        </w:rPr>
        <w:t>uzgodniony został brak konieczności przeprowadzenia strategicznej oceny oddziaływania na środowisko dla przedłożonego dokumentu.</w:t>
      </w:r>
    </w:p>
    <w:p w14:paraId="72B8E4FF" w14:textId="77777777" w:rsidR="00034EA1" w:rsidRDefault="00034EA1" w:rsidP="00034EA1">
      <w:pPr>
        <w:spacing w:after="0" w:line="360" w:lineRule="auto"/>
        <w:ind w:firstLine="708"/>
        <w:jc w:val="both"/>
        <w:rPr>
          <w:rFonts w:ascii="Times New Roman" w:hAnsi="Times New Roman" w:cs="Times New Roman"/>
          <w:sz w:val="24"/>
          <w:szCs w:val="24"/>
        </w:rPr>
      </w:pPr>
      <w:r w:rsidRPr="000B433C">
        <w:rPr>
          <w:rFonts w:ascii="Times New Roman" w:hAnsi="Times New Roman" w:cs="Times New Roman"/>
          <w:sz w:val="24"/>
          <w:szCs w:val="24"/>
        </w:rPr>
        <w:t xml:space="preserve">Przygotowanie i prowadzenie </w:t>
      </w:r>
      <w:r>
        <w:rPr>
          <w:rFonts w:ascii="Times New Roman" w:hAnsi="Times New Roman" w:cs="Times New Roman"/>
          <w:sz w:val="24"/>
          <w:szCs w:val="24"/>
        </w:rPr>
        <w:t xml:space="preserve">zaplanowanych prac w budynkach powinno </w:t>
      </w:r>
      <w:r>
        <w:rPr>
          <w:rFonts w:ascii="Times New Roman" w:hAnsi="Times New Roman" w:cs="Times New Roman"/>
          <w:sz w:val="24"/>
          <w:szCs w:val="24"/>
        </w:rPr>
        <w:br/>
      </w:r>
      <w:r w:rsidRPr="000B433C">
        <w:rPr>
          <w:rFonts w:ascii="Times New Roman" w:hAnsi="Times New Roman" w:cs="Times New Roman"/>
          <w:sz w:val="24"/>
          <w:szCs w:val="24"/>
        </w:rPr>
        <w:t>w szczególności uwzględniać ochronę ptaków i nietoperzy gniazdujących w ścianach budynków. Uwzględnienie miejsca bytowania ptaków i nietoperzy podczas remontów budynków jest konieczne ze względu na przepisy pr</w:t>
      </w:r>
      <w:r>
        <w:rPr>
          <w:rFonts w:ascii="Times New Roman" w:hAnsi="Times New Roman" w:cs="Times New Roman"/>
          <w:sz w:val="24"/>
          <w:szCs w:val="24"/>
        </w:rPr>
        <w:t>awa polskiego i wspólnotowego.</w:t>
      </w:r>
      <w:r>
        <w:rPr>
          <w:rFonts w:ascii="Times New Roman" w:hAnsi="Times New Roman" w:cs="Times New Roman"/>
          <w:sz w:val="24"/>
          <w:szCs w:val="24"/>
        </w:rPr>
        <w:br/>
      </w:r>
      <w:r w:rsidRPr="000B433C">
        <w:rPr>
          <w:rFonts w:ascii="Times New Roman" w:hAnsi="Times New Roman" w:cs="Times New Roman"/>
          <w:sz w:val="24"/>
          <w:szCs w:val="24"/>
        </w:rPr>
        <w:t xml:space="preserve">W związku z powyższym, na zarządcach budynków spoczywa odpowiedzialność za prowadzenie prac remontowo-budowlanych we właściwym terminie – dostosowanym do okresów lęgowych dla danych gatunków, bezpiecznym dla gniazdujących w budynkach. Po zakończeniu prac, w budynkach w których gniazdowały ptaki lub nietoperze, wykonawca zobowiązany jest do stworzenia zastępczych schronień dla ptaków i nietoperzy, tak aby liczba siedlisk nie została uszczuplona. W przypadku konieczności ingerencji w środowisko flory </w:t>
      </w:r>
      <w:r>
        <w:rPr>
          <w:rFonts w:ascii="Times New Roman" w:hAnsi="Times New Roman" w:cs="Times New Roman"/>
          <w:sz w:val="24"/>
          <w:szCs w:val="24"/>
        </w:rPr>
        <w:br/>
      </w:r>
      <w:r w:rsidRPr="000B433C">
        <w:rPr>
          <w:rFonts w:ascii="Times New Roman" w:hAnsi="Times New Roman" w:cs="Times New Roman"/>
          <w:sz w:val="24"/>
          <w:szCs w:val="24"/>
        </w:rPr>
        <w:lastRenderedPageBreak/>
        <w:t xml:space="preserve">i fauny objętej ochroną zostanie złożony wniosek o uzyskane stosownego pozwolenie w trybie art. 56 </w:t>
      </w:r>
      <w:r w:rsidRPr="009B4AA9">
        <w:rPr>
          <w:rFonts w:ascii="Times New Roman" w:hAnsi="Times New Roman" w:cs="Times New Roman"/>
          <w:i/>
          <w:sz w:val="24"/>
          <w:szCs w:val="24"/>
        </w:rPr>
        <w:t>Ustawy z dnia 16 kwietnia 2004 r. o ochronie przyrody</w:t>
      </w:r>
      <w:r w:rsidRPr="000B433C">
        <w:rPr>
          <w:rFonts w:ascii="Times New Roman" w:hAnsi="Times New Roman" w:cs="Times New Roman"/>
          <w:sz w:val="24"/>
          <w:szCs w:val="24"/>
        </w:rPr>
        <w:t xml:space="preserve"> </w:t>
      </w:r>
      <w:r w:rsidRPr="00055659">
        <w:rPr>
          <w:rFonts w:ascii="Times New Roman" w:hAnsi="Times New Roman" w:cs="Times New Roman"/>
          <w:sz w:val="24"/>
          <w:szCs w:val="24"/>
        </w:rPr>
        <w:t>(Dz. U. z 2016 r. poz. 2134)</w:t>
      </w:r>
      <w:r>
        <w:rPr>
          <w:rFonts w:ascii="Times New Roman" w:hAnsi="Times New Roman" w:cs="Times New Roman"/>
          <w:sz w:val="24"/>
          <w:szCs w:val="24"/>
        </w:rPr>
        <w:t>.</w:t>
      </w:r>
    </w:p>
    <w:p w14:paraId="3A360957" w14:textId="6CA5A494" w:rsidR="00034EA1" w:rsidRDefault="00034EA1" w:rsidP="00034EA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Przedsięwzięcia</w:t>
      </w:r>
      <w:r w:rsidRPr="000B433C">
        <w:rPr>
          <w:rFonts w:ascii="Times New Roman" w:hAnsi="Times New Roman" w:cs="Times New Roman"/>
          <w:sz w:val="24"/>
          <w:szCs w:val="24"/>
        </w:rPr>
        <w:t xml:space="preserve"> nie będą lokalizowane na przedmiotach ochrony obszarów Natura 2000, a zadania realizowane w ramach wdrażania P</w:t>
      </w:r>
      <w:r>
        <w:rPr>
          <w:rFonts w:ascii="Times New Roman" w:hAnsi="Times New Roman" w:cs="Times New Roman"/>
          <w:sz w:val="24"/>
          <w:szCs w:val="24"/>
        </w:rPr>
        <w:t>rogramu</w:t>
      </w:r>
      <w:r w:rsidRPr="000B433C">
        <w:rPr>
          <w:rFonts w:ascii="Times New Roman" w:hAnsi="Times New Roman" w:cs="Times New Roman"/>
          <w:sz w:val="24"/>
          <w:szCs w:val="24"/>
        </w:rPr>
        <w:t xml:space="preserve"> nie będą miały istotnego </w:t>
      </w:r>
      <w:r w:rsidRPr="00082F77">
        <w:rPr>
          <w:rFonts w:ascii="Times New Roman" w:hAnsi="Times New Roman" w:cs="Times New Roman"/>
          <w:sz w:val="24"/>
          <w:szCs w:val="24"/>
        </w:rPr>
        <w:t>oddziaływania na przekroczenie standardów jakości środowiska oraz nie kolidują z warunkami ochrony występując</w:t>
      </w:r>
      <w:r w:rsidR="00043EAF">
        <w:rPr>
          <w:rFonts w:ascii="Times New Roman" w:hAnsi="Times New Roman" w:cs="Times New Roman"/>
          <w:sz w:val="24"/>
          <w:szCs w:val="24"/>
        </w:rPr>
        <w:t>ego</w:t>
      </w:r>
      <w:r w:rsidRPr="00082F77">
        <w:rPr>
          <w:rFonts w:ascii="Times New Roman" w:hAnsi="Times New Roman" w:cs="Times New Roman"/>
          <w:sz w:val="24"/>
          <w:szCs w:val="24"/>
        </w:rPr>
        <w:t xml:space="preserve"> na terenie </w:t>
      </w:r>
      <w:r w:rsidR="00043EAF">
        <w:rPr>
          <w:rFonts w:ascii="Times New Roman" w:hAnsi="Times New Roman" w:cs="Times New Roman"/>
          <w:sz w:val="24"/>
          <w:szCs w:val="24"/>
        </w:rPr>
        <w:t>podobszaru II</w:t>
      </w:r>
      <w:r w:rsidRPr="00082F77">
        <w:rPr>
          <w:rFonts w:ascii="Times New Roman" w:hAnsi="Times New Roman" w:cs="Times New Roman"/>
          <w:sz w:val="24"/>
          <w:szCs w:val="24"/>
        </w:rPr>
        <w:t xml:space="preserve"> </w:t>
      </w:r>
      <w:r w:rsidR="00043EAF">
        <w:rPr>
          <w:rFonts w:ascii="Times New Roman" w:hAnsi="Times New Roman" w:cs="Times New Roman"/>
          <w:sz w:val="24"/>
          <w:szCs w:val="24"/>
        </w:rPr>
        <w:t>obszaru mającego znaczenie dla Wspólnoty Dolina Dolnego Sanu</w:t>
      </w:r>
      <w:r w:rsidRPr="00EE1119">
        <w:rPr>
          <w:rFonts w:ascii="Times New Roman" w:hAnsi="Times New Roman" w:cs="Times New Roman"/>
          <w:sz w:val="24"/>
          <w:szCs w:val="24"/>
        </w:rPr>
        <w:t xml:space="preserve"> </w:t>
      </w:r>
      <w:r w:rsidR="00043EAF">
        <w:rPr>
          <w:rFonts w:ascii="Times New Roman" w:hAnsi="Times New Roman" w:cs="Times New Roman"/>
          <w:sz w:val="24"/>
          <w:szCs w:val="24"/>
        </w:rPr>
        <w:t>PLH180020</w:t>
      </w:r>
      <w:r w:rsidRPr="00EE1119">
        <w:rPr>
          <w:rFonts w:ascii="Times New Roman" w:hAnsi="Times New Roman" w:cs="Times New Roman"/>
          <w:sz w:val="24"/>
          <w:szCs w:val="24"/>
        </w:rPr>
        <w:t>.</w:t>
      </w:r>
      <w:r w:rsidR="00043EAF">
        <w:rPr>
          <w:rFonts w:ascii="Times New Roman" w:hAnsi="Times New Roman" w:cs="Times New Roman"/>
          <w:sz w:val="24"/>
          <w:szCs w:val="24"/>
        </w:rPr>
        <w:t xml:space="preserve"> Nie dopuszcza się dowolnego przekształcania terenów znajdujących się w obszarze 2000, w szczególności w odniesieniu do chronionych siedlisk przyrodniczych. Wszelkie działania i inwestycje już na etapie projektowania będą uwzględniały potrzebę ochrony siedlisk przyrodniczych „Starorzecza i naturalne eutroficzne zbiorniki wodne ze zbiorowiskami z </w:t>
      </w:r>
      <w:r w:rsidR="00043EAF" w:rsidRPr="00043EAF">
        <w:rPr>
          <w:rFonts w:ascii="Times New Roman" w:hAnsi="Times New Roman" w:cs="Times New Roman"/>
          <w:i/>
          <w:sz w:val="24"/>
          <w:szCs w:val="24"/>
        </w:rPr>
        <w:t>Nympheion, Potamion</w:t>
      </w:r>
      <w:r w:rsidR="00043EAF">
        <w:rPr>
          <w:rFonts w:ascii="Times New Roman" w:hAnsi="Times New Roman" w:cs="Times New Roman"/>
          <w:sz w:val="24"/>
          <w:szCs w:val="24"/>
        </w:rPr>
        <w:t>”</w:t>
      </w:r>
    </w:p>
    <w:p w14:paraId="46112E70" w14:textId="18CBF848" w:rsidR="00034EA1" w:rsidRDefault="00034EA1" w:rsidP="00034EA1">
      <w:pPr>
        <w:spacing w:line="360" w:lineRule="auto"/>
        <w:ind w:firstLine="708"/>
        <w:jc w:val="both"/>
        <w:rPr>
          <w:rFonts w:ascii="Times New Roman" w:hAnsi="Times New Roman" w:cs="Times New Roman"/>
          <w:sz w:val="24"/>
          <w:szCs w:val="24"/>
        </w:rPr>
      </w:pPr>
      <w:r w:rsidRPr="000B433C">
        <w:rPr>
          <w:rFonts w:ascii="Times New Roman" w:hAnsi="Times New Roman" w:cs="Times New Roman"/>
          <w:sz w:val="24"/>
          <w:szCs w:val="24"/>
        </w:rPr>
        <w:t xml:space="preserve">Podsumowując należy podkreślić, że ze względu na specyfikę zadań wskazanych </w:t>
      </w:r>
      <w:r>
        <w:rPr>
          <w:rFonts w:ascii="Times New Roman" w:hAnsi="Times New Roman" w:cs="Times New Roman"/>
          <w:sz w:val="24"/>
          <w:szCs w:val="24"/>
        </w:rPr>
        <w:br/>
        <w:t xml:space="preserve">w </w:t>
      </w:r>
      <w:r>
        <w:rPr>
          <w:rFonts w:ascii="Times New Roman" w:hAnsi="Times New Roman"/>
          <w:i/>
          <w:sz w:val="24"/>
          <w:szCs w:val="24"/>
        </w:rPr>
        <w:t>Gminnym Programie</w:t>
      </w:r>
      <w:r w:rsidRPr="006B3D68">
        <w:rPr>
          <w:rFonts w:ascii="Times New Roman" w:hAnsi="Times New Roman"/>
          <w:i/>
          <w:sz w:val="24"/>
          <w:szCs w:val="24"/>
        </w:rPr>
        <w:t xml:space="preserve"> Rewitalizacji Gminy </w:t>
      </w:r>
      <w:r w:rsidR="00043EAF">
        <w:rPr>
          <w:rFonts w:ascii="Times New Roman" w:hAnsi="Times New Roman"/>
          <w:i/>
          <w:sz w:val="24"/>
          <w:szCs w:val="24"/>
        </w:rPr>
        <w:t xml:space="preserve">Gorzyce </w:t>
      </w:r>
      <w:r w:rsidRPr="000B433C">
        <w:rPr>
          <w:rFonts w:ascii="Times New Roman" w:hAnsi="Times New Roman" w:cs="Times New Roman"/>
          <w:sz w:val="24"/>
          <w:szCs w:val="24"/>
        </w:rPr>
        <w:t xml:space="preserve">i z uwagi na ich parametry nie będą one znacząco negatywnie oddziaływać na środowisko. W związku z powyższym dla </w:t>
      </w:r>
      <w:r w:rsidRPr="006B3D68">
        <w:rPr>
          <w:rFonts w:ascii="Times New Roman" w:hAnsi="Times New Roman" w:cs="Times New Roman"/>
          <w:i/>
          <w:sz w:val="24"/>
          <w:szCs w:val="24"/>
        </w:rPr>
        <w:t xml:space="preserve">Gminnego Programu Rewitalizacji Gminy </w:t>
      </w:r>
      <w:r w:rsidR="00043EAF">
        <w:rPr>
          <w:rFonts w:ascii="Times New Roman" w:hAnsi="Times New Roman" w:cs="Times New Roman"/>
          <w:i/>
          <w:sz w:val="24"/>
          <w:szCs w:val="24"/>
        </w:rPr>
        <w:t>Gorzyce</w:t>
      </w:r>
      <w:r>
        <w:rPr>
          <w:rFonts w:ascii="Times New Roman" w:hAnsi="Times New Roman" w:cs="Times New Roman"/>
          <w:i/>
          <w:sz w:val="24"/>
          <w:szCs w:val="24"/>
        </w:rPr>
        <w:t xml:space="preserve"> </w:t>
      </w:r>
      <w:r>
        <w:rPr>
          <w:rFonts w:ascii="Times New Roman" w:hAnsi="Times New Roman" w:cs="Times New Roman"/>
          <w:sz w:val="24"/>
          <w:szCs w:val="24"/>
        </w:rPr>
        <w:t xml:space="preserve">uzgodniono brak konieczności przeprowadzenia strategicznej oceny oddziaływania na środowisko. </w:t>
      </w:r>
      <w:r w:rsidRPr="000B433C">
        <w:rPr>
          <w:rFonts w:ascii="Times New Roman" w:hAnsi="Times New Roman" w:cs="Times New Roman"/>
          <w:sz w:val="24"/>
          <w:szCs w:val="24"/>
        </w:rPr>
        <w:t xml:space="preserve">Niemniej jednak, każdorazowo przy opracowywaniu projektów konkretnych inwestycji, w przypadku, gdy zaistniałaby konieczność przeprowadzenia postępowania w sprawie oceny oddziaływania na środowisko lub na obszar Natura 2000, </w:t>
      </w:r>
      <w:r>
        <w:rPr>
          <w:rFonts w:ascii="Times New Roman" w:hAnsi="Times New Roman" w:cs="Times New Roman"/>
          <w:sz w:val="24"/>
          <w:szCs w:val="24"/>
        </w:rPr>
        <w:t>o</w:t>
      </w:r>
      <w:r w:rsidRPr="000B433C">
        <w:rPr>
          <w:rFonts w:ascii="Times New Roman" w:hAnsi="Times New Roman" w:cs="Times New Roman"/>
          <w:sz w:val="24"/>
          <w:szCs w:val="24"/>
        </w:rPr>
        <w:t>rgan odpowiedzialny za realizację zadania, podejmie odpowiednie kroki administracyjne.</w:t>
      </w:r>
    </w:p>
    <w:p w14:paraId="62179905" w14:textId="7F6FC674" w:rsidR="006C2974" w:rsidRPr="005E0E68" w:rsidRDefault="006C2974" w:rsidP="006C2974">
      <w:pPr>
        <w:spacing w:line="360" w:lineRule="auto"/>
        <w:ind w:firstLine="708"/>
        <w:jc w:val="both"/>
        <w:rPr>
          <w:rFonts w:ascii="Times New Roman" w:hAnsi="Times New Roman" w:cs="Times New Roman"/>
          <w:color w:val="000000" w:themeColor="text1"/>
          <w:sz w:val="24"/>
          <w:szCs w:val="24"/>
        </w:rPr>
      </w:pPr>
      <w:r w:rsidRPr="005E0E68">
        <w:rPr>
          <w:rFonts w:ascii="Times New Roman" w:hAnsi="Times New Roman" w:cs="Times New Roman"/>
          <w:color w:val="000000" w:themeColor="text1"/>
          <w:sz w:val="24"/>
          <w:szCs w:val="24"/>
        </w:rPr>
        <w:t xml:space="preserve">Gmina </w:t>
      </w:r>
      <w:r>
        <w:rPr>
          <w:rFonts w:ascii="Times New Roman" w:hAnsi="Times New Roman" w:cs="Times New Roman"/>
          <w:color w:val="000000" w:themeColor="text1"/>
          <w:sz w:val="24"/>
          <w:szCs w:val="24"/>
        </w:rPr>
        <w:t>Gorzyce</w:t>
      </w:r>
      <w:r w:rsidRPr="005E0E68">
        <w:rPr>
          <w:rFonts w:ascii="Times New Roman" w:hAnsi="Times New Roman" w:cs="Times New Roman"/>
          <w:color w:val="000000" w:themeColor="text1"/>
          <w:sz w:val="24"/>
          <w:szCs w:val="24"/>
        </w:rPr>
        <w:t xml:space="preserve"> nie wystąpiła z wnioskiem do </w:t>
      </w:r>
      <w:r>
        <w:rPr>
          <w:rFonts w:ascii="Times New Roman" w:hAnsi="Times New Roman" w:cs="Times New Roman"/>
          <w:color w:val="000000" w:themeColor="text1"/>
          <w:sz w:val="24"/>
          <w:szCs w:val="24"/>
        </w:rPr>
        <w:t>Wojewódzkiej Stacji Sanitarno-Epidemiologicznej w Rzeszowie</w:t>
      </w:r>
      <w:r w:rsidRPr="005E0E68">
        <w:rPr>
          <w:rFonts w:ascii="Times New Roman" w:hAnsi="Times New Roman" w:cs="Times New Roman"/>
          <w:color w:val="000000" w:themeColor="text1"/>
          <w:sz w:val="24"/>
          <w:szCs w:val="24"/>
        </w:rPr>
        <w:t xml:space="preserve"> o</w:t>
      </w:r>
      <w:r>
        <w:rPr>
          <w:rFonts w:ascii="Times New Roman" w:hAnsi="Times New Roman" w:cs="Times New Roman"/>
          <w:color w:val="000000" w:themeColor="text1"/>
          <w:sz w:val="24"/>
          <w:szCs w:val="24"/>
        </w:rPr>
        <w:t xml:space="preserve"> </w:t>
      </w:r>
      <w:r w:rsidRPr="005E0E68">
        <w:rPr>
          <w:rFonts w:ascii="Times New Roman" w:hAnsi="Times New Roman" w:cs="Times New Roman"/>
          <w:color w:val="000000" w:themeColor="text1"/>
          <w:sz w:val="24"/>
          <w:szCs w:val="24"/>
        </w:rPr>
        <w:t xml:space="preserve">uzgodnienie braku konieczności przeprowadzenia strategicznej oceny oddziaływania na środowisko dla projektu </w:t>
      </w:r>
      <w:r w:rsidRPr="005E0E68">
        <w:rPr>
          <w:rFonts w:ascii="Times New Roman" w:hAnsi="Times New Roman" w:cs="Times New Roman"/>
          <w:i/>
          <w:iCs/>
          <w:color w:val="000000" w:themeColor="text1"/>
          <w:sz w:val="24"/>
          <w:szCs w:val="24"/>
        </w:rPr>
        <w:t>Gminnego</w:t>
      </w:r>
      <w:r>
        <w:rPr>
          <w:rFonts w:ascii="Times New Roman" w:hAnsi="Times New Roman" w:cs="Times New Roman"/>
          <w:i/>
          <w:iCs/>
          <w:color w:val="000000" w:themeColor="text1"/>
          <w:sz w:val="24"/>
          <w:szCs w:val="24"/>
        </w:rPr>
        <w:t xml:space="preserve"> </w:t>
      </w:r>
      <w:r w:rsidRPr="005E0E68">
        <w:rPr>
          <w:rFonts w:ascii="Times New Roman" w:hAnsi="Times New Roman" w:cs="Times New Roman"/>
          <w:i/>
          <w:iCs/>
          <w:color w:val="000000" w:themeColor="text1"/>
          <w:sz w:val="24"/>
          <w:szCs w:val="24"/>
        </w:rPr>
        <w:t xml:space="preserve">Programu Rewitalizacji Gminy </w:t>
      </w:r>
      <w:r>
        <w:rPr>
          <w:rFonts w:ascii="Times New Roman" w:hAnsi="Times New Roman" w:cs="Times New Roman"/>
          <w:i/>
          <w:iCs/>
          <w:color w:val="000000" w:themeColor="text1"/>
          <w:sz w:val="24"/>
          <w:szCs w:val="24"/>
        </w:rPr>
        <w:t>Gorzyce</w:t>
      </w:r>
      <w:r w:rsidRPr="005E0E68">
        <w:rPr>
          <w:rFonts w:ascii="Times New Roman" w:hAnsi="Times New Roman" w:cs="Times New Roman"/>
          <w:color w:val="000000" w:themeColor="text1"/>
          <w:sz w:val="24"/>
          <w:szCs w:val="24"/>
        </w:rPr>
        <w:t xml:space="preserve">. W piśmie o uzgodnienie braku konieczności przeprowadzenia strategicznej oceny oddziaływania na środowisko powołano się na art. 47 </w:t>
      </w:r>
      <w:r w:rsidRPr="005E0E68">
        <w:rPr>
          <w:rFonts w:ascii="Times New Roman" w:hAnsi="Times New Roman" w:cs="Times New Roman"/>
          <w:i/>
          <w:iCs/>
          <w:color w:val="000000" w:themeColor="text1"/>
          <w:sz w:val="24"/>
          <w:szCs w:val="24"/>
        </w:rPr>
        <w:t>Ustawy z dnia 3 października 2008 roku o udostępnianiu informacji o środowisku i jego ochronie, udziale społeczeństwa w ochronie środowiska oraz o ocenach oddziaływania na środowisko</w:t>
      </w:r>
      <w:r w:rsidRPr="005E0E68">
        <w:rPr>
          <w:rFonts w:ascii="Times New Roman" w:hAnsi="Times New Roman" w:cs="Times New Roman"/>
          <w:color w:val="000000" w:themeColor="text1"/>
          <w:sz w:val="24"/>
          <w:szCs w:val="24"/>
        </w:rPr>
        <w:t xml:space="preserve">, zgodnie z którym organem właściwym w sprawach opiniowania i uzgadniania w ramach strategicznych ocen oddziaływania na środowisko jest Regionalny Dyrektor Ochrony Środowiska </w:t>
      </w:r>
      <w:r>
        <w:rPr>
          <w:rFonts w:ascii="Times New Roman" w:hAnsi="Times New Roman" w:cs="Times New Roman"/>
          <w:color w:val="000000" w:themeColor="text1"/>
          <w:sz w:val="24"/>
          <w:szCs w:val="24"/>
        </w:rPr>
        <w:br/>
      </w:r>
      <w:r w:rsidRPr="005E0E68">
        <w:rPr>
          <w:rFonts w:ascii="Times New Roman" w:hAnsi="Times New Roman" w:cs="Times New Roman"/>
          <w:color w:val="000000" w:themeColor="text1"/>
          <w:sz w:val="24"/>
          <w:szCs w:val="24"/>
        </w:rPr>
        <w:t xml:space="preserve">w </w:t>
      </w:r>
      <w:r>
        <w:rPr>
          <w:rFonts w:ascii="Times New Roman" w:hAnsi="Times New Roman" w:cs="Times New Roman"/>
          <w:color w:val="000000" w:themeColor="text1"/>
          <w:sz w:val="24"/>
          <w:szCs w:val="24"/>
        </w:rPr>
        <w:t>Rzeszowie</w:t>
      </w:r>
      <w:r w:rsidRPr="005E0E68">
        <w:rPr>
          <w:rFonts w:ascii="Times New Roman" w:hAnsi="Times New Roman" w:cs="Times New Roman"/>
          <w:color w:val="000000" w:themeColor="text1"/>
          <w:sz w:val="24"/>
          <w:szCs w:val="24"/>
        </w:rPr>
        <w:t xml:space="preserve">. W związku z tym wystąpienie z wnioskiem do </w:t>
      </w:r>
      <w:r>
        <w:rPr>
          <w:rFonts w:ascii="Times New Roman" w:hAnsi="Times New Roman" w:cs="Times New Roman"/>
          <w:color w:val="000000" w:themeColor="text1"/>
          <w:sz w:val="24"/>
          <w:szCs w:val="24"/>
        </w:rPr>
        <w:t>Wojewódzkiej Stacji Sanitarno-Epidemiologicznej w Rzeszowie</w:t>
      </w:r>
      <w:r w:rsidRPr="005E0E68">
        <w:rPr>
          <w:rFonts w:ascii="Times New Roman" w:hAnsi="Times New Roman" w:cs="Times New Roman"/>
          <w:color w:val="000000" w:themeColor="text1"/>
          <w:sz w:val="24"/>
          <w:szCs w:val="24"/>
        </w:rPr>
        <w:t xml:space="preserve"> nie było wymagane.</w:t>
      </w:r>
    </w:p>
    <w:p w14:paraId="62004D0C" w14:textId="0EC93174" w:rsidR="00561F50" w:rsidRDefault="006C2974" w:rsidP="006C2974">
      <w:pPr>
        <w:pStyle w:val="Akapitzlist"/>
        <w:spacing w:after="0" w:line="360" w:lineRule="auto"/>
        <w:ind w:left="0" w:firstLine="708"/>
        <w:jc w:val="both"/>
        <w:rPr>
          <w:rFonts w:ascii="Times New Roman" w:eastAsia="Times New Roman" w:hAnsi="Times New Roman" w:cs="Times New Roman"/>
          <w:sz w:val="24"/>
          <w:szCs w:val="24"/>
          <w:lang w:eastAsia="pl-PL"/>
        </w:rPr>
      </w:pPr>
      <w:r w:rsidRPr="00817A83">
        <w:rPr>
          <w:rFonts w:ascii="Times New Roman" w:hAnsi="Times New Roman"/>
          <w:sz w:val="24"/>
          <w:szCs w:val="24"/>
        </w:rPr>
        <w:t xml:space="preserve">Zgodnie z </w:t>
      </w:r>
      <w:r>
        <w:rPr>
          <w:rFonts w:ascii="Times New Roman" w:hAnsi="Times New Roman"/>
          <w:sz w:val="24"/>
          <w:szCs w:val="24"/>
          <w:lang w:eastAsia="pl-PL"/>
        </w:rPr>
        <w:t>art. 17 ust. 2 pkt 4</w:t>
      </w:r>
      <w:r w:rsidRPr="00A81B59">
        <w:rPr>
          <w:rFonts w:ascii="Times New Roman" w:hAnsi="Times New Roman"/>
          <w:sz w:val="24"/>
          <w:szCs w:val="24"/>
          <w:lang w:eastAsia="pl-PL"/>
        </w:rPr>
        <w:t xml:space="preserve"> </w:t>
      </w:r>
      <w:r w:rsidRPr="00A81B59">
        <w:rPr>
          <w:rFonts w:ascii="Times New Roman" w:hAnsi="Times New Roman"/>
          <w:i/>
          <w:sz w:val="24"/>
          <w:szCs w:val="24"/>
          <w:lang w:eastAsia="pl-PL"/>
        </w:rPr>
        <w:t>Usta</w:t>
      </w:r>
      <w:r>
        <w:rPr>
          <w:rFonts w:ascii="Times New Roman" w:hAnsi="Times New Roman"/>
          <w:i/>
          <w:sz w:val="24"/>
          <w:szCs w:val="24"/>
          <w:lang w:eastAsia="pl-PL"/>
        </w:rPr>
        <w:t>wy z dnia 9 października 2015 roku</w:t>
      </w:r>
      <w:r w:rsidRPr="00A81B59">
        <w:rPr>
          <w:rFonts w:ascii="Times New Roman" w:hAnsi="Times New Roman"/>
          <w:i/>
          <w:sz w:val="24"/>
          <w:szCs w:val="24"/>
          <w:lang w:eastAsia="pl-PL"/>
        </w:rPr>
        <w:t xml:space="preserve"> o rewitalizacji </w:t>
      </w:r>
      <w:r>
        <w:rPr>
          <w:rFonts w:ascii="Times New Roman" w:hAnsi="Times New Roman"/>
          <w:i/>
          <w:sz w:val="24"/>
          <w:szCs w:val="24"/>
          <w:lang w:eastAsia="pl-PL"/>
        </w:rPr>
        <w:br/>
      </w:r>
      <w:r w:rsidRPr="00A81B59">
        <w:rPr>
          <w:rFonts w:ascii="Times New Roman" w:hAnsi="Times New Roman"/>
          <w:sz w:val="24"/>
          <w:szCs w:val="24"/>
          <w:lang w:eastAsia="pl-PL"/>
        </w:rPr>
        <w:t>(Dz. U. z 2015 r. poz. 1777 z późn. zm.</w:t>
      </w:r>
      <w:r>
        <w:rPr>
          <w:rFonts w:ascii="Times New Roman" w:hAnsi="Times New Roman"/>
          <w:sz w:val="24"/>
          <w:szCs w:val="24"/>
          <w:lang w:eastAsia="pl-PL"/>
        </w:rPr>
        <w:t>)</w:t>
      </w:r>
      <w:r w:rsidRPr="00817A83">
        <w:rPr>
          <w:rFonts w:ascii="Times New Roman" w:hAnsi="Times New Roman"/>
          <w:sz w:val="24"/>
          <w:szCs w:val="24"/>
        </w:rPr>
        <w:t xml:space="preserve"> </w:t>
      </w:r>
      <w:r>
        <w:rPr>
          <w:rFonts w:ascii="Times New Roman" w:hAnsi="Times New Roman"/>
          <w:sz w:val="24"/>
          <w:szCs w:val="24"/>
        </w:rPr>
        <w:t xml:space="preserve">Wójt Gminy Gorzyce po zakończeniu procesu </w:t>
      </w:r>
      <w:r>
        <w:rPr>
          <w:rFonts w:ascii="Times New Roman" w:hAnsi="Times New Roman"/>
          <w:sz w:val="24"/>
          <w:szCs w:val="24"/>
        </w:rPr>
        <w:lastRenderedPageBreak/>
        <w:t xml:space="preserve">konsultacji społecznych, tj. dnia 13.03.2017 r. wystąpił również o zaopiniowanie projektu </w:t>
      </w:r>
      <w:r>
        <w:rPr>
          <w:rFonts w:ascii="Times New Roman" w:hAnsi="Times New Roman" w:cs="Times New Roman"/>
          <w:i/>
          <w:sz w:val="24"/>
          <w:szCs w:val="24"/>
        </w:rPr>
        <w:t>Gminnego</w:t>
      </w:r>
      <w:r>
        <w:rPr>
          <w:rFonts w:ascii="Times New Roman" w:hAnsi="Times New Roman" w:cs="Times New Roman"/>
          <w:sz w:val="24"/>
          <w:szCs w:val="24"/>
        </w:rPr>
        <w:t xml:space="preserve"> </w:t>
      </w:r>
      <w:r>
        <w:rPr>
          <w:rFonts w:ascii="Times New Roman" w:hAnsi="Times New Roman"/>
          <w:i/>
          <w:sz w:val="24"/>
          <w:szCs w:val="24"/>
        </w:rPr>
        <w:t>Programu</w:t>
      </w:r>
      <w:r w:rsidRPr="000B433C">
        <w:rPr>
          <w:rFonts w:ascii="Times New Roman" w:hAnsi="Times New Roman"/>
          <w:i/>
          <w:sz w:val="24"/>
          <w:szCs w:val="24"/>
        </w:rPr>
        <w:t xml:space="preserve"> </w:t>
      </w:r>
      <w:r>
        <w:rPr>
          <w:rFonts w:ascii="Times New Roman" w:hAnsi="Times New Roman"/>
          <w:i/>
          <w:sz w:val="24"/>
          <w:szCs w:val="24"/>
        </w:rPr>
        <w:t xml:space="preserve">Rewitalizacji Gminy Gorzyce </w:t>
      </w:r>
      <w:r>
        <w:rPr>
          <w:rFonts w:ascii="Times New Roman" w:hAnsi="Times New Roman"/>
          <w:sz w:val="24"/>
          <w:szCs w:val="24"/>
        </w:rPr>
        <w:t xml:space="preserve">przez instytucje zewnętrzne wymienione we wskazanym artykule ww. ustawy. Zgodnie z art. 18 ust. 2 ustawy o rewitalizacji, Wójt wyznaczył 14-dniowy termin przedstawienia opinii, licząc od dnia doręczenia projektu </w:t>
      </w:r>
      <w:r w:rsidRPr="002C4503">
        <w:rPr>
          <w:rFonts w:ascii="Times New Roman" w:hAnsi="Times New Roman"/>
          <w:sz w:val="24"/>
          <w:szCs w:val="24"/>
        </w:rPr>
        <w:t>dokumentu</w:t>
      </w:r>
      <w:r>
        <w:rPr>
          <w:rFonts w:ascii="Times New Roman" w:hAnsi="Times New Roman"/>
          <w:sz w:val="24"/>
          <w:szCs w:val="24"/>
        </w:rPr>
        <w:t xml:space="preserve">. </w:t>
      </w:r>
      <w:r w:rsidRPr="00121397">
        <w:rPr>
          <w:rFonts w:ascii="Times New Roman" w:hAnsi="Times New Roman"/>
          <w:sz w:val="24"/>
          <w:szCs w:val="24"/>
        </w:rPr>
        <w:t>Rejestr zbiorczego zestawienia opinii wraz ze zgłoszonymi w ich ramach uwagami i/lub propozycjami, a także rekomendacją do ich całościowego bądź częściowego wprowadzenia lub uzasadnieniem do ich nie wpro</w:t>
      </w:r>
      <w:r>
        <w:rPr>
          <w:rFonts w:ascii="Times New Roman" w:hAnsi="Times New Roman"/>
          <w:sz w:val="24"/>
          <w:szCs w:val="24"/>
        </w:rPr>
        <w:t>wadzania, opublikowany został</w:t>
      </w:r>
      <w:r>
        <w:rPr>
          <w:rFonts w:ascii="Times New Roman" w:hAnsi="Times New Roman"/>
          <w:i/>
          <w:sz w:val="24"/>
          <w:szCs w:val="24"/>
        </w:rPr>
        <w:t xml:space="preserve"> </w:t>
      </w:r>
      <w:r w:rsidRPr="00E14D3C">
        <w:rPr>
          <w:rFonts w:ascii="Times New Roman" w:eastAsia="Times New Roman" w:hAnsi="Times New Roman" w:cs="Times New Roman"/>
          <w:sz w:val="24"/>
          <w:szCs w:val="24"/>
          <w:lang w:eastAsia="pl-PL"/>
        </w:rPr>
        <w:t>na stronie podmiotowej gminy w Biuletynie Informacji Publicznej</w:t>
      </w:r>
      <w:r>
        <w:rPr>
          <w:rFonts w:ascii="Times New Roman" w:eastAsia="Times New Roman" w:hAnsi="Times New Roman" w:cs="Times New Roman"/>
          <w:sz w:val="24"/>
          <w:szCs w:val="24"/>
          <w:lang w:eastAsia="pl-PL"/>
        </w:rPr>
        <w:t xml:space="preserve"> (</w:t>
      </w:r>
      <w:r>
        <w:rPr>
          <w:rFonts w:ascii="Times New Roman" w:eastAsia="Calibri" w:hAnsi="Times New Roman" w:cs="Times New Roman"/>
          <w:sz w:val="24"/>
          <w:szCs w:val="24"/>
        </w:rPr>
        <w:t>gorzyce.itl.pl/bip) oraz na stronie internetowej gminy (gorzyce.itl.pl w zakładce „Rewitalizacja”</w:t>
      </w:r>
      <w:r>
        <w:rPr>
          <w:rFonts w:ascii="Times New Roman" w:eastAsia="Times New Roman" w:hAnsi="Times New Roman" w:cs="Times New Roman"/>
          <w:sz w:val="24"/>
          <w:szCs w:val="24"/>
          <w:lang w:eastAsia="pl-PL"/>
        </w:rPr>
        <w:t xml:space="preserve">). </w:t>
      </w:r>
    </w:p>
    <w:p w14:paraId="5A050D4C" w14:textId="77777777" w:rsidR="006C2974" w:rsidRPr="00BF20A1" w:rsidRDefault="006C2974" w:rsidP="006C2974">
      <w:pPr>
        <w:pStyle w:val="Akapitzlist"/>
        <w:spacing w:after="0" w:line="360" w:lineRule="auto"/>
        <w:ind w:left="0" w:firstLine="708"/>
        <w:jc w:val="both"/>
        <w:rPr>
          <w:rFonts w:ascii="Times New Roman" w:eastAsia="Calibri" w:hAnsi="Times New Roman" w:cs="Times New Roman"/>
          <w:sz w:val="24"/>
          <w:szCs w:val="24"/>
        </w:rPr>
      </w:pPr>
    </w:p>
    <w:p w14:paraId="42773129" w14:textId="49DD2BB3" w:rsidR="00FA4706" w:rsidRDefault="00FA4706" w:rsidP="002433F2">
      <w:pPr>
        <w:pStyle w:val="Akapitzlist"/>
        <w:numPr>
          <w:ilvl w:val="0"/>
          <w:numId w:val="123"/>
        </w:numPr>
        <w:spacing w:after="0" w:line="360" w:lineRule="auto"/>
        <w:ind w:left="709"/>
        <w:jc w:val="both"/>
        <w:outlineLvl w:val="1"/>
        <w:rPr>
          <w:rFonts w:ascii="Times New Roman" w:hAnsi="Times New Roman" w:cs="Times New Roman"/>
          <w:b/>
          <w:sz w:val="26"/>
          <w:szCs w:val="26"/>
        </w:rPr>
      </w:pPr>
      <w:bookmarkStart w:id="111" w:name="_Toc485710177"/>
      <w:r w:rsidRPr="00724C5D">
        <w:rPr>
          <w:rFonts w:ascii="Times New Roman" w:hAnsi="Times New Roman" w:cs="Times New Roman"/>
          <w:b/>
          <w:sz w:val="26"/>
          <w:szCs w:val="26"/>
        </w:rPr>
        <w:t>Specjalna Strefa Rewitalizacji</w:t>
      </w:r>
      <w:bookmarkEnd w:id="111"/>
    </w:p>
    <w:p w14:paraId="71A5D10D" w14:textId="77777777" w:rsidR="00305F8B" w:rsidRDefault="00305F8B" w:rsidP="00B66632">
      <w:pPr>
        <w:spacing w:after="0" w:line="360" w:lineRule="auto"/>
        <w:jc w:val="both"/>
        <w:rPr>
          <w:rFonts w:ascii="Times New Roman" w:hAnsi="Times New Roman" w:cs="Times New Roman"/>
          <w:sz w:val="24"/>
          <w:szCs w:val="24"/>
        </w:rPr>
      </w:pPr>
    </w:p>
    <w:p w14:paraId="3B36ADCC" w14:textId="7EE8C6D3" w:rsidR="00124C27" w:rsidRPr="001605DB" w:rsidRDefault="002B22F6" w:rsidP="00B6663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C50F3E">
        <w:rPr>
          <w:rFonts w:ascii="Times New Roman" w:hAnsi="Times New Roman" w:cs="Times New Roman"/>
          <w:sz w:val="24"/>
          <w:szCs w:val="24"/>
        </w:rPr>
        <w:t>Istnieje</w:t>
      </w:r>
      <w:r w:rsidR="001605DB" w:rsidRPr="001605DB">
        <w:rPr>
          <w:rFonts w:ascii="Times New Roman" w:hAnsi="Times New Roman" w:cs="Times New Roman"/>
          <w:sz w:val="24"/>
          <w:szCs w:val="24"/>
        </w:rPr>
        <w:t xml:space="preserve"> możliwość ustanowienia </w:t>
      </w:r>
      <w:r w:rsidR="00C50F3E" w:rsidRPr="001605DB">
        <w:rPr>
          <w:rFonts w:ascii="Times New Roman" w:hAnsi="Times New Roman" w:cs="Times New Roman"/>
          <w:sz w:val="24"/>
          <w:szCs w:val="24"/>
        </w:rPr>
        <w:t>Specjalnej Strefy Rewitalizacji (SSR) na</w:t>
      </w:r>
      <w:r w:rsidR="00C50F3E">
        <w:rPr>
          <w:rFonts w:ascii="Times New Roman" w:hAnsi="Times New Roman" w:cs="Times New Roman"/>
          <w:sz w:val="24"/>
          <w:szCs w:val="24"/>
        </w:rPr>
        <w:t xml:space="preserve"> okres nie dłuższy niż 10 lat, </w:t>
      </w:r>
      <w:r w:rsidR="00C50F3E" w:rsidRPr="001605DB">
        <w:rPr>
          <w:rFonts w:ascii="Times New Roman" w:hAnsi="Times New Roman" w:cs="Times New Roman"/>
          <w:sz w:val="24"/>
          <w:szCs w:val="24"/>
        </w:rPr>
        <w:t>o której mowa w art. 25 ustawy o rewitalizacji</w:t>
      </w:r>
      <w:r w:rsidR="00C50F3E">
        <w:rPr>
          <w:rFonts w:ascii="Times New Roman" w:hAnsi="Times New Roman" w:cs="Times New Roman"/>
          <w:sz w:val="24"/>
          <w:szCs w:val="24"/>
        </w:rPr>
        <w:t>. Nie przewiduje się jednak jej ustanowienia, a możliwość ta</w:t>
      </w:r>
      <w:r w:rsidR="001605DB" w:rsidRPr="001605DB">
        <w:rPr>
          <w:rFonts w:ascii="Times New Roman" w:hAnsi="Times New Roman" w:cs="Times New Roman"/>
          <w:sz w:val="24"/>
          <w:szCs w:val="24"/>
        </w:rPr>
        <w:t xml:space="preserve"> pozostaje jako opcja, która zostanie zrealizowana, o ile wystąpią czynniki potwierdzające zasad</w:t>
      </w:r>
      <w:r w:rsidR="001605DB">
        <w:rPr>
          <w:rFonts w:ascii="Times New Roman" w:hAnsi="Times New Roman" w:cs="Times New Roman"/>
          <w:sz w:val="24"/>
          <w:szCs w:val="24"/>
        </w:rPr>
        <w:t xml:space="preserve">ność tej decyzji </w:t>
      </w:r>
      <w:r w:rsidR="001605DB" w:rsidRPr="001605DB">
        <w:rPr>
          <w:rFonts w:ascii="Times New Roman" w:hAnsi="Times New Roman" w:cs="Times New Roman"/>
          <w:sz w:val="24"/>
          <w:szCs w:val="24"/>
        </w:rPr>
        <w:t>w kontekście optymalnego wykorzystania jej narzędzi.</w:t>
      </w:r>
    </w:p>
    <w:p w14:paraId="107C9C4A" w14:textId="77777777" w:rsidR="001605DB" w:rsidRDefault="001605DB" w:rsidP="00B66632">
      <w:pPr>
        <w:spacing w:after="0" w:line="360" w:lineRule="auto"/>
        <w:jc w:val="both"/>
        <w:rPr>
          <w:rFonts w:ascii="Times New Roman" w:hAnsi="Times New Roman" w:cs="Times New Roman"/>
          <w:sz w:val="24"/>
          <w:szCs w:val="24"/>
        </w:rPr>
      </w:pPr>
    </w:p>
    <w:p w14:paraId="3BB6348A" w14:textId="2CDAF099" w:rsidR="00D854A6" w:rsidRDefault="00D854A6" w:rsidP="002433F2">
      <w:pPr>
        <w:pStyle w:val="Akapitzlist"/>
        <w:numPr>
          <w:ilvl w:val="0"/>
          <w:numId w:val="123"/>
        </w:numPr>
        <w:spacing w:after="0" w:line="360" w:lineRule="auto"/>
        <w:ind w:left="709"/>
        <w:jc w:val="both"/>
        <w:outlineLvl w:val="1"/>
        <w:rPr>
          <w:rFonts w:ascii="Times New Roman" w:hAnsi="Times New Roman" w:cs="Times New Roman"/>
          <w:b/>
          <w:sz w:val="26"/>
          <w:szCs w:val="26"/>
        </w:rPr>
      </w:pPr>
      <w:bookmarkStart w:id="112" w:name="_Toc485710178"/>
      <w:r w:rsidRPr="00724C5D">
        <w:rPr>
          <w:rFonts w:ascii="Times New Roman" w:hAnsi="Times New Roman" w:cs="Times New Roman"/>
          <w:b/>
          <w:sz w:val="26"/>
          <w:szCs w:val="26"/>
        </w:rPr>
        <w:t>Sposób realizacji dokumentu a polityka mieszkaniowa i planowanie przestrzenne w gminie</w:t>
      </w:r>
      <w:bookmarkEnd w:id="112"/>
    </w:p>
    <w:p w14:paraId="580A77BC" w14:textId="2D6C374B" w:rsidR="00D854A6" w:rsidRPr="00561F50" w:rsidRDefault="00561F50" w:rsidP="002433F2">
      <w:pPr>
        <w:pStyle w:val="Akapitzlist"/>
        <w:numPr>
          <w:ilvl w:val="1"/>
          <w:numId w:val="123"/>
        </w:numPr>
        <w:spacing w:after="0" w:line="360" w:lineRule="auto"/>
        <w:jc w:val="both"/>
        <w:outlineLvl w:val="2"/>
        <w:rPr>
          <w:rFonts w:ascii="Times New Roman" w:hAnsi="Times New Roman" w:cs="Times New Roman"/>
          <w:b/>
          <w:sz w:val="24"/>
          <w:szCs w:val="24"/>
        </w:rPr>
      </w:pPr>
      <w:r>
        <w:rPr>
          <w:rFonts w:ascii="Times New Roman" w:hAnsi="Times New Roman" w:cs="Times New Roman"/>
          <w:b/>
          <w:sz w:val="24"/>
          <w:szCs w:val="24"/>
        </w:rPr>
        <w:t xml:space="preserve"> </w:t>
      </w:r>
      <w:bookmarkStart w:id="113" w:name="_Toc485710179"/>
      <w:r w:rsidR="00FA4706" w:rsidRPr="00561F50">
        <w:rPr>
          <w:rFonts w:ascii="Times New Roman" w:hAnsi="Times New Roman" w:cs="Times New Roman"/>
          <w:b/>
          <w:sz w:val="24"/>
          <w:szCs w:val="24"/>
        </w:rPr>
        <w:t>Niezbędne zmiany w polityce mieszkaniowej</w:t>
      </w:r>
      <w:bookmarkEnd w:id="113"/>
    </w:p>
    <w:p w14:paraId="24A04CD4" w14:textId="77777777" w:rsidR="005C5193" w:rsidRDefault="005C5193" w:rsidP="005C5193">
      <w:pPr>
        <w:pStyle w:val="Akapitzlist"/>
        <w:spacing w:after="0" w:line="360" w:lineRule="auto"/>
        <w:ind w:left="0"/>
        <w:jc w:val="both"/>
        <w:rPr>
          <w:rFonts w:ascii="Times New Roman" w:hAnsi="Times New Roman" w:cs="Times New Roman"/>
          <w:sz w:val="24"/>
          <w:szCs w:val="24"/>
        </w:rPr>
      </w:pPr>
    </w:p>
    <w:p w14:paraId="34B01936" w14:textId="4121D259" w:rsidR="0069470F" w:rsidRDefault="0069470F" w:rsidP="0069470F">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W związku z realizacją Gminnego Programu Rewitalizacji </w:t>
      </w:r>
      <w:r w:rsidR="001605DB">
        <w:rPr>
          <w:rFonts w:ascii="Times New Roman" w:hAnsi="Times New Roman" w:cs="Times New Roman"/>
          <w:sz w:val="24"/>
          <w:szCs w:val="24"/>
        </w:rPr>
        <w:t>Gminy Gorzyce</w:t>
      </w:r>
      <w:r>
        <w:rPr>
          <w:rFonts w:ascii="Times New Roman" w:hAnsi="Times New Roman" w:cs="Times New Roman"/>
          <w:sz w:val="24"/>
          <w:szCs w:val="24"/>
        </w:rPr>
        <w:t xml:space="preserve"> nie są wymagane zmiany w następujących uchwałach, o których mowa w art. 21 ust. 1 </w:t>
      </w:r>
      <w:r w:rsidRPr="0069470F">
        <w:rPr>
          <w:rFonts w:ascii="Times New Roman" w:hAnsi="Times New Roman" w:cs="Times New Roman"/>
          <w:i/>
          <w:sz w:val="24"/>
          <w:szCs w:val="24"/>
        </w:rPr>
        <w:t xml:space="preserve">Ustawy </w:t>
      </w:r>
      <w:r w:rsidR="001605DB">
        <w:rPr>
          <w:rFonts w:ascii="Times New Roman" w:hAnsi="Times New Roman" w:cs="Times New Roman"/>
          <w:i/>
          <w:sz w:val="24"/>
          <w:szCs w:val="24"/>
        </w:rPr>
        <w:br/>
      </w:r>
      <w:r w:rsidRPr="0069470F">
        <w:rPr>
          <w:rFonts w:ascii="Times New Roman" w:hAnsi="Times New Roman" w:cs="Times New Roman"/>
          <w:i/>
          <w:sz w:val="24"/>
          <w:szCs w:val="24"/>
        </w:rPr>
        <w:t xml:space="preserve">z dnia 21 czerwca 2001 roku o ochronie praw lokatorów, mieszkaniowym zasobie gminy </w:t>
      </w:r>
      <w:r w:rsidR="001605DB">
        <w:rPr>
          <w:rFonts w:ascii="Times New Roman" w:hAnsi="Times New Roman" w:cs="Times New Roman"/>
          <w:i/>
          <w:sz w:val="24"/>
          <w:szCs w:val="24"/>
        </w:rPr>
        <w:br/>
      </w:r>
      <w:r w:rsidRPr="0069470F">
        <w:rPr>
          <w:rFonts w:ascii="Times New Roman" w:hAnsi="Times New Roman" w:cs="Times New Roman"/>
          <w:i/>
          <w:sz w:val="24"/>
          <w:szCs w:val="24"/>
        </w:rPr>
        <w:t>i o zmianie Kodeksu Cywilnego</w:t>
      </w:r>
      <w:r>
        <w:rPr>
          <w:rFonts w:ascii="Times New Roman" w:hAnsi="Times New Roman" w:cs="Times New Roman"/>
          <w:sz w:val="24"/>
          <w:szCs w:val="24"/>
        </w:rPr>
        <w:t xml:space="preserve"> (</w:t>
      </w:r>
      <w:r w:rsidR="00936932" w:rsidRPr="00936932">
        <w:rPr>
          <w:rFonts w:ascii="Times New Roman" w:hAnsi="Times New Roman" w:cs="Times New Roman"/>
          <w:sz w:val="24"/>
          <w:szCs w:val="24"/>
        </w:rPr>
        <w:t>Dz. U z 2016 r. poz. 1610</w:t>
      </w:r>
      <w:r w:rsidRPr="0069470F">
        <w:rPr>
          <w:rFonts w:ascii="Times New Roman" w:hAnsi="Times New Roman" w:cs="Times New Roman"/>
          <w:sz w:val="24"/>
          <w:szCs w:val="24"/>
        </w:rPr>
        <w:t>)</w:t>
      </w:r>
      <w:r>
        <w:rPr>
          <w:rFonts w:ascii="Times New Roman" w:hAnsi="Times New Roman" w:cs="Times New Roman"/>
          <w:sz w:val="24"/>
          <w:szCs w:val="24"/>
        </w:rPr>
        <w:t>:</w:t>
      </w:r>
    </w:p>
    <w:p w14:paraId="168BB8EB" w14:textId="37976B6A" w:rsidR="0069470F" w:rsidRPr="00043EAF" w:rsidRDefault="001605DB" w:rsidP="002433F2">
      <w:pPr>
        <w:pStyle w:val="Akapitzlist"/>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i/>
          <w:sz w:val="24"/>
          <w:szCs w:val="24"/>
        </w:rPr>
        <w:t>Uchwale</w:t>
      </w:r>
      <w:r w:rsidRPr="001605DB">
        <w:rPr>
          <w:rFonts w:ascii="Times New Roman" w:hAnsi="Times New Roman" w:cs="Times New Roman"/>
          <w:i/>
          <w:sz w:val="24"/>
          <w:szCs w:val="24"/>
        </w:rPr>
        <w:t xml:space="preserve"> nr XXXI/197/16 RADY GMINY GORZYCE z dnia 15 grudnia 2016 </w:t>
      </w:r>
      <w:r>
        <w:rPr>
          <w:rFonts w:ascii="Times New Roman" w:hAnsi="Times New Roman" w:cs="Times New Roman"/>
          <w:i/>
          <w:sz w:val="24"/>
          <w:szCs w:val="24"/>
        </w:rPr>
        <w:br/>
      </w:r>
      <w:r w:rsidRPr="001605DB">
        <w:rPr>
          <w:rFonts w:ascii="Times New Roman" w:hAnsi="Times New Roman" w:cs="Times New Roman"/>
          <w:i/>
          <w:sz w:val="24"/>
          <w:szCs w:val="24"/>
        </w:rPr>
        <w:t>w sprawie wieloletniego programu gospodarowania mieszkaniowym zasobem Gminy Gorzyce na lata 2017-2021.</w:t>
      </w:r>
    </w:p>
    <w:p w14:paraId="470082D8" w14:textId="47CA6D29" w:rsidR="00043EAF" w:rsidRDefault="00043EAF" w:rsidP="00043EAF">
      <w:pPr>
        <w:spacing w:after="0" w:line="360" w:lineRule="auto"/>
        <w:jc w:val="both"/>
        <w:rPr>
          <w:rFonts w:ascii="Times New Roman" w:hAnsi="Times New Roman" w:cs="Times New Roman"/>
          <w:sz w:val="24"/>
          <w:szCs w:val="24"/>
        </w:rPr>
      </w:pPr>
    </w:p>
    <w:p w14:paraId="3BCA9F01" w14:textId="1E974879" w:rsidR="00043EAF" w:rsidRDefault="00043EAF" w:rsidP="00043EAF">
      <w:pPr>
        <w:spacing w:after="0" w:line="360" w:lineRule="auto"/>
        <w:jc w:val="both"/>
        <w:rPr>
          <w:rFonts w:ascii="Times New Roman" w:hAnsi="Times New Roman" w:cs="Times New Roman"/>
          <w:sz w:val="24"/>
          <w:szCs w:val="24"/>
        </w:rPr>
      </w:pPr>
    </w:p>
    <w:p w14:paraId="2CC406A7" w14:textId="3D60B2F7" w:rsidR="00043EAF" w:rsidRDefault="00043EAF" w:rsidP="00043EAF">
      <w:pPr>
        <w:spacing w:after="0" w:line="360" w:lineRule="auto"/>
        <w:jc w:val="both"/>
        <w:rPr>
          <w:rFonts w:ascii="Times New Roman" w:hAnsi="Times New Roman" w:cs="Times New Roman"/>
          <w:sz w:val="24"/>
          <w:szCs w:val="24"/>
        </w:rPr>
      </w:pPr>
    </w:p>
    <w:p w14:paraId="41BE7909" w14:textId="77777777" w:rsidR="00043EAF" w:rsidRPr="00043EAF" w:rsidRDefault="00043EAF" w:rsidP="00043EAF">
      <w:pPr>
        <w:spacing w:after="0" w:line="360" w:lineRule="auto"/>
        <w:jc w:val="both"/>
        <w:rPr>
          <w:rFonts w:ascii="Times New Roman" w:hAnsi="Times New Roman" w:cs="Times New Roman"/>
          <w:sz w:val="24"/>
          <w:szCs w:val="24"/>
        </w:rPr>
      </w:pPr>
    </w:p>
    <w:p w14:paraId="3CA8BBD0" w14:textId="3C0F77EC" w:rsidR="00FA4706" w:rsidRPr="00561F50" w:rsidRDefault="00561F50" w:rsidP="00D21B56">
      <w:pPr>
        <w:pStyle w:val="Akapitzlist"/>
        <w:numPr>
          <w:ilvl w:val="1"/>
          <w:numId w:val="131"/>
        </w:numPr>
        <w:spacing w:after="0" w:line="360" w:lineRule="auto"/>
        <w:jc w:val="both"/>
        <w:outlineLvl w:val="2"/>
        <w:rPr>
          <w:rFonts w:ascii="Times New Roman" w:hAnsi="Times New Roman" w:cs="Times New Roman"/>
          <w:b/>
          <w:sz w:val="24"/>
          <w:szCs w:val="24"/>
        </w:rPr>
      </w:pPr>
      <w:r>
        <w:rPr>
          <w:rFonts w:ascii="Times New Roman" w:hAnsi="Times New Roman" w:cs="Times New Roman"/>
          <w:b/>
          <w:sz w:val="24"/>
          <w:szCs w:val="24"/>
        </w:rPr>
        <w:lastRenderedPageBreak/>
        <w:t xml:space="preserve"> </w:t>
      </w:r>
      <w:bookmarkStart w:id="114" w:name="_Toc485710180"/>
      <w:r w:rsidR="00D854A6" w:rsidRPr="00561F50">
        <w:rPr>
          <w:rFonts w:ascii="Times New Roman" w:hAnsi="Times New Roman" w:cs="Times New Roman"/>
          <w:b/>
          <w:sz w:val="24"/>
          <w:szCs w:val="24"/>
        </w:rPr>
        <w:t>Niezbędne zmiany w zakresie planowania i zagospodarowania przestrzennego</w:t>
      </w:r>
      <w:bookmarkEnd w:id="114"/>
    </w:p>
    <w:p w14:paraId="3039ECC3" w14:textId="77777777" w:rsidR="00171218" w:rsidRDefault="00171218" w:rsidP="00E10B28">
      <w:pPr>
        <w:pStyle w:val="Akapitzlist"/>
        <w:spacing w:after="0" w:line="360" w:lineRule="auto"/>
        <w:ind w:left="0"/>
        <w:jc w:val="both"/>
        <w:rPr>
          <w:rFonts w:ascii="Times New Roman" w:hAnsi="Times New Roman" w:cs="Times New Roman"/>
          <w:sz w:val="24"/>
          <w:szCs w:val="24"/>
        </w:rPr>
      </w:pPr>
    </w:p>
    <w:p w14:paraId="354B5C43" w14:textId="1EE932B3" w:rsidR="00F81475" w:rsidRDefault="00F819D7" w:rsidP="00F81475">
      <w:pPr>
        <w:autoSpaceDE w:val="0"/>
        <w:autoSpaceDN w:val="0"/>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81475" w:rsidRPr="00F81475">
        <w:rPr>
          <w:rFonts w:ascii="Times New Roman" w:hAnsi="Times New Roman" w:cs="Times New Roman"/>
          <w:sz w:val="24"/>
          <w:szCs w:val="24"/>
        </w:rPr>
        <w:t xml:space="preserve">W związku ze sporządzeniem </w:t>
      </w:r>
      <w:r w:rsidR="00F81475" w:rsidRPr="00F81475">
        <w:rPr>
          <w:rFonts w:ascii="Times New Roman" w:hAnsi="Times New Roman" w:cs="Times New Roman"/>
          <w:i/>
          <w:sz w:val="24"/>
          <w:szCs w:val="24"/>
        </w:rPr>
        <w:t xml:space="preserve">Gminnego Programu Rewitalizacji Gminy </w:t>
      </w:r>
      <w:r w:rsidR="00F81475" w:rsidRPr="00F81475">
        <w:rPr>
          <w:rFonts w:ascii="Times New Roman" w:hAnsi="Times New Roman" w:cs="Times New Roman"/>
          <w:i/>
          <w:sz w:val="24"/>
          <w:szCs w:val="24"/>
        </w:rPr>
        <w:br/>
      </w:r>
      <w:r w:rsidR="00F81475">
        <w:rPr>
          <w:rFonts w:ascii="Times New Roman" w:hAnsi="Times New Roman" w:cs="Times New Roman"/>
          <w:i/>
          <w:sz w:val="24"/>
          <w:szCs w:val="24"/>
        </w:rPr>
        <w:t>Gorzyce</w:t>
      </w:r>
      <w:r w:rsidR="00F81475" w:rsidRPr="00F81475">
        <w:rPr>
          <w:rFonts w:ascii="Times New Roman" w:hAnsi="Times New Roman" w:cs="Times New Roman"/>
          <w:i/>
          <w:sz w:val="24"/>
          <w:szCs w:val="24"/>
        </w:rPr>
        <w:t xml:space="preserve"> </w:t>
      </w:r>
      <w:r w:rsidR="00F81475" w:rsidRPr="00F81475">
        <w:rPr>
          <w:rFonts w:ascii="Times New Roman" w:hAnsi="Times New Roman" w:cs="Times New Roman"/>
          <w:sz w:val="24"/>
          <w:szCs w:val="24"/>
        </w:rPr>
        <w:t>przewiduje się wprowadzani</w:t>
      </w:r>
      <w:r w:rsidR="00D3600D">
        <w:rPr>
          <w:rFonts w:ascii="Times New Roman" w:hAnsi="Times New Roman" w:cs="Times New Roman"/>
          <w:sz w:val="24"/>
          <w:szCs w:val="24"/>
        </w:rPr>
        <w:t>e</w:t>
      </w:r>
      <w:r w:rsidR="00F81475" w:rsidRPr="00F81475">
        <w:rPr>
          <w:rFonts w:ascii="Times New Roman" w:hAnsi="Times New Roman" w:cs="Times New Roman"/>
          <w:sz w:val="24"/>
          <w:szCs w:val="24"/>
        </w:rPr>
        <w:t xml:space="preserve"> zmian w aktualnie obowiązującym dokumencie </w:t>
      </w:r>
      <w:r w:rsidR="00F81475" w:rsidRPr="00F81475">
        <w:rPr>
          <w:rFonts w:ascii="Times New Roman" w:hAnsi="Times New Roman" w:cs="Times New Roman"/>
          <w:i/>
          <w:sz w:val="24"/>
          <w:szCs w:val="24"/>
        </w:rPr>
        <w:t xml:space="preserve">Studium Uwarunkowań i Kierunków Zagospodarowania Przestrzennego Gminy </w:t>
      </w:r>
      <w:r w:rsidR="00F81475">
        <w:rPr>
          <w:rFonts w:ascii="Times New Roman" w:hAnsi="Times New Roman" w:cs="Times New Roman"/>
          <w:i/>
          <w:sz w:val="24"/>
          <w:szCs w:val="24"/>
        </w:rPr>
        <w:t xml:space="preserve">Gorzyce </w:t>
      </w:r>
      <w:r w:rsidR="00F81475" w:rsidRPr="00F81475">
        <w:rPr>
          <w:rFonts w:ascii="Times New Roman" w:hAnsi="Times New Roman" w:cs="Times New Roman"/>
          <w:sz w:val="24"/>
          <w:szCs w:val="24"/>
        </w:rPr>
        <w:t>stanowiącym załącznik nr 1 do uchwały Nr XLIII/244/13 Rady Gminy Gorzyce z dnia</w:t>
      </w:r>
      <w:r w:rsidR="00F81475">
        <w:rPr>
          <w:rFonts w:ascii="Times New Roman" w:hAnsi="Times New Roman" w:cs="Times New Roman"/>
          <w:sz w:val="24"/>
          <w:szCs w:val="24"/>
        </w:rPr>
        <w:t xml:space="preserve"> </w:t>
      </w:r>
      <w:r w:rsidR="003B629F">
        <w:rPr>
          <w:rFonts w:ascii="Times New Roman" w:hAnsi="Times New Roman" w:cs="Times New Roman"/>
          <w:sz w:val="24"/>
          <w:szCs w:val="24"/>
        </w:rPr>
        <w:br/>
      </w:r>
      <w:r w:rsidR="00F81475">
        <w:rPr>
          <w:rFonts w:ascii="Times New Roman" w:hAnsi="Times New Roman" w:cs="Times New Roman"/>
          <w:sz w:val="24"/>
          <w:szCs w:val="24"/>
        </w:rPr>
        <w:t xml:space="preserve">12 listopada 2013 r. w sprawie </w:t>
      </w:r>
      <w:r w:rsidR="00F81475" w:rsidRPr="00F81475">
        <w:rPr>
          <w:rFonts w:ascii="Times New Roman" w:hAnsi="Times New Roman" w:cs="Times New Roman"/>
          <w:sz w:val="24"/>
          <w:szCs w:val="24"/>
        </w:rPr>
        <w:t>uchwalenia III zmiany studium uwarunkowań i kierunków zagospodarowania przestrzennego Gminy Gorzyce</w:t>
      </w:r>
      <w:r w:rsidR="00F81475">
        <w:rPr>
          <w:rFonts w:ascii="Times New Roman" w:hAnsi="Times New Roman" w:cs="Times New Roman"/>
          <w:sz w:val="24"/>
          <w:szCs w:val="24"/>
        </w:rPr>
        <w:t>.</w:t>
      </w:r>
      <w:r w:rsidR="00D3600D">
        <w:rPr>
          <w:rFonts w:ascii="Times New Roman" w:hAnsi="Times New Roman" w:cs="Times New Roman"/>
          <w:sz w:val="24"/>
          <w:szCs w:val="24"/>
        </w:rPr>
        <w:t xml:space="preserve"> </w:t>
      </w:r>
      <w:r w:rsidR="00ED1B5D">
        <w:rPr>
          <w:rFonts w:ascii="Times New Roman" w:hAnsi="Times New Roman" w:cs="Times New Roman"/>
          <w:sz w:val="24"/>
          <w:szCs w:val="24"/>
        </w:rPr>
        <w:t xml:space="preserve">Zakres zmian wynika z projektu nr 1: </w:t>
      </w:r>
      <w:r w:rsidR="00ED1B5D" w:rsidRPr="00ED1B5D">
        <w:rPr>
          <w:rFonts w:ascii="Times New Roman" w:hAnsi="Times New Roman" w:cs="Times New Roman"/>
          <w:i/>
          <w:sz w:val="24"/>
          <w:szCs w:val="24"/>
        </w:rPr>
        <w:t>Rewitalizacja zdegradowanych obszarów Gmin Tarnobrzega, Nowej Dęby, Baranowa Sandomierskiego i Gorzyc</w:t>
      </w:r>
      <w:r w:rsidR="00ED1B5D">
        <w:rPr>
          <w:rFonts w:ascii="Times New Roman" w:hAnsi="Times New Roman" w:cs="Times New Roman"/>
          <w:sz w:val="24"/>
          <w:szCs w:val="24"/>
        </w:rPr>
        <w:t xml:space="preserve">. Celem planowanych inwestycji są działania zmierzające do ograniczenia występowania istotnych problemów przede wszystkim społecznych. Tym samym, aby planowane działania mogły realizować zamierzone cele i jednocześnie pozostawały </w:t>
      </w:r>
      <w:r w:rsidR="00ED1B5D">
        <w:rPr>
          <w:rFonts w:ascii="Times New Roman" w:hAnsi="Times New Roman" w:cs="Times New Roman"/>
          <w:sz w:val="24"/>
          <w:szCs w:val="24"/>
        </w:rPr>
        <w:br/>
        <w:t xml:space="preserve">w zgodzie z istniejącymi dokumentami planistycznymi, należy wprowadzić zmiany </w:t>
      </w:r>
      <w:r w:rsidR="00ED1B5D">
        <w:rPr>
          <w:rFonts w:ascii="Times New Roman" w:hAnsi="Times New Roman" w:cs="Times New Roman"/>
          <w:sz w:val="24"/>
          <w:szCs w:val="24"/>
        </w:rPr>
        <w:br/>
        <w:t xml:space="preserve">w dokumencie </w:t>
      </w:r>
      <w:r w:rsidR="00ED1B5D">
        <w:rPr>
          <w:rFonts w:ascii="Times New Roman" w:hAnsi="Times New Roman" w:cs="Times New Roman"/>
          <w:i/>
          <w:iCs/>
          <w:sz w:val="24"/>
          <w:szCs w:val="24"/>
        </w:rPr>
        <w:t>Studium</w:t>
      </w:r>
      <w:r w:rsidR="00ED1B5D">
        <w:rPr>
          <w:rFonts w:ascii="Times New Roman" w:hAnsi="Times New Roman" w:cs="Times New Roman"/>
          <w:sz w:val="24"/>
          <w:szCs w:val="24"/>
        </w:rPr>
        <w:t>.</w:t>
      </w:r>
      <w:r w:rsidR="00D3600D">
        <w:rPr>
          <w:rFonts w:ascii="Times New Roman" w:hAnsi="Times New Roman" w:cs="Times New Roman"/>
          <w:sz w:val="24"/>
          <w:szCs w:val="24"/>
        </w:rPr>
        <w:t>W związku z przeprowadzonymi analizami i planowanymi do realizacji projektami w SUiKZP powinny zostać wyznaczone obszary przestrzeni publicznej na obszarze rewitalizacji. Wyznaczone na ten cel powinny zostać:</w:t>
      </w:r>
    </w:p>
    <w:p w14:paraId="32DAE567" w14:textId="6EEF6F2B" w:rsidR="00D3600D" w:rsidRPr="00D3600D" w:rsidRDefault="00D3600D" w:rsidP="00D3600D">
      <w:pPr>
        <w:autoSpaceDE w:val="0"/>
        <w:autoSpaceDN w:val="0"/>
        <w:adjustRightInd w:val="0"/>
        <w:spacing w:after="0" w:line="360" w:lineRule="auto"/>
        <w:jc w:val="both"/>
        <w:rPr>
          <w:rFonts w:ascii="Times New Roman" w:hAnsi="Times New Roman" w:cs="Times New Roman"/>
          <w:sz w:val="24"/>
          <w:szCs w:val="24"/>
        </w:rPr>
      </w:pPr>
      <w:r w:rsidRPr="00D3600D">
        <w:rPr>
          <w:rFonts w:ascii="Times New Roman" w:hAnsi="Times New Roman" w:cs="Times New Roman"/>
          <w:sz w:val="24"/>
          <w:szCs w:val="24"/>
        </w:rPr>
        <w:t xml:space="preserve">- teren </w:t>
      </w:r>
      <w:r w:rsidR="009D3306">
        <w:rPr>
          <w:rFonts w:ascii="Times New Roman" w:hAnsi="Times New Roman" w:cs="Times New Roman"/>
          <w:sz w:val="24"/>
          <w:szCs w:val="24"/>
        </w:rPr>
        <w:t>P</w:t>
      </w:r>
      <w:r w:rsidRPr="00D3600D">
        <w:rPr>
          <w:rFonts w:ascii="Times New Roman" w:hAnsi="Times New Roman" w:cs="Times New Roman"/>
          <w:sz w:val="24"/>
          <w:szCs w:val="24"/>
        </w:rPr>
        <w:t xml:space="preserve">lacu </w:t>
      </w:r>
      <w:r w:rsidR="009D3306">
        <w:rPr>
          <w:rFonts w:ascii="Times New Roman" w:hAnsi="Times New Roman" w:cs="Times New Roman"/>
          <w:sz w:val="24"/>
          <w:szCs w:val="24"/>
        </w:rPr>
        <w:t>Handlo</w:t>
      </w:r>
      <w:r w:rsidRPr="00D3600D">
        <w:rPr>
          <w:rFonts w:ascii="Times New Roman" w:hAnsi="Times New Roman" w:cs="Times New Roman"/>
          <w:sz w:val="24"/>
          <w:szCs w:val="24"/>
        </w:rPr>
        <w:t>wego,</w:t>
      </w:r>
    </w:p>
    <w:p w14:paraId="129F6834" w14:textId="77777777" w:rsidR="00D3600D" w:rsidRPr="00D3600D" w:rsidRDefault="00D3600D" w:rsidP="00D3600D">
      <w:pPr>
        <w:autoSpaceDE w:val="0"/>
        <w:autoSpaceDN w:val="0"/>
        <w:adjustRightInd w:val="0"/>
        <w:spacing w:after="0" w:line="360" w:lineRule="auto"/>
        <w:jc w:val="both"/>
        <w:rPr>
          <w:rFonts w:ascii="Times New Roman" w:hAnsi="Times New Roman" w:cs="Times New Roman"/>
          <w:sz w:val="24"/>
          <w:szCs w:val="24"/>
        </w:rPr>
      </w:pPr>
      <w:r w:rsidRPr="00D3600D">
        <w:rPr>
          <w:rFonts w:ascii="Times New Roman" w:hAnsi="Times New Roman" w:cs="Times New Roman"/>
          <w:sz w:val="24"/>
          <w:szCs w:val="24"/>
        </w:rPr>
        <w:t>- tereny dawnej bazy ZGK oraz tereny przy ul. Porucznika Sarny,</w:t>
      </w:r>
    </w:p>
    <w:p w14:paraId="086D46D2" w14:textId="77777777" w:rsidR="00D3600D" w:rsidRPr="00D3600D" w:rsidRDefault="00D3600D" w:rsidP="00D3600D">
      <w:pPr>
        <w:autoSpaceDE w:val="0"/>
        <w:autoSpaceDN w:val="0"/>
        <w:adjustRightInd w:val="0"/>
        <w:spacing w:after="0" w:line="360" w:lineRule="auto"/>
        <w:jc w:val="both"/>
        <w:rPr>
          <w:rFonts w:ascii="Times New Roman" w:hAnsi="Times New Roman" w:cs="Times New Roman"/>
          <w:sz w:val="24"/>
          <w:szCs w:val="24"/>
        </w:rPr>
      </w:pPr>
      <w:r w:rsidRPr="00D3600D">
        <w:rPr>
          <w:rFonts w:ascii="Times New Roman" w:hAnsi="Times New Roman" w:cs="Times New Roman"/>
          <w:sz w:val="24"/>
          <w:szCs w:val="24"/>
        </w:rPr>
        <w:t>- tereny przy ul. Edukacji Narodowej pomiędzy ul. 3 Maja i ul. Metalowców,</w:t>
      </w:r>
    </w:p>
    <w:p w14:paraId="511E795F" w14:textId="179BCAA1" w:rsidR="00D3600D" w:rsidRDefault="00D3600D" w:rsidP="00D3600D">
      <w:pPr>
        <w:autoSpaceDE w:val="0"/>
        <w:autoSpaceDN w:val="0"/>
        <w:spacing w:line="360" w:lineRule="auto"/>
        <w:jc w:val="both"/>
        <w:rPr>
          <w:rFonts w:ascii="Times New Roman" w:hAnsi="Times New Roman" w:cs="Times New Roman"/>
          <w:sz w:val="24"/>
          <w:szCs w:val="24"/>
        </w:rPr>
      </w:pPr>
      <w:r w:rsidRPr="00D3600D">
        <w:rPr>
          <w:rFonts w:ascii="Times New Roman" w:hAnsi="Times New Roman" w:cs="Times New Roman"/>
          <w:sz w:val="24"/>
          <w:szCs w:val="24"/>
        </w:rPr>
        <w:t>- tereny przy ul. Edukacji Narodowej pomiędzy ul. Metalowców a ul. 11 Listopada.</w:t>
      </w:r>
    </w:p>
    <w:p w14:paraId="4EB93058" w14:textId="13409B3B" w:rsidR="00D3600D" w:rsidRPr="00D3600D" w:rsidRDefault="00D3600D" w:rsidP="00D3600D">
      <w:pPr>
        <w:autoSpaceDE w:val="0"/>
        <w:autoSpaceDN w:val="0"/>
        <w:adjustRightInd w:val="0"/>
        <w:spacing w:after="0" w:line="360" w:lineRule="auto"/>
        <w:ind w:firstLine="708"/>
        <w:jc w:val="both"/>
        <w:rPr>
          <w:rFonts w:ascii="Times New Roman" w:hAnsi="Times New Roman" w:cs="Times New Roman"/>
          <w:sz w:val="24"/>
          <w:szCs w:val="24"/>
        </w:rPr>
      </w:pPr>
      <w:r w:rsidRPr="00D3600D">
        <w:rPr>
          <w:rFonts w:ascii="Times New Roman" w:hAnsi="Times New Roman" w:cs="Times New Roman"/>
          <w:sz w:val="24"/>
          <w:szCs w:val="24"/>
        </w:rPr>
        <w:t>Dla obszarów przestrzeni publicznej istnieje obowiązek sporządzenia miejscowego planu zagospodarowania przestrzennego.</w:t>
      </w:r>
    </w:p>
    <w:p w14:paraId="271F385B" w14:textId="4C615102" w:rsidR="00F81475" w:rsidRPr="00F81475" w:rsidRDefault="00F81475" w:rsidP="00F81475">
      <w:pPr>
        <w:pStyle w:val="Akapitzlist"/>
        <w:spacing w:after="0" w:line="360" w:lineRule="auto"/>
        <w:ind w:left="0"/>
        <w:jc w:val="both"/>
        <w:rPr>
          <w:rFonts w:ascii="Times New Roman" w:hAnsi="Times New Roman" w:cs="Times New Roman"/>
          <w:sz w:val="24"/>
          <w:szCs w:val="24"/>
        </w:rPr>
      </w:pPr>
      <w:r w:rsidRPr="00F81475">
        <w:rPr>
          <w:rFonts w:ascii="Times New Roman" w:hAnsi="Times New Roman" w:cs="Times New Roman"/>
          <w:sz w:val="24"/>
          <w:szCs w:val="24"/>
        </w:rPr>
        <w:tab/>
        <w:t xml:space="preserve">W części wyznaczonego obszaru rewitalizacji </w:t>
      </w:r>
      <w:r w:rsidR="009D3306" w:rsidRPr="00F81475">
        <w:rPr>
          <w:rFonts w:ascii="Times New Roman" w:hAnsi="Times New Roman" w:cs="Times New Roman"/>
          <w:sz w:val="24"/>
          <w:szCs w:val="24"/>
        </w:rPr>
        <w:t>obowiązuj</w:t>
      </w:r>
      <w:r w:rsidR="009D3306">
        <w:rPr>
          <w:rFonts w:ascii="Times New Roman" w:hAnsi="Times New Roman" w:cs="Times New Roman"/>
          <w:sz w:val="24"/>
          <w:szCs w:val="24"/>
        </w:rPr>
        <w:t>ą</w:t>
      </w:r>
      <w:r w:rsidR="009D3306" w:rsidRPr="00F81475">
        <w:rPr>
          <w:rFonts w:ascii="Times New Roman" w:hAnsi="Times New Roman" w:cs="Times New Roman"/>
          <w:sz w:val="24"/>
          <w:szCs w:val="24"/>
        </w:rPr>
        <w:t xml:space="preserve"> miejscow</w:t>
      </w:r>
      <w:r w:rsidR="009D3306">
        <w:rPr>
          <w:rFonts w:ascii="Times New Roman" w:hAnsi="Times New Roman" w:cs="Times New Roman"/>
          <w:sz w:val="24"/>
          <w:szCs w:val="24"/>
        </w:rPr>
        <w:t>e</w:t>
      </w:r>
      <w:r w:rsidR="009D3306" w:rsidRPr="00F81475">
        <w:rPr>
          <w:rFonts w:ascii="Times New Roman" w:hAnsi="Times New Roman" w:cs="Times New Roman"/>
          <w:sz w:val="24"/>
          <w:szCs w:val="24"/>
        </w:rPr>
        <w:t xml:space="preserve"> </w:t>
      </w:r>
      <w:r w:rsidRPr="00F81475">
        <w:rPr>
          <w:rFonts w:ascii="Times New Roman" w:hAnsi="Times New Roman" w:cs="Times New Roman"/>
          <w:sz w:val="24"/>
          <w:szCs w:val="24"/>
        </w:rPr>
        <w:t>plan</w:t>
      </w:r>
      <w:r w:rsidR="009D3306">
        <w:rPr>
          <w:rFonts w:ascii="Times New Roman" w:hAnsi="Times New Roman" w:cs="Times New Roman"/>
          <w:sz w:val="24"/>
          <w:szCs w:val="24"/>
        </w:rPr>
        <w:t>y</w:t>
      </w:r>
      <w:r w:rsidRPr="00F81475">
        <w:rPr>
          <w:rFonts w:ascii="Times New Roman" w:hAnsi="Times New Roman" w:cs="Times New Roman"/>
          <w:sz w:val="24"/>
          <w:szCs w:val="24"/>
        </w:rPr>
        <w:t xml:space="preserve"> zagospodarowania przestrzennego </w:t>
      </w:r>
      <w:r w:rsidR="009D3306" w:rsidRPr="00F81475">
        <w:rPr>
          <w:rFonts w:ascii="Times New Roman" w:hAnsi="Times New Roman" w:cs="Times New Roman"/>
          <w:sz w:val="24"/>
          <w:szCs w:val="24"/>
        </w:rPr>
        <w:t>przyjęt</w:t>
      </w:r>
      <w:r w:rsidR="009D3306">
        <w:rPr>
          <w:rFonts w:ascii="Times New Roman" w:hAnsi="Times New Roman" w:cs="Times New Roman"/>
          <w:sz w:val="24"/>
          <w:szCs w:val="24"/>
        </w:rPr>
        <w:t>e:</w:t>
      </w:r>
      <w:r w:rsidR="009D3306" w:rsidRPr="00F81475">
        <w:rPr>
          <w:rFonts w:ascii="Times New Roman" w:hAnsi="Times New Roman" w:cs="Times New Roman"/>
          <w:sz w:val="24"/>
          <w:szCs w:val="24"/>
        </w:rPr>
        <w:t xml:space="preserve"> </w:t>
      </w:r>
      <w:r>
        <w:rPr>
          <w:rFonts w:ascii="Times New Roman" w:hAnsi="Times New Roman" w:cs="Times New Roman"/>
          <w:i/>
          <w:sz w:val="24"/>
          <w:szCs w:val="24"/>
        </w:rPr>
        <w:t>U</w:t>
      </w:r>
      <w:r w:rsidRPr="00F81475">
        <w:rPr>
          <w:rFonts w:ascii="Times New Roman" w:hAnsi="Times New Roman" w:cs="Times New Roman"/>
          <w:i/>
          <w:sz w:val="24"/>
          <w:szCs w:val="24"/>
        </w:rPr>
        <w:t>chwał</w:t>
      </w:r>
      <w:r>
        <w:rPr>
          <w:rFonts w:ascii="Times New Roman" w:hAnsi="Times New Roman" w:cs="Times New Roman"/>
          <w:i/>
          <w:sz w:val="24"/>
          <w:szCs w:val="24"/>
        </w:rPr>
        <w:t>ą</w:t>
      </w:r>
      <w:r w:rsidRPr="00F81475">
        <w:rPr>
          <w:rFonts w:ascii="Times New Roman" w:hAnsi="Times New Roman" w:cs="Times New Roman"/>
          <w:i/>
          <w:sz w:val="24"/>
          <w:szCs w:val="24"/>
        </w:rPr>
        <w:t xml:space="preserve"> nr XXVII/145/12 Rady Gminy Gorzyce z dnia 30 sierpnia 2012 r. w sprawie miejscowego planu zagospodarowania przestrzennego terenu Niwka-Żabieniec i Centrum w Gorzycach</w:t>
      </w:r>
      <w:r w:rsidR="009D3306">
        <w:rPr>
          <w:rFonts w:ascii="Times New Roman" w:hAnsi="Times New Roman" w:cs="Times New Roman"/>
          <w:i/>
          <w:sz w:val="24"/>
          <w:szCs w:val="24"/>
        </w:rPr>
        <w:t xml:space="preserve"> </w:t>
      </w:r>
      <w:r w:rsidR="009D3306">
        <w:rPr>
          <w:rFonts w:ascii="Times New Roman" w:hAnsi="Times New Roman" w:cs="Times New Roman"/>
          <w:sz w:val="24"/>
          <w:szCs w:val="24"/>
        </w:rPr>
        <w:t xml:space="preserve">oraz </w:t>
      </w:r>
      <w:r w:rsidR="009D3306">
        <w:rPr>
          <w:rFonts w:ascii="Times New Roman" w:hAnsi="Times New Roman" w:cs="Times New Roman"/>
          <w:i/>
          <w:sz w:val="24"/>
          <w:szCs w:val="24"/>
        </w:rPr>
        <w:t>Uchwałą nr XV/84/03 Rady Gminy w Gorzycach z dnia 29 grudnia 2003 r. w sprawie uchwalenia miejscowych planów zagospodarowania przestrzennego na obszarze gminy Gorzyce</w:t>
      </w:r>
      <w:r w:rsidRPr="00F81475">
        <w:rPr>
          <w:rFonts w:ascii="Times New Roman" w:hAnsi="Times New Roman" w:cs="Times New Roman"/>
          <w:sz w:val="24"/>
          <w:szCs w:val="24"/>
        </w:rPr>
        <w:t>.</w:t>
      </w:r>
      <w:r w:rsidR="00792C39">
        <w:rPr>
          <w:rFonts w:ascii="Times New Roman" w:hAnsi="Times New Roman" w:cs="Times New Roman"/>
          <w:sz w:val="24"/>
          <w:szCs w:val="24"/>
        </w:rPr>
        <w:t xml:space="preserve"> Planuje się sporządzenie nowego dokumentu Miejscowego Planu Zagospodarowania Przestrzennego obejmującego swoim zasięgiem również obszar rewitalizacji. Nastąpi to jednak po uchwaleniu </w:t>
      </w:r>
      <w:r w:rsidR="00792C39" w:rsidRPr="00792C39">
        <w:rPr>
          <w:rFonts w:ascii="Times New Roman" w:hAnsi="Times New Roman" w:cs="Times New Roman"/>
          <w:i/>
          <w:sz w:val="24"/>
          <w:szCs w:val="24"/>
        </w:rPr>
        <w:t>Gminnego Programu Rewitalizacji Gminy Gorzyce</w:t>
      </w:r>
      <w:r w:rsidR="00D3600D">
        <w:rPr>
          <w:rFonts w:ascii="Times New Roman" w:hAnsi="Times New Roman" w:cs="Times New Roman"/>
          <w:i/>
          <w:sz w:val="24"/>
          <w:szCs w:val="24"/>
        </w:rPr>
        <w:t xml:space="preserve"> </w:t>
      </w:r>
      <w:r w:rsidR="00D3600D" w:rsidRPr="00D3600D">
        <w:rPr>
          <w:rFonts w:ascii="Times New Roman" w:hAnsi="Times New Roman" w:cs="Times New Roman"/>
          <w:color w:val="000000" w:themeColor="text1"/>
          <w:sz w:val="24"/>
          <w:szCs w:val="24"/>
        </w:rPr>
        <w:t xml:space="preserve">i wprowadzeniu zmian </w:t>
      </w:r>
      <w:r w:rsidR="009D3306">
        <w:rPr>
          <w:rFonts w:ascii="Times New Roman" w:hAnsi="Times New Roman" w:cs="Times New Roman"/>
          <w:color w:val="000000" w:themeColor="text1"/>
          <w:sz w:val="24"/>
          <w:szCs w:val="24"/>
        </w:rPr>
        <w:br/>
      </w:r>
      <w:r w:rsidR="00D3600D" w:rsidRPr="00D3600D">
        <w:rPr>
          <w:rFonts w:ascii="Times New Roman" w:hAnsi="Times New Roman" w:cs="Times New Roman"/>
          <w:color w:val="000000" w:themeColor="text1"/>
          <w:sz w:val="24"/>
          <w:szCs w:val="24"/>
        </w:rPr>
        <w:t>w Studium, tak</w:t>
      </w:r>
      <w:r w:rsidR="00792C39" w:rsidRPr="00D3600D">
        <w:rPr>
          <w:rFonts w:ascii="Times New Roman" w:hAnsi="Times New Roman" w:cs="Times New Roman"/>
          <w:i/>
          <w:color w:val="000000" w:themeColor="text1"/>
          <w:sz w:val="24"/>
          <w:szCs w:val="24"/>
        </w:rPr>
        <w:t xml:space="preserve"> </w:t>
      </w:r>
      <w:r w:rsidR="00792C39" w:rsidRPr="00792C39">
        <w:rPr>
          <w:rFonts w:ascii="Times New Roman" w:hAnsi="Times New Roman" w:cs="Times New Roman"/>
          <w:sz w:val="24"/>
          <w:szCs w:val="24"/>
        </w:rPr>
        <w:t xml:space="preserve">aby </w:t>
      </w:r>
      <w:r w:rsidR="00792C39">
        <w:rPr>
          <w:rFonts w:ascii="Times New Roman" w:hAnsi="Times New Roman" w:cs="Times New Roman"/>
          <w:sz w:val="24"/>
          <w:szCs w:val="24"/>
        </w:rPr>
        <w:t xml:space="preserve">ustanowione </w:t>
      </w:r>
      <w:r w:rsidR="00792C39" w:rsidRPr="00792C39">
        <w:rPr>
          <w:rFonts w:ascii="Times New Roman" w:hAnsi="Times New Roman" w:cs="Times New Roman"/>
          <w:sz w:val="24"/>
          <w:szCs w:val="24"/>
        </w:rPr>
        <w:t>zapisy</w:t>
      </w:r>
      <w:r w:rsidR="00792C39">
        <w:rPr>
          <w:rFonts w:ascii="Times New Roman" w:hAnsi="Times New Roman" w:cs="Times New Roman"/>
          <w:sz w:val="24"/>
          <w:szCs w:val="24"/>
        </w:rPr>
        <w:t xml:space="preserve"> w nowym Miejscowym Planie Zagospodarowania Przestrzennego były zgodne z założeniami GPR.</w:t>
      </w:r>
    </w:p>
    <w:p w14:paraId="73C1AF81" w14:textId="0A428F09" w:rsidR="00F81475" w:rsidRPr="00F81475" w:rsidRDefault="00F81475" w:rsidP="00F81475">
      <w:pPr>
        <w:pStyle w:val="Akapitzlist"/>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t>W</w:t>
      </w:r>
      <w:r w:rsidRPr="00F81475">
        <w:rPr>
          <w:rFonts w:ascii="Times New Roman" w:hAnsi="Times New Roman" w:cs="Times New Roman"/>
          <w:sz w:val="24"/>
          <w:szCs w:val="24"/>
        </w:rPr>
        <w:t xml:space="preserve"> związku z realizacją założeń Gminnego Programu Rewitalizacji są w</w:t>
      </w:r>
      <w:r>
        <w:rPr>
          <w:rFonts w:ascii="Times New Roman" w:hAnsi="Times New Roman" w:cs="Times New Roman"/>
          <w:sz w:val="24"/>
          <w:szCs w:val="24"/>
        </w:rPr>
        <w:t>ymagane zmiany w ww. dokumencie miejscowego planu zagospodarowania przestrzennego oraz</w:t>
      </w:r>
      <w:r w:rsidRPr="00F81475">
        <w:rPr>
          <w:rFonts w:ascii="Times New Roman" w:hAnsi="Times New Roman" w:cs="Times New Roman"/>
          <w:sz w:val="24"/>
          <w:szCs w:val="24"/>
        </w:rPr>
        <w:t xml:space="preserve"> przewiduje się również koniecznoś</w:t>
      </w:r>
      <w:r w:rsidR="003B629F">
        <w:rPr>
          <w:rFonts w:ascii="Times New Roman" w:hAnsi="Times New Roman" w:cs="Times New Roman"/>
          <w:sz w:val="24"/>
          <w:szCs w:val="24"/>
        </w:rPr>
        <w:t>ć</w:t>
      </w:r>
      <w:r w:rsidRPr="00F81475">
        <w:rPr>
          <w:rFonts w:ascii="Times New Roman" w:hAnsi="Times New Roman" w:cs="Times New Roman"/>
          <w:sz w:val="24"/>
          <w:szCs w:val="24"/>
        </w:rPr>
        <w:t xml:space="preserve"> sporządzenia i uchwalenia miejscowego planu rewitalizacji, o którym mowa w art. 37f ust. 1 </w:t>
      </w:r>
      <w:r w:rsidRPr="00F81475">
        <w:rPr>
          <w:rFonts w:ascii="Times New Roman" w:hAnsi="Times New Roman" w:cs="Times New Roman"/>
          <w:i/>
          <w:sz w:val="24"/>
          <w:szCs w:val="24"/>
        </w:rPr>
        <w:t xml:space="preserve">Ustawy z dnia 27 marca 2003 roku </w:t>
      </w:r>
      <w:r>
        <w:rPr>
          <w:rFonts w:ascii="Times New Roman" w:hAnsi="Times New Roman" w:cs="Times New Roman"/>
          <w:i/>
          <w:sz w:val="24"/>
          <w:szCs w:val="24"/>
        </w:rPr>
        <w:br/>
      </w:r>
      <w:r w:rsidRPr="00F81475">
        <w:rPr>
          <w:rFonts w:ascii="Times New Roman" w:hAnsi="Times New Roman" w:cs="Times New Roman"/>
          <w:i/>
          <w:sz w:val="24"/>
          <w:szCs w:val="24"/>
        </w:rPr>
        <w:t>o planowaniu i zagospodarowaniu przestrzennym</w:t>
      </w:r>
      <w:r>
        <w:rPr>
          <w:rFonts w:ascii="Times New Roman" w:hAnsi="Times New Roman" w:cs="Times New Roman"/>
          <w:sz w:val="24"/>
          <w:szCs w:val="24"/>
        </w:rPr>
        <w:t xml:space="preserve"> </w:t>
      </w:r>
      <w:r w:rsidRPr="00F81475">
        <w:rPr>
          <w:rFonts w:ascii="Times New Roman" w:hAnsi="Times New Roman" w:cs="Times New Roman"/>
          <w:sz w:val="24"/>
          <w:szCs w:val="24"/>
        </w:rPr>
        <w:t xml:space="preserve">(Dz. U. </w:t>
      </w:r>
      <w:r>
        <w:rPr>
          <w:rFonts w:ascii="Times New Roman" w:hAnsi="Times New Roman" w:cs="Times New Roman"/>
          <w:sz w:val="24"/>
          <w:szCs w:val="24"/>
        </w:rPr>
        <w:t xml:space="preserve">z 2016 r. poz. 778 z późn. zm.) </w:t>
      </w:r>
      <w:r>
        <w:rPr>
          <w:rFonts w:ascii="Times New Roman" w:hAnsi="Times New Roman" w:cs="Times New Roman"/>
          <w:sz w:val="24"/>
          <w:szCs w:val="24"/>
        </w:rPr>
        <w:br/>
        <w:t>w zakresie wyznaczonego podobszaru I rewitalizacji.</w:t>
      </w:r>
    </w:p>
    <w:p w14:paraId="4765B75D" w14:textId="067932F6" w:rsidR="00CC12B9" w:rsidRDefault="00CC12B9">
      <w:pPr>
        <w:rPr>
          <w:rFonts w:ascii="Times New Roman" w:hAnsi="Times New Roman" w:cs="Times New Roman"/>
        </w:rPr>
      </w:pPr>
    </w:p>
    <w:p w14:paraId="72A4C63B" w14:textId="2A25EBDA" w:rsidR="006C2974" w:rsidRDefault="006C2974">
      <w:pPr>
        <w:rPr>
          <w:rFonts w:ascii="Times New Roman" w:hAnsi="Times New Roman" w:cs="Times New Roman"/>
        </w:rPr>
      </w:pPr>
      <w:r>
        <w:rPr>
          <w:rFonts w:ascii="Times New Roman" w:hAnsi="Times New Roman" w:cs="Times New Roman"/>
        </w:rPr>
        <w:br w:type="page"/>
      </w:r>
    </w:p>
    <w:p w14:paraId="4200C06B" w14:textId="77777777" w:rsidR="00CC12B9" w:rsidRPr="00936CBF" w:rsidRDefault="00CC12B9" w:rsidP="00936CBF">
      <w:pPr>
        <w:pStyle w:val="Nagwek1"/>
        <w:spacing w:line="360" w:lineRule="auto"/>
        <w:rPr>
          <w:rFonts w:ascii="Times New Roman" w:hAnsi="Times New Roman" w:cs="Times New Roman"/>
          <w:b/>
          <w:color w:val="auto"/>
          <w:sz w:val="26"/>
          <w:szCs w:val="26"/>
        </w:rPr>
      </w:pPr>
      <w:bookmarkStart w:id="115" w:name="_Toc469770197"/>
      <w:bookmarkStart w:id="116" w:name="_Toc485710181"/>
      <w:r w:rsidRPr="00936CBF">
        <w:rPr>
          <w:rFonts w:ascii="Times New Roman" w:hAnsi="Times New Roman" w:cs="Times New Roman"/>
          <w:b/>
          <w:color w:val="auto"/>
          <w:sz w:val="26"/>
          <w:szCs w:val="26"/>
        </w:rPr>
        <w:lastRenderedPageBreak/>
        <w:t>Spis fotografii</w:t>
      </w:r>
      <w:bookmarkEnd w:id="115"/>
      <w:bookmarkEnd w:id="116"/>
    </w:p>
    <w:p w14:paraId="00E05D3A" w14:textId="47D76632" w:rsidR="00CC12B9" w:rsidRPr="00936CBF" w:rsidRDefault="00CC12B9" w:rsidP="00936CBF">
      <w:pPr>
        <w:spacing w:line="360" w:lineRule="auto"/>
        <w:rPr>
          <w:rFonts w:ascii="Times New Roman" w:hAnsi="Times New Roman" w:cs="Times New Roman"/>
          <w:sz w:val="24"/>
          <w:szCs w:val="24"/>
        </w:rPr>
      </w:pPr>
    </w:p>
    <w:p w14:paraId="4FEDC41E" w14:textId="79257431" w:rsidR="00F751E2" w:rsidRPr="00F751E2" w:rsidRDefault="00CC12B9"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r w:rsidRPr="00F751E2">
        <w:rPr>
          <w:rFonts w:ascii="Times New Roman" w:hAnsi="Times New Roman" w:cs="Times New Roman"/>
          <w:sz w:val="24"/>
          <w:szCs w:val="24"/>
        </w:rPr>
        <w:fldChar w:fldCharType="begin"/>
      </w:r>
      <w:r w:rsidRPr="00F751E2">
        <w:rPr>
          <w:rFonts w:ascii="Times New Roman" w:hAnsi="Times New Roman" w:cs="Times New Roman"/>
          <w:sz w:val="24"/>
          <w:szCs w:val="24"/>
        </w:rPr>
        <w:instrText xml:space="preserve"> TOC \h \z \c "Fotografia" </w:instrText>
      </w:r>
      <w:r w:rsidRPr="00F751E2">
        <w:rPr>
          <w:rFonts w:ascii="Times New Roman" w:hAnsi="Times New Roman" w:cs="Times New Roman"/>
          <w:sz w:val="24"/>
          <w:szCs w:val="24"/>
        </w:rPr>
        <w:fldChar w:fldCharType="separate"/>
      </w:r>
      <w:hyperlink w:anchor="_Toc477168927" w:history="1">
        <w:r w:rsidR="00F751E2" w:rsidRPr="00F751E2">
          <w:rPr>
            <w:rStyle w:val="Hipercze"/>
            <w:rFonts w:ascii="Times New Roman" w:hAnsi="Times New Roman" w:cs="Times New Roman"/>
            <w:noProof/>
            <w:sz w:val="24"/>
            <w:szCs w:val="24"/>
          </w:rPr>
          <w:t>Fotografia 1 Boisko szkolne przy Zespole Szkół, ul. Edukacji Narodowej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_Toc477168927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49</w:t>
        </w:r>
        <w:r w:rsidR="00F751E2" w:rsidRPr="00F751E2">
          <w:rPr>
            <w:rFonts w:ascii="Times New Roman" w:hAnsi="Times New Roman" w:cs="Times New Roman"/>
            <w:noProof/>
            <w:webHidden/>
            <w:sz w:val="24"/>
            <w:szCs w:val="24"/>
          </w:rPr>
          <w:fldChar w:fldCharType="end"/>
        </w:r>
      </w:hyperlink>
    </w:p>
    <w:p w14:paraId="6F899414" w14:textId="7072645B"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28" w:history="1">
        <w:r w:rsidR="00F751E2" w:rsidRPr="00F751E2">
          <w:rPr>
            <w:rStyle w:val="Hipercze"/>
            <w:rFonts w:ascii="Times New Roman" w:hAnsi="Times New Roman" w:cs="Times New Roman"/>
            <w:noProof/>
            <w:sz w:val="24"/>
            <w:szCs w:val="24"/>
          </w:rPr>
          <w:t>Fotografia 2 Boisko szkolne przy Zespole Szkół, ul. Edukacji Narodowej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_Toc477168928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49</w:t>
        </w:r>
        <w:r w:rsidR="00F751E2" w:rsidRPr="00F751E2">
          <w:rPr>
            <w:rFonts w:ascii="Times New Roman" w:hAnsi="Times New Roman" w:cs="Times New Roman"/>
            <w:noProof/>
            <w:webHidden/>
            <w:sz w:val="24"/>
            <w:szCs w:val="24"/>
          </w:rPr>
          <w:fldChar w:fldCharType="end"/>
        </w:r>
      </w:hyperlink>
    </w:p>
    <w:p w14:paraId="0C02B3A9" w14:textId="35AD66E3"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29" w:history="1">
        <w:r w:rsidR="00F751E2" w:rsidRPr="00F751E2">
          <w:rPr>
            <w:rStyle w:val="Hipercze"/>
            <w:rFonts w:ascii="Times New Roman" w:hAnsi="Times New Roman" w:cs="Times New Roman"/>
            <w:noProof/>
            <w:sz w:val="24"/>
            <w:szCs w:val="24"/>
          </w:rPr>
          <w:t>Fotografia 3 Parking przy Zespole Szkół, ul. Edukacji Narodowej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_Toc477168929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50</w:t>
        </w:r>
        <w:r w:rsidR="00F751E2" w:rsidRPr="00F751E2">
          <w:rPr>
            <w:rFonts w:ascii="Times New Roman" w:hAnsi="Times New Roman" w:cs="Times New Roman"/>
            <w:noProof/>
            <w:webHidden/>
            <w:sz w:val="24"/>
            <w:szCs w:val="24"/>
          </w:rPr>
          <w:fldChar w:fldCharType="end"/>
        </w:r>
      </w:hyperlink>
    </w:p>
    <w:p w14:paraId="5EB31F8D" w14:textId="12B2B443"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0" w:history="1">
        <w:r w:rsidR="00F751E2" w:rsidRPr="00F751E2">
          <w:rPr>
            <w:rStyle w:val="Hipercze"/>
            <w:rFonts w:ascii="Times New Roman" w:hAnsi="Times New Roman" w:cs="Times New Roman"/>
            <w:noProof/>
            <w:sz w:val="24"/>
            <w:szCs w:val="24"/>
          </w:rPr>
          <w:t>Fotografia 4 Okolice Placu Handlowego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_Toc477168930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50</w:t>
        </w:r>
        <w:r w:rsidR="00F751E2" w:rsidRPr="00F751E2">
          <w:rPr>
            <w:rFonts w:ascii="Times New Roman" w:hAnsi="Times New Roman" w:cs="Times New Roman"/>
            <w:noProof/>
            <w:webHidden/>
            <w:sz w:val="24"/>
            <w:szCs w:val="24"/>
          </w:rPr>
          <w:fldChar w:fldCharType="end"/>
        </w:r>
      </w:hyperlink>
    </w:p>
    <w:p w14:paraId="18CE572A" w14:textId="479E72A0"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1" w:history="1">
        <w:r w:rsidR="00F751E2" w:rsidRPr="00F751E2">
          <w:rPr>
            <w:rStyle w:val="Hipercze"/>
            <w:rFonts w:ascii="Times New Roman" w:hAnsi="Times New Roman" w:cs="Times New Roman"/>
            <w:noProof/>
            <w:sz w:val="24"/>
            <w:szCs w:val="24"/>
          </w:rPr>
          <w:t>Fotografia 5 Okolice Placu Handlowego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_Toc477168931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51</w:t>
        </w:r>
        <w:r w:rsidR="00F751E2" w:rsidRPr="00F751E2">
          <w:rPr>
            <w:rFonts w:ascii="Times New Roman" w:hAnsi="Times New Roman" w:cs="Times New Roman"/>
            <w:noProof/>
            <w:webHidden/>
            <w:sz w:val="24"/>
            <w:szCs w:val="24"/>
          </w:rPr>
          <w:fldChar w:fldCharType="end"/>
        </w:r>
      </w:hyperlink>
    </w:p>
    <w:p w14:paraId="3EF2B229" w14:textId="779A740A"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2" w:history="1">
        <w:r w:rsidR="00F751E2" w:rsidRPr="00F751E2">
          <w:rPr>
            <w:rStyle w:val="Hipercze"/>
            <w:rFonts w:ascii="Times New Roman" w:hAnsi="Times New Roman" w:cs="Times New Roman"/>
            <w:noProof/>
            <w:sz w:val="24"/>
            <w:szCs w:val="24"/>
          </w:rPr>
          <w:t>Fotografia 6 Sklepy na terenie Placu Handlowego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_Toc477168932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51</w:t>
        </w:r>
        <w:r w:rsidR="00F751E2" w:rsidRPr="00F751E2">
          <w:rPr>
            <w:rFonts w:ascii="Times New Roman" w:hAnsi="Times New Roman" w:cs="Times New Roman"/>
            <w:noProof/>
            <w:webHidden/>
            <w:sz w:val="24"/>
            <w:szCs w:val="24"/>
          </w:rPr>
          <w:fldChar w:fldCharType="end"/>
        </w:r>
      </w:hyperlink>
    </w:p>
    <w:p w14:paraId="7FA9A8CE" w14:textId="42E76AF7"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3" w:history="1">
        <w:r w:rsidR="00F751E2" w:rsidRPr="00F751E2">
          <w:rPr>
            <w:rStyle w:val="Hipercze"/>
            <w:rFonts w:ascii="Times New Roman" w:hAnsi="Times New Roman" w:cs="Times New Roman"/>
            <w:noProof/>
            <w:sz w:val="24"/>
            <w:szCs w:val="24"/>
          </w:rPr>
          <w:t xml:space="preserve">Fotografia 7 Teren pozakładowy (dawny teren bazy Zakładu Gospodarki Komunalnej) </w:t>
        </w:r>
        <w:r w:rsidR="00F751E2">
          <w:rPr>
            <w:rStyle w:val="Hipercze"/>
            <w:rFonts w:ascii="Times New Roman" w:hAnsi="Times New Roman" w:cs="Times New Roman"/>
            <w:noProof/>
            <w:sz w:val="24"/>
            <w:szCs w:val="24"/>
          </w:rPr>
          <w:br/>
        </w:r>
        <w:r w:rsidR="00F751E2" w:rsidRPr="00F751E2">
          <w:rPr>
            <w:rStyle w:val="Hipercze"/>
            <w:rFonts w:ascii="Times New Roman" w:hAnsi="Times New Roman" w:cs="Times New Roman"/>
            <w:noProof/>
            <w:sz w:val="24"/>
            <w:szCs w:val="24"/>
          </w:rPr>
          <w:t>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_Toc477168933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52</w:t>
        </w:r>
        <w:r w:rsidR="00F751E2" w:rsidRPr="00F751E2">
          <w:rPr>
            <w:rFonts w:ascii="Times New Roman" w:hAnsi="Times New Roman" w:cs="Times New Roman"/>
            <w:noProof/>
            <w:webHidden/>
            <w:sz w:val="24"/>
            <w:szCs w:val="24"/>
          </w:rPr>
          <w:fldChar w:fldCharType="end"/>
        </w:r>
      </w:hyperlink>
    </w:p>
    <w:p w14:paraId="2ABDE5D7" w14:textId="537094EB"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4" w:history="1">
        <w:r w:rsidR="00F751E2" w:rsidRPr="00F751E2">
          <w:rPr>
            <w:rStyle w:val="Hipercze"/>
            <w:rFonts w:ascii="Times New Roman" w:hAnsi="Times New Roman" w:cs="Times New Roman"/>
            <w:noProof/>
            <w:sz w:val="24"/>
            <w:szCs w:val="24"/>
          </w:rPr>
          <w:t>Fotografia 8 Osiedle przy ul. Edukacji Narodowej i ul. Metalowców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_Toc477168934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52</w:t>
        </w:r>
        <w:r w:rsidR="00F751E2" w:rsidRPr="00F751E2">
          <w:rPr>
            <w:rFonts w:ascii="Times New Roman" w:hAnsi="Times New Roman" w:cs="Times New Roman"/>
            <w:noProof/>
            <w:webHidden/>
            <w:sz w:val="24"/>
            <w:szCs w:val="24"/>
          </w:rPr>
          <w:fldChar w:fldCharType="end"/>
        </w:r>
      </w:hyperlink>
    </w:p>
    <w:p w14:paraId="52273E73" w14:textId="7B4F1358"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5" w:history="1">
        <w:r w:rsidR="00F751E2" w:rsidRPr="00F751E2">
          <w:rPr>
            <w:rStyle w:val="Hipercze"/>
            <w:rFonts w:ascii="Times New Roman" w:hAnsi="Times New Roman" w:cs="Times New Roman"/>
            <w:noProof/>
            <w:sz w:val="24"/>
            <w:szCs w:val="24"/>
          </w:rPr>
          <w:t>Fotografia 9 Okolice ul. 11 Listopada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_Toc477168935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53</w:t>
        </w:r>
        <w:r w:rsidR="00F751E2" w:rsidRPr="00F751E2">
          <w:rPr>
            <w:rFonts w:ascii="Times New Roman" w:hAnsi="Times New Roman" w:cs="Times New Roman"/>
            <w:noProof/>
            <w:webHidden/>
            <w:sz w:val="24"/>
            <w:szCs w:val="24"/>
          </w:rPr>
          <w:fldChar w:fldCharType="end"/>
        </w:r>
      </w:hyperlink>
    </w:p>
    <w:p w14:paraId="46939758" w14:textId="6EA70AB0"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36" w:history="1">
        <w:r w:rsidR="00F751E2" w:rsidRPr="00F751E2">
          <w:rPr>
            <w:rStyle w:val="Hipercze"/>
            <w:rFonts w:ascii="Times New Roman" w:hAnsi="Times New Roman" w:cs="Times New Roman"/>
            <w:noProof/>
            <w:sz w:val="24"/>
            <w:szCs w:val="24"/>
          </w:rPr>
          <w:t>Fotografia 10 Okolice ul. Żwirki i Wigury w Gorzycach</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_Toc477168936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53</w:t>
        </w:r>
        <w:r w:rsidR="00F751E2" w:rsidRPr="00F751E2">
          <w:rPr>
            <w:rFonts w:ascii="Times New Roman" w:hAnsi="Times New Roman" w:cs="Times New Roman"/>
            <w:noProof/>
            <w:webHidden/>
            <w:sz w:val="24"/>
            <w:szCs w:val="24"/>
          </w:rPr>
          <w:fldChar w:fldCharType="end"/>
        </w:r>
      </w:hyperlink>
    </w:p>
    <w:p w14:paraId="2D787905" w14:textId="7EA66140" w:rsidR="00CC12B9" w:rsidRPr="00F751E2" w:rsidRDefault="00CC12B9" w:rsidP="00F751E2">
      <w:pPr>
        <w:spacing w:line="360" w:lineRule="auto"/>
        <w:jc w:val="both"/>
        <w:rPr>
          <w:rFonts w:ascii="Times New Roman" w:hAnsi="Times New Roman" w:cs="Times New Roman"/>
          <w:sz w:val="24"/>
          <w:szCs w:val="24"/>
        </w:rPr>
      </w:pPr>
      <w:r w:rsidRPr="00F751E2">
        <w:rPr>
          <w:rFonts w:ascii="Times New Roman" w:hAnsi="Times New Roman" w:cs="Times New Roman"/>
          <w:sz w:val="24"/>
          <w:szCs w:val="24"/>
        </w:rPr>
        <w:fldChar w:fldCharType="end"/>
      </w:r>
    </w:p>
    <w:p w14:paraId="6749166A" w14:textId="77777777" w:rsidR="00993739" w:rsidRPr="00936CBF" w:rsidRDefault="00993739" w:rsidP="00936CBF">
      <w:pPr>
        <w:pStyle w:val="Nagwek1"/>
        <w:spacing w:before="0" w:line="360" w:lineRule="auto"/>
        <w:rPr>
          <w:rFonts w:ascii="Times New Roman" w:hAnsi="Times New Roman" w:cs="Times New Roman"/>
          <w:b/>
          <w:color w:val="auto"/>
          <w:sz w:val="26"/>
          <w:szCs w:val="26"/>
        </w:rPr>
      </w:pPr>
      <w:bookmarkStart w:id="117" w:name="_Toc469770198"/>
      <w:bookmarkStart w:id="118" w:name="_Toc485710182"/>
      <w:r w:rsidRPr="00936CBF">
        <w:rPr>
          <w:rFonts w:ascii="Times New Roman" w:hAnsi="Times New Roman" w:cs="Times New Roman"/>
          <w:b/>
          <w:color w:val="auto"/>
          <w:sz w:val="26"/>
          <w:szCs w:val="26"/>
        </w:rPr>
        <w:t>Spis map</w:t>
      </w:r>
      <w:bookmarkEnd w:id="117"/>
      <w:bookmarkEnd w:id="118"/>
    </w:p>
    <w:p w14:paraId="0F74FA5B" w14:textId="25BB069E" w:rsidR="00CC12B9" w:rsidRPr="00936CBF" w:rsidRDefault="00CC12B9" w:rsidP="00936CBF">
      <w:pPr>
        <w:spacing w:line="360" w:lineRule="auto"/>
        <w:rPr>
          <w:rFonts w:ascii="Times New Roman" w:hAnsi="Times New Roman" w:cs="Times New Roman"/>
          <w:sz w:val="24"/>
          <w:szCs w:val="24"/>
        </w:rPr>
      </w:pPr>
    </w:p>
    <w:p w14:paraId="024EB7E8" w14:textId="7ED3BC5D" w:rsidR="00F751E2" w:rsidRPr="00F751E2" w:rsidRDefault="00993739"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r w:rsidRPr="00936CBF">
        <w:rPr>
          <w:rFonts w:ascii="Times New Roman" w:hAnsi="Times New Roman" w:cs="Times New Roman"/>
          <w:sz w:val="24"/>
          <w:szCs w:val="24"/>
        </w:rPr>
        <w:fldChar w:fldCharType="begin"/>
      </w:r>
      <w:r w:rsidRPr="00936CBF">
        <w:rPr>
          <w:rFonts w:ascii="Times New Roman" w:hAnsi="Times New Roman" w:cs="Times New Roman"/>
          <w:sz w:val="24"/>
          <w:szCs w:val="24"/>
        </w:rPr>
        <w:instrText xml:space="preserve"> TOC \h \z \c "Mapa" </w:instrText>
      </w:r>
      <w:r w:rsidRPr="00936CBF">
        <w:rPr>
          <w:rFonts w:ascii="Times New Roman" w:hAnsi="Times New Roman" w:cs="Times New Roman"/>
          <w:sz w:val="24"/>
          <w:szCs w:val="24"/>
        </w:rPr>
        <w:fldChar w:fldCharType="separate"/>
      </w:r>
      <w:hyperlink w:anchor="_Toc477168895" w:history="1">
        <w:r w:rsidR="00F751E2" w:rsidRPr="00F751E2">
          <w:rPr>
            <w:rStyle w:val="Hipercze"/>
            <w:rFonts w:ascii="Times New Roman" w:hAnsi="Times New Roman" w:cs="Times New Roman"/>
            <w:noProof/>
            <w:sz w:val="24"/>
            <w:szCs w:val="24"/>
          </w:rPr>
          <w:t xml:space="preserve">Mapa 1 Lokalizacja obszaru rewitalizacji na tle obszaru zdegradowanego w Gminie </w:t>
        </w:r>
        <w:r w:rsidR="00F751E2">
          <w:rPr>
            <w:rStyle w:val="Hipercze"/>
            <w:rFonts w:ascii="Times New Roman" w:hAnsi="Times New Roman" w:cs="Times New Roman"/>
            <w:noProof/>
            <w:sz w:val="24"/>
            <w:szCs w:val="24"/>
          </w:rPr>
          <w:br/>
        </w:r>
        <w:r w:rsidR="00F751E2" w:rsidRPr="00F751E2">
          <w:rPr>
            <w:rStyle w:val="Hipercze"/>
            <w:rFonts w:ascii="Times New Roman" w:hAnsi="Times New Roman" w:cs="Times New Roman"/>
            <w:noProof/>
            <w:sz w:val="24"/>
            <w:szCs w:val="24"/>
          </w:rPr>
          <w:t>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_Toc477168895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31</w:t>
        </w:r>
        <w:r w:rsidR="00F751E2" w:rsidRPr="00F751E2">
          <w:rPr>
            <w:rFonts w:ascii="Times New Roman" w:hAnsi="Times New Roman" w:cs="Times New Roman"/>
            <w:noProof/>
            <w:webHidden/>
            <w:sz w:val="24"/>
            <w:szCs w:val="24"/>
          </w:rPr>
          <w:fldChar w:fldCharType="end"/>
        </w:r>
      </w:hyperlink>
    </w:p>
    <w:p w14:paraId="20F1EA98" w14:textId="1C4118F1"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96" w:history="1">
        <w:r w:rsidR="00F751E2" w:rsidRPr="00F751E2">
          <w:rPr>
            <w:rStyle w:val="Hipercze"/>
            <w:rFonts w:ascii="Times New Roman" w:hAnsi="Times New Roman" w:cs="Times New Roman"/>
            <w:noProof/>
            <w:sz w:val="24"/>
            <w:szCs w:val="24"/>
          </w:rPr>
          <w:t>Mapa 2 Granice wyznaczonego podobszaru rewitalizacji I na terenie Gminy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_Toc477168896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32</w:t>
        </w:r>
        <w:r w:rsidR="00F751E2" w:rsidRPr="00F751E2">
          <w:rPr>
            <w:rFonts w:ascii="Times New Roman" w:hAnsi="Times New Roman" w:cs="Times New Roman"/>
            <w:noProof/>
            <w:webHidden/>
            <w:sz w:val="24"/>
            <w:szCs w:val="24"/>
          </w:rPr>
          <w:fldChar w:fldCharType="end"/>
        </w:r>
      </w:hyperlink>
    </w:p>
    <w:p w14:paraId="7BC17C3E" w14:textId="60224908"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97" w:history="1">
        <w:r w:rsidR="00F751E2" w:rsidRPr="00F751E2">
          <w:rPr>
            <w:rStyle w:val="Hipercze"/>
            <w:rFonts w:ascii="Times New Roman" w:hAnsi="Times New Roman" w:cs="Times New Roman"/>
            <w:noProof/>
            <w:sz w:val="24"/>
            <w:szCs w:val="24"/>
          </w:rPr>
          <w:t>Mapa 3 Granice wyznaczonego podobszaru rewitalizacji II na terenie Gminy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_Toc477168897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33</w:t>
        </w:r>
        <w:r w:rsidR="00F751E2" w:rsidRPr="00F751E2">
          <w:rPr>
            <w:rFonts w:ascii="Times New Roman" w:hAnsi="Times New Roman" w:cs="Times New Roman"/>
            <w:noProof/>
            <w:webHidden/>
            <w:sz w:val="24"/>
            <w:szCs w:val="24"/>
          </w:rPr>
          <w:fldChar w:fldCharType="end"/>
        </w:r>
      </w:hyperlink>
    </w:p>
    <w:p w14:paraId="48C8621D" w14:textId="4B96479D"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98" w:history="1">
        <w:r w:rsidR="00F751E2" w:rsidRPr="00F751E2">
          <w:rPr>
            <w:rStyle w:val="Hipercze"/>
            <w:rFonts w:ascii="Times New Roman" w:hAnsi="Times New Roman" w:cs="Times New Roman"/>
            <w:noProof/>
            <w:sz w:val="24"/>
            <w:szCs w:val="24"/>
          </w:rPr>
          <w:t xml:space="preserve">Mapa 4 </w:t>
        </w:r>
        <w:r w:rsidR="00F751E2" w:rsidRPr="00F751E2">
          <w:rPr>
            <w:rStyle w:val="Hipercze"/>
            <w:rFonts w:ascii="Times New Roman" w:eastAsia="Times New Roman" w:hAnsi="Times New Roman" w:cs="Times New Roman"/>
            <w:noProof/>
            <w:sz w:val="24"/>
            <w:szCs w:val="24"/>
          </w:rPr>
          <w:t>Rozkład stężenia rocznego pyłu zawieszonego PM10 na terenie województwa podkarpackiego  w 2015 roku</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_Toc477168898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55</w:t>
        </w:r>
        <w:r w:rsidR="00F751E2" w:rsidRPr="00F751E2">
          <w:rPr>
            <w:rFonts w:ascii="Times New Roman" w:hAnsi="Times New Roman" w:cs="Times New Roman"/>
            <w:noProof/>
            <w:webHidden/>
            <w:sz w:val="24"/>
            <w:szCs w:val="24"/>
          </w:rPr>
          <w:fldChar w:fldCharType="end"/>
        </w:r>
      </w:hyperlink>
    </w:p>
    <w:p w14:paraId="4A68DBA9" w14:textId="20B231B3"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99" w:history="1">
        <w:r w:rsidR="00F751E2" w:rsidRPr="00F751E2">
          <w:rPr>
            <w:rStyle w:val="Hipercze"/>
            <w:rFonts w:ascii="Times New Roman" w:hAnsi="Times New Roman" w:cs="Times New Roman"/>
            <w:noProof/>
            <w:sz w:val="24"/>
            <w:szCs w:val="24"/>
          </w:rPr>
          <w:t xml:space="preserve">Mapa 5 </w:t>
        </w:r>
        <w:r w:rsidR="00F751E2" w:rsidRPr="00F751E2">
          <w:rPr>
            <w:rStyle w:val="Hipercze"/>
            <w:rFonts w:ascii="Times New Roman" w:eastAsia="Times New Roman" w:hAnsi="Times New Roman" w:cs="Times New Roman"/>
            <w:noProof/>
            <w:sz w:val="24"/>
            <w:szCs w:val="24"/>
          </w:rPr>
          <w:t>Rozkład stężeń pyłu zawieszonego PM2,5 – stężenia roczne na terenie województwa podkarpackiego w 2015 roku</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_Toc477168899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56</w:t>
        </w:r>
        <w:r w:rsidR="00F751E2" w:rsidRPr="00F751E2">
          <w:rPr>
            <w:rFonts w:ascii="Times New Roman" w:hAnsi="Times New Roman" w:cs="Times New Roman"/>
            <w:noProof/>
            <w:webHidden/>
            <w:sz w:val="24"/>
            <w:szCs w:val="24"/>
          </w:rPr>
          <w:fldChar w:fldCharType="end"/>
        </w:r>
      </w:hyperlink>
    </w:p>
    <w:p w14:paraId="33BFB62A" w14:textId="1F612E71"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00" w:history="1">
        <w:r w:rsidR="00F751E2" w:rsidRPr="00F751E2">
          <w:rPr>
            <w:rStyle w:val="Hipercze"/>
            <w:rFonts w:ascii="Times New Roman" w:hAnsi="Times New Roman" w:cs="Times New Roman"/>
            <w:noProof/>
            <w:sz w:val="24"/>
            <w:szCs w:val="24"/>
          </w:rPr>
          <w:t xml:space="preserve">Mapa 6 </w:t>
        </w:r>
        <w:r w:rsidR="00F751E2" w:rsidRPr="00F751E2">
          <w:rPr>
            <w:rStyle w:val="Hipercze"/>
            <w:rFonts w:ascii="Times New Roman" w:eastAsia="Times New Roman" w:hAnsi="Times New Roman" w:cs="Times New Roman"/>
            <w:noProof/>
            <w:sz w:val="24"/>
            <w:szCs w:val="24"/>
          </w:rPr>
          <w:t>Klasyfikacja stref pod względem kryterium ochrony zdrowia dla ozonu – cel długoterminowy  na terenie województwa podkarpackiego w 2015 roku</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_Toc477168900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57</w:t>
        </w:r>
        <w:r w:rsidR="00F751E2" w:rsidRPr="00F751E2">
          <w:rPr>
            <w:rFonts w:ascii="Times New Roman" w:hAnsi="Times New Roman" w:cs="Times New Roman"/>
            <w:noProof/>
            <w:webHidden/>
            <w:sz w:val="24"/>
            <w:szCs w:val="24"/>
          </w:rPr>
          <w:fldChar w:fldCharType="end"/>
        </w:r>
      </w:hyperlink>
    </w:p>
    <w:p w14:paraId="5CBC45F1" w14:textId="13785393"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01" w:history="1">
        <w:r w:rsidR="00F751E2" w:rsidRPr="00F751E2">
          <w:rPr>
            <w:rStyle w:val="Hipercze"/>
            <w:rFonts w:ascii="Times New Roman" w:hAnsi="Times New Roman" w:cs="Times New Roman"/>
            <w:noProof/>
            <w:sz w:val="24"/>
            <w:szCs w:val="24"/>
          </w:rPr>
          <w:t xml:space="preserve">Mapa 7 </w:t>
        </w:r>
        <w:r w:rsidR="00F751E2" w:rsidRPr="00F751E2">
          <w:rPr>
            <w:rStyle w:val="Hipercze"/>
            <w:rFonts w:ascii="Times New Roman" w:eastAsia="Times New Roman" w:hAnsi="Times New Roman" w:cs="Times New Roman"/>
            <w:noProof/>
            <w:sz w:val="24"/>
            <w:szCs w:val="24"/>
          </w:rPr>
          <w:t>Rozkład stężenia rocznego benzo(a)pirenu w pyle PM10 na terenie województwa podkarpackiego w 2015 roku</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_Toc477168901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58</w:t>
        </w:r>
        <w:r w:rsidR="00F751E2" w:rsidRPr="00F751E2">
          <w:rPr>
            <w:rFonts w:ascii="Times New Roman" w:hAnsi="Times New Roman" w:cs="Times New Roman"/>
            <w:noProof/>
            <w:webHidden/>
            <w:sz w:val="24"/>
            <w:szCs w:val="24"/>
          </w:rPr>
          <w:fldChar w:fldCharType="end"/>
        </w:r>
      </w:hyperlink>
    </w:p>
    <w:p w14:paraId="3DD422D7" w14:textId="2B253B08"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902" w:history="1">
        <w:r w:rsidR="00F751E2" w:rsidRPr="00F751E2">
          <w:rPr>
            <w:rStyle w:val="Hipercze"/>
            <w:rFonts w:ascii="Times New Roman" w:hAnsi="Times New Roman" w:cs="Times New Roman"/>
            <w:noProof/>
            <w:sz w:val="24"/>
            <w:szCs w:val="24"/>
          </w:rPr>
          <w:t xml:space="preserve">Mapa 8 </w:t>
        </w:r>
        <w:r w:rsidR="00F751E2" w:rsidRPr="00F751E2">
          <w:rPr>
            <w:rStyle w:val="Hipercze"/>
            <w:rFonts w:ascii="Times New Roman" w:eastAsia="Times New Roman" w:hAnsi="Times New Roman" w:cs="Times New Roman"/>
            <w:noProof/>
            <w:sz w:val="24"/>
            <w:szCs w:val="24"/>
          </w:rPr>
          <w:t>Obszar zagrożenia powodziowego na terenie Gminy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_Toc477168902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59</w:t>
        </w:r>
        <w:r w:rsidR="00F751E2" w:rsidRPr="00F751E2">
          <w:rPr>
            <w:rFonts w:ascii="Times New Roman" w:hAnsi="Times New Roman" w:cs="Times New Roman"/>
            <w:noProof/>
            <w:webHidden/>
            <w:sz w:val="24"/>
            <w:szCs w:val="24"/>
          </w:rPr>
          <w:fldChar w:fldCharType="end"/>
        </w:r>
      </w:hyperlink>
    </w:p>
    <w:p w14:paraId="0E49685A" w14:textId="6429FED6" w:rsidR="00F751E2" w:rsidRDefault="009F73CF" w:rsidP="00F751E2">
      <w:pPr>
        <w:pStyle w:val="Spisilustracji"/>
        <w:tabs>
          <w:tab w:val="right" w:leader="dot" w:pos="9060"/>
        </w:tabs>
        <w:spacing w:line="360" w:lineRule="auto"/>
        <w:jc w:val="both"/>
        <w:rPr>
          <w:rFonts w:eastAsiaTheme="minorEastAsia"/>
          <w:noProof/>
          <w:lang w:eastAsia="pl-PL"/>
        </w:rPr>
      </w:pPr>
      <w:hyperlink w:anchor="_Toc477168903" w:history="1">
        <w:r w:rsidR="00F751E2" w:rsidRPr="00F751E2">
          <w:rPr>
            <w:rStyle w:val="Hipercze"/>
            <w:rFonts w:ascii="Times New Roman" w:hAnsi="Times New Roman" w:cs="Times New Roman"/>
            <w:noProof/>
            <w:sz w:val="24"/>
            <w:szCs w:val="24"/>
          </w:rPr>
          <w:t xml:space="preserve">Mapa 9 Lokalizacja </w:t>
        </w:r>
        <w:r w:rsidR="00F751E2" w:rsidRPr="00F751E2">
          <w:rPr>
            <w:rStyle w:val="Hipercze"/>
            <w:rFonts w:ascii="Times New Roman" w:eastAsia="Times New Roman" w:hAnsi="Times New Roman" w:cs="Times New Roman"/>
            <w:noProof/>
            <w:sz w:val="24"/>
            <w:szCs w:val="24"/>
          </w:rPr>
          <w:t>obszaru siedliskowego Natura 2000 Dolina Dolnego Sanu względem wyznaczonych podobszarów rewitalizacji na terenie Gminy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_Toc477168903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60</w:t>
        </w:r>
        <w:r w:rsidR="00F751E2" w:rsidRPr="00F751E2">
          <w:rPr>
            <w:rFonts w:ascii="Times New Roman" w:hAnsi="Times New Roman" w:cs="Times New Roman"/>
            <w:noProof/>
            <w:webHidden/>
            <w:sz w:val="24"/>
            <w:szCs w:val="24"/>
          </w:rPr>
          <w:fldChar w:fldCharType="end"/>
        </w:r>
      </w:hyperlink>
    </w:p>
    <w:p w14:paraId="12F9ADD3" w14:textId="7ED02411" w:rsidR="00CC12B9" w:rsidRPr="00936CBF" w:rsidRDefault="00993739" w:rsidP="00936CBF">
      <w:pPr>
        <w:spacing w:line="360" w:lineRule="auto"/>
        <w:jc w:val="both"/>
        <w:rPr>
          <w:rFonts w:ascii="Times New Roman" w:hAnsi="Times New Roman" w:cs="Times New Roman"/>
          <w:sz w:val="24"/>
          <w:szCs w:val="24"/>
        </w:rPr>
      </w:pPr>
      <w:r w:rsidRPr="00936CBF">
        <w:rPr>
          <w:rFonts w:ascii="Times New Roman" w:hAnsi="Times New Roman" w:cs="Times New Roman"/>
          <w:sz w:val="24"/>
          <w:szCs w:val="24"/>
        </w:rPr>
        <w:fldChar w:fldCharType="end"/>
      </w:r>
    </w:p>
    <w:p w14:paraId="18985761" w14:textId="54066F9F" w:rsidR="00622F6C" w:rsidRPr="00936CBF" w:rsidRDefault="00622F6C" w:rsidP="00936CBF">
      <w:pPr>
        <w:pStyle w:val="Nagwek1"/>
        <w:spacing w:before="0" w:line="360" w:lineRule="auto"/>
        <w:jc w:val="both"/>
        <w:rPr>
          <w:rFonts w:ascii="Times New Roman" w:hAnsi="Times New Roman" w:cs="Times New Roman"/>
          <w:b/>
          <w:color w:val="auto"/>
          <w:sz w:val="26"/>
          <w:szCs w:val="26"/>
        </w:rPr>
      </w:pPr>
      <w:bookmarkStart w:id="119" w:name="_Toc469770199"/>
      <w:bookmarkStart w:id="120" w:name="_Toc485710183"/>
      <w:r w:rsidRPr="00936CBF">
        <w:rPr>
          <w:rFonts w:ascii="Times New Roman" w:hAnsi="Times New Roman" w:cs="Times New Roman"/>
          <w:b/>
          <w:color w:val="auto"/>
          <w:sz w:val="26"/>
          <w:szCs w:val="26"/>
        </w:rPr>
        <w:lastRenderedPageBreak/>
        <w:t>Spis schematów</w:t>
      </w:r>
      <w:bookmarkEnd w:id="119"/>
      <w:bookmarkEnd w:id="120"/>
    </w:p>
    <w:p w14:paraId="5428E8F0" w14:textId="44BAB575" w:rsidR="00CC12B9" w:rsidRPr="00936CBF" w:rsidRDefault="00CC12B9" w:rsidP="00936CBF">
      <w:pPr>
        <w:spacing w:line="360" w:lineRule="auto"/>
        <w:jc w:val="both"/>
        <w:rPr>
          <w:rFonts w:ascii="Times New Roman" w:hAnsi="Times New Roman" w:cs="Times New Roman"/>
          <w:sz w:val="24"/>
          <w:szCs w:val="24"/>
        </w:rPr>
      </w:pPr>
    </w:p>
    <w:p w14:paraId="5DF4D1B9" w14:textId="11BE7FE6" w:rsidR="00F751E2" w:rsidRPr="00F751E2" w:rsidRDefault="00622F6C"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r w:rsidRPr="00F751E2">
        <w:rPr>
          <w:rFonts w:ascii="Times New Roman" w:hAnsi="Times New Roman" w:cs="Times New Roman"/>
          <w:sz w:val="24"/>
          <w:szCs w:val="24"/>
        </w:rPr>
        <w:fldChar w:fldCharType="begin"/>
      </w:r>
      <w:r w:rsidRPr="00F751E2">
        <w:rPr>
          <w:rFonts w:ascii="Times New Roman" w:hAnsi="Times New Roman" w:cs="Times New Roman"/>
          <w:sz w:val="24"/>
          <w:szCs w:val="24"/>
        </w:rPr>
        <w:instrText xml:space="preserve"> TOC \h \z \c "Schemat" </w:instrText>
      </w:r>
      <w:r w:rsidRPr="00F751E2">
        <w:rPr>
          <w:rFonts w:ascii="Times New Roman" w:hAnsi="Times New Roman" w:cs="Times New Roman"/>
          <w:sz w:val="24"/>
          <w:szCs w:val="24"/>
        </w:rPr>
        <w:fldChar w:fldCharType="separate"/>
      </w:r>
      <w:hyperlink w:anchor="_Toc477168851" w:history="1">
        <w:r w:rsidR="00F751E2" w:rsidRPr="00F751E2">
          <w:rPr>
            <w:rStyle w:val="Hipercze"/>
            <w:rFonts w:ascii="Times New Roman" w:hAnsi="Times New Roman" w:cs="Times New Roman"/>
            <w:noProof/>
            <w:sz w:val="24"/>
            <w:szCs w:val="24"/>
          </w:rPr>
          <w:t xml:space="preserve">Schemat 1 Wyznaczenie obszaru zdegradowanego i obszaru rewitalizacji na terenie </w:t>
        </w:r>
        <w:r w:rsidR="00F751E2">
          <w:rPr>
            <w:rStyle w:val="Hipercze"/>
            <w:rFonts w:ascii="Times New Roman" w:hAnsi="Times New Roman" w:cs="Times New Roman"/>
            <w:noProof/>
            <w:sz w:val="24"/>
            <w:szCs w:val="24"/>
          </w:rPr>
          <w:br/>
        </w:r>
        <w:r w:rsidR="00F751E2" w:rsidRPr="00F751E2">
          <w:rPr>
            <w:rStyle w:val="Hipercze"/>
            <w:rFonts w:ascii="Times New Roman" w:hAnsi="Times New Roman" w:cs="Times New Roman"/>
            <w:noProof/>
            <w:sz w:val="24"/>
            <w:szCs w:val="24"/>
          </w:rPr>
          <w:t>Gminy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_Toc477168851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28</w:t>
        </w:r>
        <w:r w:rsidR="00F751E2" w:rsidRPr="00F751E2">
          <w:rPr>
            <w:rFonts w:ascii="Times New Roman" w:hAnsi="Times New Roman" w:cs="Times New Roman"/>
            <w:noProof/>
            <w:webHidden/>
            <w:sz w:val="24"/>
            <w:szCs w:val="24"/>
          </w:rPr>
          <w:fldChar w:fldCharType="end"/>
        </w:r>
      </w:hyperlink>
    </w:p>
    <w:p w14:paraId="141E9B53" w14:textId="5293504A"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52" w:history="1">
        <w:r w:rsidR="00F751E2" w:rsidRPr="00F751E2">
          <w:rPr>
            <w:rStyle w:val="Hipercze"/>
            <w:rFonts w:ascii="Times New Roman" w:hAnsi="Times New Roman" w:cs="Times New Roman"/>
            <w:noProof/>
            <w:sz w:val="24"/>
            <w:szCs w:val="24"/>
          </w:rPr>
          <w:t xml:space="preserve">Schemat 2 Sfery tematyczne analizowane w szczegółowej diagnozie obszaru </w:t>
        </w:r>
        <w:r w:rsidR="00F751E2">
          <w:rPr>
            <w:rStyle w:val="Hipercze"/>
            <w:rFonts w:ascii="Times New Roman" w:hAnsi="Times New Roman" w:cs="Times New Roman"/>
            <w:noProof/>
            <w:sz w:val="24"/>
            <w:szCs w:val="24"/>
          </w:rPr>
          <w:br/>
        </w:r>
        <w:r w:rsidR="00F751E2" w:rsidRPr="00F751E2">
          <w:rPr>
            <w:rStyle w:val="Hipercze"/>
            <w:rFonts w:ascii="Times New Roman" w:hAnsi="Times New Roman" w:cs="Times New Roman"/>
            <w:noProof/>
            <w:sz w:val="24"/>
            <w:szCs w:val="24"/>
          </w:rPr>
          <w:t>rewitalizacji</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_Toc477168852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34</w:t>
        </w:r>
        <w:r w:rsidR="00F751E2" w:rsidRPr="00F751E2">
          <w:rPr>
            <w:rFonts w:ascii="Times New Roman" w:hAnsi="Times New Roman" w:cs="Times New Roman"/>
            <w:noProof/>
            <w:webHidden/>
            <w:sz w:val="24"/>
            <w:szCs w:val="24"/>
          </w:rPr>
          <w:fldChar w:fldCharType="end"/>
        </w:r>
      </w:hyperlink>
    </w:p>
    <w:p w14:paraId="75396EF4" w14:textId="47687410"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53" w:history="1">
        <w:r w:rsidR="00F751E2" w:rsidRPr="00F751E2">
          <w:rPr>
            <w:rStyle w:val="Hipercze"/>
            <w:rFonts w:ascii="Times New Roman" w:hAnsi="Times New Roman" w:cs="Times New Roman"/>
            <w:noProof/>
            <w:sz w:val="24"/>
            <w:szCs w:val="24"/>
          </w:rPr>
          <w:t>Schemat 3 Założenia Gminnego Programu Rewitalizacji dla Gminy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_Toc477168853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70</w:t>
        </w:r>
        <w:r w:rsidR="00F751E2" w:rsidRPr="00F751E2">
          <w:rPr>
            <w:rFonts w:ascii="Times New Roman" w:hAnsi="Times New Roman" w:cs="Times New Roman"/>
            <w:noProof/>
            <w:webHidden/>
            <w:sz w:val="24"/>
            <w:szCs w:val="24"/>
          </w:rPr>
          <w:fldChar w:fldCharType="end"/>
        </w:r>
      </w:hyperlink>
    </w:p>
    <w:p w14:paraId="3762827F" w14:textId="6B7D68AF"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54" w:history="1">
        <w:r w:rsidR="00F751E2" w:rsidRPr="00F751E2">
          <w:rPr>
            <w:rStyle w:val="Hipercze"/>
            <w:rFonts w:ascii="Times New Roman" w:hAnsi="Times New Roman" w:cs="Times New Roman"/>
            <w:noProof/>
            <w:sz w:val="24"/>
            <w:szCs w:val="24"/>
          </w:rPr>
          <w:t xml:space="preserve">Schemat 4 Kierunki działań wraz z odniesieniem ich do zidentyfikowanych potrzeb rewitalizacyjnych, mające na celu eliminację lub ograniczenie występowania </w:t>
        </w:r>
        <w:r w:rsidR="00F751E2">
          <w:rPr>
            <w:rStyle w:val="Hipercze"/>
            <w:rFonts w:ascii="Times New Roman" w:hAnsi="Times New Roman" w:cs="Times New Roman"/>
            <w:noProof/>
            <w:sz w:val="24"/>
            <w:szCs w:val="24"/>
          </w:rPr>
          <w:br/>
        </w:r>
        <w:r w:rsidR="00F751E2" w:rsidRPr="00F751E2">
          <w:rPr>
            <w:rStyle w:val="Hipercze"/>
            <w:rFonts w:ascii="Times New Roman" w:hAnsi="Times New Roman" w:cs="Times New Roman"/>
            <w:noProof/>
            <w:sz w:val="24"/>
            <w:szCs w:val="24"/>
          </w:rPr>
          <w:t>negatywnych zjawisk</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_Toc477168854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71</w:t>
        </w:r>
        <w:r w:rsidR="00F751E2" w:rsidRPr="00F751E2">
          <w:rPr>
            <w:rFonts w:ascii="Times New Roman" w:hAnsi="Times New Roman" w:cs="Times New Roman"/>
            <w:noProof/>
            <w:webHidden/>
            <w:sz w:val="24"/>
            <w:szCs w:val="24"/>
          </w:rPr>
          <w:fldChar w:fldCharType="end"/>
        </w:r>
      </w:hyperlink>
    </w:p>
    <w:p w14:paraId="593525B7" w14:textId="5E5E3E31" w:rsidR="00F751E2" w:rsidRPr="00F751E2" w:rsidRDefault="009F73CF" w:rsidP="00F751E2">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77168855" w:history="1">
        <w:r w:rsidR="00F751E2" w:rsidRPr="00F751E2">
          <w:rPr>
            <w:rStyle w:val="Hipercze"/>
            <w:rFonts w:ascii="Times New Roman" w:hAnsi="Times New Roman" w:cs="Times New Roman"/>
            <w:noProof/>
            <w:sz w:val="24"/>
            <w:szCs w:val="24"/>
          </w:rPr>
          <w:t>Schemat 5 Struktura zarządzania i wdrażania rewitalizacji w Gminie Gorzyce</w:t>
        </w:r>
        <w:r w:rsidR="00F751E2" w:rsidRPr="00F751E2">
          <w:rPr>
            <w:rFonts w:ascii="Times New Roman" w:hAnsi="Times New Roman" w:cs="Times New Roman"/>
            <w:noProof/>
            <w:webHidden/>
            <w:sz w:val="24"/>
            <w:szCs w:val="24"/>
          </w:rPr>
          <w:tab/>
        </w:r>
        <w:r w:rsidR="00F751E2" w:rsidRPr="00F751E2">
          <w:rPr>
            <w:rFonts w:ascii="Times New Roman" w:hAnsi="Times New Roman" w:cs="Times New Roman"/>
            <w:noProof/>
            <w:webHidden/>
            <w:sz w:val="24"/>
            <w:szCs w:val="24"/>
          </w:rPr>
          <w:fldChar w:fldCharType="begin"/>
        </w:r>
        <w:r w:rsidR="00F751E2" w:rsidRPr="00F751E2">
          <w:rPr>
            <w:rFonts w:ascii="Times New Roman" w:hAnsi="Times New Roman" w:cs="Times New Roman"/>
            <w:noProof/>
            <w:webHidden/>
            <w:sz w:val="24"/>
            <w:szCs w:val="24"/>
          </w:rPr>
          <w:instrText xml:space="preserve"> PAGEREF _Toc477168855 \h </w:instrText>
        </w:r>
        <w:r w:rsidR="00F751E2" w:rsidRPr="00F751E2">
          <w:rPr>
            <w:rFonts w:ascii="Times New Roman" w:hAnsi="Times New Roman" w:cs="Times New Roman"/>
            <w:noProof/>
            <w:webHidden/>
            <w:sz w:val="24"/>
            <w:szCs w:val="24"/>
          </w:rPr>
        </w:r>
        <w:r w:rsidR="00F751E2" w:rsidRPr="00F751E2">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109</w:t>
        </w:r>
        <w:r w:rsidR="00F751E2" w:rsidRPr="00F751E2">
          <w:rPr>
            <w:rFonts w:ascii="Times New Roman" w:hAnsi="Times New Roman" w:cs="Times New Roman"/>
            <w:noProof/>
            <w:webHidden/>
            <w:sz w:val="24"/>
            <w:szCs w:val="24"/>
          </w:rPr>
          <w:fldChar w:fldCharType="end"/>
        </w:r>
      </w:hyperlink>
    </w:p>
    <w:p w14:paraId="49D0322E" w14:textId="35966146" w:rsidR="00CC12B9" w:rsidRPr="00F751E2" w:rsidRDefault="00622F6C" w:rsidP="00F751E2">
      <w:pPr>
        <w:spacing w:line="360" w:lineRule="auto"/>
        <w:jc w:val="both"/>
        <w:rPr>
          <w:rFonts w:ascii="Times New Roman" w:hAnsi="Times New Roman" w:cs="Times New Roman"/>
          <w:sz w:val="24"/>
          <w:szCs w:val="24"/>
        </w:rPr>
      </w:pPr>
      <w:r w:rsidRPr="00F751E2">
        <w:rPr>
          <w:rFonts w:ascii="Times New Roman" w:hAnsi="Times New Roman" w:cs="Times New Roman"/>
          <w:sz w:val="24"/>
          <w:szCs w:val="24"/>
        </w:rPr>
        <w:fldChar w:fldCharType="end"/>
      </w:r>
    </w:p>
    <w:p w14:paraId="418EDC0C" w14:textId="77777777" w:rsidR="00622F6C" w:rsidRPr="00936CBF" w:rsidRDefault="00622F6C" w:rsidP="00936CBF">
      <w:pPr>
        <w:pStyle w:val="Nagwek1"/>
        <w:spacing w:before="0" w:line="360" w:lineRule="auto"/>
        <w:jc w:val="both"/>
        <w:rPr>
          <w:rFonts w:ascii="Times New Roman" w:hAnsi="Times New Roman" w:cs="Times New Roman"/>
          <w:b/>
          <w:color w:val="auto"/>
          <w:sz w:val="26"/>
          <w:szCs w:val="26"/>
        </w:rPr>
      </w:pPr>
      <w:bookmarkStart w:id="121" w:name="_Toc469770200"/>
      <w:bookmarkStart w:id="122" w:name="_Toc485710184"/>
      <w:r w:rsidRPr="00936CBF">
        <w:rPr>
          <w:rFonts w:ascii="Times New Roman" w:hAnsi="Times New Roman" w:cs="Times New Roman"/>
          <w:b/>
          <w:color w:val="auto"/>
          <w:sz w:val="26"/>
          <w:szCs w:val="26"/>
        </w:rPr>
        <w:t>Spis tabel</w:t>
      </w:r>
      <w:bookmarkEnd w:id="121"/>
      <w:bookmarkEnd w:id="122"/>
    </w:p>
    <w:p w14:paraId="3A864FA4" w14:textId="7D6DD682" w:rsidR="00CC12B9" w:rsidRPr="00074113" w:rsidRDefault="00CC12B9" w:rsidP="00074113">
      <w:pPr>
        <w:spacing w:line="360" w:lineRule="auto"/>
        <w:jc w:val="both"/>
        <w:rPr>
          <w:rFonts w:ascii="Times New Roman" w:hAnsi="Times New Roman" w:cs="Times New Roman"/>
          <w:sz w:val="24"/>
          <w:szCs w:val="24"/>
        </w:rPr>
      </w:pPr>
    </w:p>
    <w:p w14:paraId="1844AE49" w14:textId="3730668E" w:rsidR="00205499" w:rsidRPr="00205499" w:rsidRDefault="00622F6C"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r w:rsidRPr="00074113">
        <w:rPr>
          <w:rFonts w:ascii="Times New Roman" w:hAnsi="Times New Roman" w:cs="Times New Roman"/>
          <w:sz w:val="24"/>
          <w:szCs w:val="24"/>
        </w:rPr>
        <w:fldChar w:fldCharType="begin"/>
      </w:r>
      <w:r w:rsidRPr="00074113">
        <w:rPr>
          <w:rFonts w:ascii="Times New Roman" w:hAnsi="Times New Roman" w:cs="Times New Roman"/>
          <w:sz w:val="24"/>
          <w:szCs w:val="24"/>
        </w:rPr>
        <w:instrText xml:space="preserve"> TOC \h \z \c "Tabela" </w:instrText>
      </w:r>
      <w:r w:rsidRPr="00074113">
        <w:rPr>
          <w:rFonts w:ascii="Times New Roman" w:hAnsi="Times New Roman" w:cs="Times New Roman"/>
          <w:sz w:val="24"/>
          <w:szCs w:val="24"/>
        </w:rPr>
        <w:fldChar w:fldCharType="separate"/>
      </w:r>
      <w:hyperlink w:anchor="_Toc485154300" w:history="1">
        <w:r w:rsidR="00205499" w:rsidRPr="00205499">
          <w:rPr>
            <w:rStyle w:val="Hipercze"/>
            <w:rFonts w:ascii="Times New Roman" w:hAnsi="Times New Roman" w:cs="Times New Roman"/>
            <w:noProof/>
            <w:sz w:val="24"/>
            <w:szCs w:val="24"/>
          </w:rPr>
          <w:t xml:space="preserve">Tabela 1 Nawiązanie Gminnego Programu Rewitalizacji do dokumentów strategicznych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i planistycznych</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_Toc485154300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w:t>
        </w:r>
        <w:r w:rsidR="00205499" w:rsidRPr="00205499">
          <w:rPr>
            <w:rFonts w:ascii="Times New Roman" w:hAnsi="Times New Roman" w:cs="Times New Roman"/>
            <w:noProof/>
            <w:webHidden/>
            <w:sz w:val="24"/>
            <w:szCs w:val="24"/>
          </w:rPr>
          <w:fldChar w:fldCharType="end"/>
        </w:r>
      </w:hyperlink>
    </w:p>
    <w:p w14:paraId="1DDEE6CF" w14:textId="30EB2374"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1" w:history="1">
        <w:r w:rsidR="00205499" w:rsidRPr="00205499">
          <w:rPr>
            <w:rStyle w:val="Hipercze"/>
            <w:rFonts w:ascii="Times New Roman" w:hAnsi="Times New Roman" w:cs="Times New Roman"/>
            <w:noProof/>
            <w:sz w:val="24"/>
            <w:szCs w:val="24"/>
          </w:rPr>
          <w:t xml:space="preserve">Tabela 2 </w:t>
        </w:r>
        <w:r w:rsidR="00205499" w:rsidRPr="00205499">
          <w:rPr>
            <w:rStyle w:val="Hipercze"/>
            <w:rFonts w:ascii="Times New Roman" w:eastAsia="Calibri" w:hAnsi="Times New Roman" w:cs="Times New Roman"/>
            <w:noProof/>
            <w:sz w:val="24"/>
            <w:szCs w:val="24"/>
          </w:rPr>
          <w:t xml:space="preserve">Udział ludności według ekonomicznych grup wieku na wyznaczonym podobszarze </w:t>
        </w:r>
        <w:r w:rsidR="00205499">
          <w:rPr>
            <w:rStyle w:val="Hipercze"/>
            <w:rFonts w:ascii="Times New Roman" w:eastAsia="Calibri" w:hAnsi="Times New Roman" w:cs="Times New Roman"/>
            <w:noProof/>
            <w:sz w:val="24"/>
            <w:szCs w:val="24"/>
          </w:rPr>
          <w:br/>
        </w:r>
        <w:r w:rsidR="00205499" w:rsidRPr="00205499">
          <w:rPr>
            <w:rStyle w:val="Hipercze"/>
            <w:rFonts w:ascii="Times New Roman" w:eastAsia="Calibri" w:hAnsi="Times New Roman" w:cs="Times New Roman"/>
            <w:noProof/>
            <w:sz w:val="24"/>
            <w:szCs w:val="24"/>
          </w:rPr>
          <w:t>I rewitalizacji na terenie Gminy Gorzyce w latach 2010–2014</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_Toc485154301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37</w:t>
        </w:r>
        <w:r w:rsidR="00205499" w:rsidRPr="00205499">
          <w:rPr>
            <w:rFonts w:ascii="Times New Roman" w:hAnsi="Times New Roman" w:cs="Times New Roman"/>
            <w:noProof/>
            <w:webHidden/>
            <w:sz w:val="24"/>
            <w:szCs w:val="24"/>
          </w:rPr>
          <w:fldChar w:fldCharType="end"/>
        </w:r>
      </w:hyperlink>
    </w:p>
    <w:p w14:paraId="0B496733" w14:textId="0E2F1256"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2" w:history="1">
        <w:r w:rsidR="00205499" w:rsidRPr="00205499">
          <w:rPr>
            <w:rStyle w:val="Hipercze"/>
            <w:rFonts w:ascii="Times New Roman" w:hAnsi="Times New Roman" w:cs="Times New Roman"/>
            <w:noProof/>
            <w:sz w:val="24"/>
            <w:szCs w:val="24"/>
          </w:rPr>
          <w:t xml:space="preserve">Tabela 3 </w:t>
        </w:r>
        <w:r w:rsidR="00205499" w:rsidRPr="00205499">
          <w:rPr>
            <w:rStyle w:val="Hipercze"/>
            <w:rFonts w:ascii="Times New Roman" w:eastAsia="Calibri" w:hAnsi="Times New Roman" w:cs="Times New Roman"/>
            <w:noProof/>
            <w:sz w:val="24"/>
            <w:szCs w:val="24"/>
          </w:rPr>
          <w:t>Udział ludności według ekonomicznych grup wieku na wyznaczonym podobszarze II rewitalizacji na terenie Gminy Gorzyce w latach 2010–2014</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_Toc485154302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37</w:t>
        </w:r>
        <w:r w:rsidR="00205499" w:rsidRPr="00205499">
          <w:rPr>
            <w:rFonts w:ascii="Times New Roman" w:hAnsi="Times New Roman" w:cs="Times New Roman"/>
            <w:noProof/>
            <w:webHidden/>
            <w:sz w:val="24"/>
            <w:szCs w:val="24"/>
          </w:rPr>
          <w:fldChar w:fldCharType="end"/>
        </w:r>
      </w:hyperlink>
    </w:p>
    <w:p w14:paraId="1A08B465" w14:textId="11D45A90"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3" w:history="1">
        <w:r w:rsidR="00205499" w:rsidRPr="00205499">
          <w:rPr>
            <w:rStyle w:val="Hipercze"/>
            <w:rFonts w:ascii="Times New Roman" w:hAnsi="Times New Roman" w:cs="Times New Roman"/>
            <w:noProof/>
            <w:sz w:val="24"/>
            <w:szCs w:val="24"/>
          </w:rPr>
          <w:t xml:space="preserve">Tabela 4 Liczba osób, którym przyznano świadczenie z pomocy społecznej z poszczególnych powodów  </w:t>
        </w:r>
        <w:r w:rsidR="00205499" w:rsidRPr="00205499">
          <w:rPr>
            <w:rStyle w:val="Hipercze"/>
            <w:rFonts w:ascii="Times New Roman" w:eastAsia="Times New Roman" w:hAnsi="Times New Roman" w:cs="Times New Roman"/>
            <w:noProof/>
            <w:sz w:val="24"/>
            <w:szCs w:val="24"/>
            <w:lang w:eastAsia="pl-PL"/>
          </w:rPr>
          <w:t xml:space="preserve">na wyznaczonych podobszarach rewitalizacji na terenie Gminy Gorzyce </w:t>
        </w:r>
        <w:r w:rsidR="00205499">
          <w:rPr>
            <w:rStyle w:val="Hipercze"/>
            <w:rFonts w:ascii="Times New Roman" w:eastAsia="Times New Roman" w:hAnsi="Times New Roman" w:cs="Times New Roman"/>
            <w:noProof/>
            <w:sz w:val="24"/>
            <w:szCs w:val="24"/>
            <w:lang w:eastAsia="pl-PL"/>
          </w:rPr>
          <w:br/>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_Toc485154303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42</w:t>
        </w:r>
        <w:r w:rsidR="00205499" w:rsidRPr="00205499">
          <w:rPr>
            <w:rFonts w:ascii="Times New Roman" w:hAnsi="Times New Roman" w:cs="Times New Roman"/>
            <w:noProof/>
            <w:webHidden/>
            <w:sz w:val="24"/>
            <w:szCs w:val="24"/>
          </w:rPr>
          <w:fldChar w:fldCharType="end"/>
        </w:r>
      </w:hyperlink>
    </w:p>
    <w:p w14:paraId="5AFD4841" w14:textId="77B4BECE"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4" w:history="1">
        <w:r w:rsidR="00205499" w:rsidRPr="00205499">
          <w:rPr>
            <w:rStyle w:val="Hipercze"/>
            <w:rFonts w:ascii="Times New Roman" w:hAnsi="Times New Roman" w:cs="Times New Roman"/>
            <w:noProof/>
            <w:sz w:val="24"/>
            <w:szCs w:val="24"/>
          </w:rPr>
          <w:t xml:space="preserve">Tabela 5 Liczba zarejestrowanych podmiotów gospodarczych w rejestrze REGON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 xml:space="preserve">w przeliczeniu na 100 osób wg faktycznego miejsca zamieszkania na </w:t>
        </w:r>
        <w:r w:rsidR="00205499" w:rsidRPr="00205499">
          <w:rPr>
            <w:rStyle w:val="Hipercze"/>
            <w:rFonts w:ascii="Times New Roman" w:eastAsia="Times New Roman" w:hAnsi="Times New Roman" w:cs="Times New Roman"/>
            <w:noProof/>
            <w:sz w:val="24"/>
            <w:szCs w:val="24"/>
            <w:lang w:eastAsia="pl-PL"/>
          </w:rPr>
          <w:t>wyznaczonych podobszarach rewitalizacji na terenie Gminy Gorzyce</w:t>
        </w:r>
        <w:r w:rsidR="00205499" w:rsidRPr="00205499">
          <w:rPr>
            <w:rStyle w:val="Hipercze"/>
            <w:rFonts w:ascii="Times New Roman" w:hAnsi="Times New Roman" w:cs="Times New Roman"/>
            <w:noProof/>
            <w:sz w:val="24"/>
            <w:szCs w:val="24"/>
          </w:rPr>
          <w:t>, stan na dzień 31.12.2014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_Toc485154304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44</w:t>
        </w:r>
        <w:r w:rsidR="00205499" w:rsidRPr="00205499">
          <w:rPr>
            <w:rFonts w:ascii="Times New Roman" w:hAnsi="Times New Roman" w:cs="Times New Roman"/>
            <w:noProof/>
            <w:webHidden/>
            <w:sz w:val="24"/>
            <w:szCs w:val="24"/>
          </w:rPr>
          <w:fldChar w:fldCharType="end"/>
        </w:r>
      </w:hyperlink>
    </w:p>
    <w:p w14:paraId="41C9BCFB" w14:textId="29C67F25"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5" w:history="1">
        <w:r w:rsidR="00205499" w:rsidRPr="00205499">
          <w:rPr>
            <w:rStyle w:val="Hipercze"/>
            <w:rFonts w:ascii="Times New Roman" w:hAnsi="Times New Roman" w:cs="Times New Roman"/>
            <w:noProof/>
            <w:sz w:val="24"/>
            <w:szCs w:val="24"/>
          </w:rPr>
          <w:t xml:space="preserve">Tabela 6 Średnie % wyniki z egzaminu gimnazjalnego w poszczególnych szkołach </w:t>
        </w:r>
        <w:r w:rsidR="00205499" w:rsidRPr="00205499">
          <w:rPr>
            <w:rStyle w:val="Hipercze"/>
            <w:rFonts w:ascii="Times New Roman" w:eastAsia="Times New Roman" w:hAnsi="Times New Roman" w:cs="Times New Roman"/>
            <w:noProof/>
            <w:sz w:val="24"/>
            <w:szCs w:val="24"/>
            <w:lang w:eastAsia="pl-PL"/>
          </w:rPr>
          <w:t xml:space="preserve">na terenie Gminy Gorzyce </w:t>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_Toc485154305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46</w:t>
        </w:r>
        <w:r w:rsidR="00205499" w:rsidRPr="00205499">
          <w:rPr>
            <w:rFonts w:ascii="Times New Roman" w:hAnsi="Times New Roman" w:cs="Times New Roman"/>
            <w:noProof/>
            <w:webHidden/>
            <w:sz w:val="24"/>
            <w:szCs w:val="24"/>
          </w:rPr>
          <w:fldChar w:fldCharType="end"/>
        </w:r>
      </w:hyperlink>
    </w:p>
    <w:p w14:paraId="7363BB14" w14:textId="45108773"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6" w:history="1">
        <w:r w:rsidR="00205499" w:rsidRPr="00205499">
          <w:rPr>
            <w:rStyle w:val="Hipercze"/>
            <w:rFonts w:ascii="Times New Roman" w:hAnsi="Times New Roman" w:cs="Times New Roman"/>
            <w:noProof/>
            <w:sz w:val="24"/>
            <w:szCs w:val="24"/>
          </w:rPr>
          <w:t xml:space="preserve">Tabela 7 Wartości referencyjne wskaźników dla wyznaczonego podobszaru I rewitalizacji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na terenie Gminy Gorzyce w porównaniu do wartości średnich dla województwa podkarpackiego</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_Toc485154306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61</w:t>
        </w:r>
        <w:r w:rsidR="00205499" w:rsidRPr="00205499">
          <w:rPr>
            <w:rFonts w:ascii="Times New Roman" w:hAnsi="Times New Roman" w:cs="Times New Roman"/>
            <w:noProof/>
            <w:webHidden/>
            <w:sz w:val="24"/>
            <w:szCs w:val="24"/>
          </w:rPr>
          <w:fldChar w:fldCharType="end"/>
        </w:r>
      </w:hyperlink>
    </w:p>
    <w:p w14:paraId="540CDC8F" w14:textId="12CF5F55"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7" w:history="1">
        <w:r w:rsidR="00205499" w:rsidRPr="00205499">
          <w:rPr>
            <w:rStyle w:val="Hipercze"/>
            <w:rFonts w:ascii="Times New Roman" w:hAnsi="Times New Roman" w:cs="Times New Roman"/>
            <w:noProof/>
            <w:sz w:val="24"/>
            <w:szCs w:val="24"/>
          </w:rPr>
          <w:t xml:space="preserve">Tabela 8 Wartości referencyjne wskaźników dla wyznaczonego podobszaru II rewitalizacji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na terenie Gminy Gorzyce w porównaniu do wartości średnich dla województwa podkarpackiego</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_Toc485154307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61</w:t>
        </w:r>
        <w:r w:rsidR="00205499" w:rsidRPr="00205499">
          <w:rPr>
            <w:rFonts w:ascii="Times New Roman" w:hAnsi="Times New Roman" w:cs="Times New Roman"/>
            <w:noProof/>
            <w:webHidden/>
            <w:sz w:val="24"/>
            <w:szCs w:val="24"/>
          </w:rPr>
          <w:fldChar w:fldCharType="end"/>
        </w:r>
      </w:hyperlink>
    </w:p>
    <w:p w14:paraId="0C76422E" w14:textId="7A17AE47"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8" w:history="1">
        <w:r w:rsidR="00205499" w:rsidRPr="00205499">
          <w:rPr>
            <w:rStyle w:val="Hipercze"/>
            <w:rFonts w:ascii="Times New Roman" w:hAnsi="Times New Roman" w:cs="Times New Roman"/>
            <w:noProof/>
            <w:sz w:val="24"/>
            <w:szCs w:val="24"/>
          </w:rPr>
          <w:t>Tabela 9 Wartości referencyjne wskaźników dla wyznaczonego obszaru rewitalizacji na terenie Gminy Gorzyce w porównaniu do wartości średnich dla województwa podkarpackiego</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_Toc485154308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62</w:t>
        </w:r>
        <w:r w:rsidR="00205499" w:rsidRPr="00205499">
          <w:rPr>
            <w:rFonts w:ascii="Times New Roman" w:hAnsi="Times New Roman" w:cs="Times New Roman"/>
            <w:noProof/>
            <w:webHidden/>
            <w:sz w:val="24"/>
            <w:szCs w:val="24"/>
          </w:rPr>
          <w:fldChar w:fldCharType="end"/>
        </w:r>
      </w:hyperlink>
    </w:p>
    <w:p w14:paraId="2FD5853A" w14:textId="1DFAA98B"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09" w:history="1">
        <w:r w:rsidR="00205499" w:rsidRPr="00205499">
          <w:rPr>
            <w:rStyle w:val="Hipercze"/>
            <w:rFonts w:ascii="Times New Roman" w:eastAsia="Times New Roman" w:hAnsi="Times New Roman" w:cs="Times New Roman"/>
            <w:noProof/>
            <w:sz w:val="24"/>
            <w:szCs w:val="24"/>
            <w:lang w:eastAsia="pl-PL"/>
          </w:rPr>
          <w:t>Tabela 10 Zidentyfikowane problemy oraz potencjały wyznaczonych podobszarów rewitalizacji  na terenie Gminy Gorzyce</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_Toc485154309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63</w:t>
        </w:r>
        <w:r w:rsidR="00205499" w:rsidRPr="00205499">
          <w:rPr>
            <w:rFonts w:ascii="Times New Roman" w:hAnsi="Times New Roman" w:cs="Times New Roman"/>
            <w:noProof/>
            <w:webHidden/>
            <w:sz w:val="24"/>
            <w:szCs w:val="24"/>
          </w:rPr>
          <w:fldChar w:fldCharType="end"/>
        </w:r>
      </w:hyperlink>
    </w:p>
    <w:p w14:paraId="2D64C37C" w14:textId="218A8C49"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0" w:history="1">
        <w:r w:rsidR="00205499" w:rsidRPr="00205499">
          <w:rPr>
            <w:rStyle w:val="Hipercze"/>
            <w:rFonts w:ascii="Times New Roman" w:hAnsi="Times New Roman" w:cs="Times New Roman"/>
            <w:noProof/>
            <w:sz w:val="24"/>
            <w:szCs w:val="24"/>
          </w:rPr>
          <w:t>Tabela 11 Projekt podstawowy nr 1</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_Toc485154310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72</w:t>
        </w:r>
        <w:r w:rsidR="00205499" w:rsidRPr="00205499">
          <w:rPr>
            <w:rFonts w:ascii="Times New Roman" w:hAnsi="Times New Roman" w:cs="Times New Roman"/>
            <w:noProof/>
            <w:webHidden/>
            <w:sz w:val="24"/>
            <w:szCs w:val="24"/>
          </w:rPr>
          <w:fldChar w:fldCharType="end"/>
        </w:r>
      </w:hyperlink>
    </w:p>
    <w:p w14:paraId="0DAC357B" w14:textId="0910A073"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1" w:history="1">
        <w:r w:rsidR="00205499" w:rsidRPr="00205499">
          <w:rPr>
            <w:rStyle w:val="Hipercze"/>
            <w:rFonts w:ascii="Times New Roman" w:hAnsi="Times New Roman" w:cs="Times New Roman"/>
            <w:noProof/>
            <w:sz w:val="24"/>
            <w:szCs w:val="24"/>
          </w:rPr>
          <w:t>Tabela 12 Projekt podstawowy nr 2</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_Toc485154311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76</w:t>
        </w:r>
        <w:r w:rsidR="00205499" w:rsidRPr="00205499">
          <w:rPr>
            <w:rFonts w:ascii="Times New Roman" w:hAnsi="Times New Roman" w:cs="Times New Roman"/>
            <w:noProof/>
            <w:webHidden/>
            <w:sz w:val="24"/>
            <w:szCs w:val="24"/>
          </w:rPr>
          <w:fldChar w:fldCharType="end"/>
        </w:r>
      </w:hyperlink>
    </w:p>
    <w:p w14:paraId="228C6376" w14:textId="2A6A449D"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2" w:history="1">
        <w:r w:rsidR="00205499" w:rsidRPr="00205499">
          <w:rPr>
            <w:rStyle w:val="Hipercze"/>
            <w:rFonts w:ascii="Times New Roman" w:hAnsi="Times New Roman" w:cs="Times New Roman"/>
            <w:noProof/>
            <w:sz w:val="24"/>
            <w:szCs w:val="24"/>
          </w:rPr>
          <w:t>Tabela 13 Projekt podstawowy nr 3</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_Toc485154312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78</w:t>
        </w:r>
        <w:r w:rsidR="00205499" w:rsidRPr="00205499">
          <w:rPr>
            <w:rFonts w:ascii="Times New Roman" w:hAnsi="Times New Roman" w:cs="Times New Roman"/>
            <w:noProof/>
            <w:webHidden/>
            <w:sz w:val="24"/>
            <w:szCs w:val="24"/>
          </w:rPr>
          <w:fldChar w:fldCharType="end"/>
        </w:r>
      </w:hyperlink>
    </w:p>
    <w:p w14:paraId="7ED06D0C" w14:textId="5AD5AC38"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3" w:history="1">
        <w:r w:rsidR="00205499" w:rsidRPr="00205499">
          <w:rPr>
            <w:rStyle w:val="Hipercze"/>
            <w:rFonts w:ascii="Times New Roman" w:hAnsi="Times New Roman" w:cs="Times New Roman"/>
            <w:noProof/>
            <w:sz w:val="24"/>
            <w:szCs w:val="24"/>
          </w:rPr>
          <w:t>Tabela 14 Projekt podstawowy nr 4</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_Toc485154313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80</w:t>
        </w:r>
        <w:r w:rsidR="00205499" w:rsidRPr="00205499">
          <w:rPr>
            <w:rFonts w:ascii="Times New Roman" w:hAnsi="Times New Roman" w:cs="Times New Roman"/>
            <w:noProof/>
            <w:webHidden/>
            <w:sz w:val="24"/>
            <w:szCs w:val="24"/>
          </w:rPr>
          <w:fldChar w:fldCharType="end"/>
        </w:r>
      </w:hyperlink>
    </w:p>
    <w:p w14:paraId="1CF454A1" w14:textId="00631BDE"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4" w:history="1">
        <w:r w:rsidR="00205499" w:rsidRPr="00205499">
          <w:rPr>
            <w:rStyle w:val="Hipercze"/>
            <w:rFonts w:ascii="Times New Roman" w:hAnsi="Times New Roman" w:cs="Times New Roman"/>
            <w:noProof/>
            <w:sz w:val="24"/>
            <w:szCs w:val="24"/>
          </w:rPr>
          <w:t>Tabela 15 projekt podstawowy nr 5</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_Toc485154314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81</w:t>
        </w:r>
        <w:r w:rsidR="00205499" w:rsidRPr="00205499">
          <w:rPr>
            <w:rFonts w:ascii="Times New Roman" w:hAnsi="Times New Roman" w:cs="Times New Roman"/>
            <w:noProof/>
            <w:webHidden/>
            <w:sz w:val="24"/>
            <w:szCs w:val="24"/>
          </w:rPr>
          <w:fldChar w:fldCharType="end"/>
        </w:r>
      </w:hyperlink>
    </w:p>
    <w:p w14:paraId="645F7449" w14:textId="6D14541F"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5" w:history="1">
        <w:r w:rsidR="00205499" w:rsidRPr="00205499">
          <w:rPr>
            <w:rStyle w:val="Hipercze"/>
            <w:rFonts w:ascii="Times New Roman" w:hAnsi="Times New Roman" w:cs="Times New Roman"/>
            <w:noProof/>
            <w:sz w:val="24"/>
            <w:szCs w:val="24"/>
          </w:rPr>
          <w:t>Tabela 16 Projekt podstawowy nr 6</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_Toc485154315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83</w:t>
        </w:r>
        <w:r w:rsidR="00205499" w:rsidRPr="00205499">
          <w:rPr>
            <w:rFonts w:ascii="Times New Roman" w:hAnsi="Times New Roman" w:cs="Times New Roman"/>
            <w:noProof/>
            <w:webHidden/>
            <w:sz w:val="24"/>
            <w:szCs w:val="24"/>
          </w:rPr>
          <w:fldChar w:fldCharType="end"/>
        </w:r>
      </w:hyperlink>
    </w:p>
    <w:p w14:paraId="3CFCFF85" w14:textId="5FBAE619"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6" w:history="1">
        <w:r w:rsidR="00205499" w:rsidRPr="00205499">
          <w:rPr>
            <w:rStyle w:val="Hipercze"/>
            <w:rFonts w:ascii="Times New Roman" w:hAnsi="Times New Roman" w:cs="Times New Roman"/>
            <w:noProof/>
            <w:sz w:val="24"/>
            <w:szCs w:val="24"/>
          </w:rPr>
          <w:t>Tabela 17 Projekt podstawowy nr 7</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_Toc485154316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85</w:t>
        </w:r>
        <w:r w:rsidR="00205499" w:rsidRPr="00205499">
          <w:rPr>
            <w:rFonts w:ascii="Times New Roman" w:hAnsi="Times New Roman" w:cs="Times New Roman"/>
            <w:noProof/>
            <w:webHidden/>
            <w:sz w:val="24"/>
            <w:szCs w:val="24"/>
          </w:rPr>
          <w:fldChar w:fldCharType="end"/>
        </w:r>
      </w:hyperlink>
    </w:p>
    <w:p w14:paraId="50E3537A" w14:textId="2B5323DC"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7" w:history="1">
        <w:r w:rsidR="00205499" w:rsidRPr="00205499">
          <w:rPr>
            <w:rStyle w:val="Hipercze"/>
            <w:rFonts w:ascii="Times New Roman" w:hAnsi="Times New Roman" w:cs="Times New Roman"/>
            <w:noProof/>
            <w:sz w:val="24"/>
            <w:szCs w:val="24"/>
          </w:rPr>
          <w:t>Tabela 18 Planowane źródła finansowania projektów podstawowych</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_Toc485154317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89</w:t>
        </w:r>
        <w:r w:rsidR="00205499" w:rsidRPr="00205499">
          <w:rPr>
            <w:rFonts w:ascii="Times New Roman" w:hAnsi="Times New Roman" w:cs="Times New Roman"/>
            <w:noProof/>
            <w:webHidden/>
            <w:sz w:val="24"/>
            <w:szCs w:val="24"/>
          </w:rPr>
          <w:fldChar w:fldCharType="end"/>
        </w:r>
      </w:hyperlink>
    </w:p>
    <w:p w14:paraId="3C065812" w14:textId="4543C871"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8" w:history="1">
        <w:r w:rsidR="00205499" w:rsidRPr="00205499">
          <w:rPr>
            <w:rStyle w:val="Hipercze"/>
            <w:rFonts w:ascii="Times New Roman" w:hAnsi="Times New Roman" w:cs="Times New Roman"/>
            <w:noProof/>
            <w:sz w:val="24"/>
            <w:szCs w:val="24"/>
          </w:rPr>
          <w:t>Tabela 19 Charakterystyka uzupełniających przedsięwzięć rewitalizacyjnych</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_Toc485154318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91</w:t>
        </w:r>
        <w:r w:rsidR="00205499" w:rsidRPr="00205499">
          <w:rPr>
            <w:rFonts w:ascii="Times New Roman" w:hAnsi="Times New Roman" w:cs="Times New Roman"/>
            <w:noProof/>
            <w:webHidden/>
            <w:sz w:val="24"/>
            <w:szCs w:val="24"/>
          </w:rPr>
          <w:fldChar w:fldCharType="end"/>
        </w:r>
      </w:hyperlink>
    </w:p>
    <w:p w14:paraId="5A6D81D4" w14:textId="04519ADC"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19" w:history="1">
        <w:r w:rsidR="00205499" w:rsidRPr="00205499">
          <w:rPr>
            <w:rStyle w:val="Hipercze"/>
            <w:rFonts w:ascii="Times New Roman" w:hAnsi="Times New Roman" w:cs="Times New Roman"/>
            <w:noProof/>
            <w:sz w:val="24"/>
            <w:szCs w:val="24"/>
          </w:rPr>
          <w:t xml:space="preserve">Tabela 20 Komplementarność problemowa – potrzeby rewitalizacyjne wraz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z odpowiadającymi im celami rewitalizacji i kierunkami działań oraz zaplanowanymi projektami podstawowymi i przedsięwzięciami uzupełniającymi</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_Toc485154319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96</w:t>
        </w:r>
        <w:r w:rsidR="00205499" w:rsidRPr="00205499">
          <w:rPr>
            <w:rFonts w:ascii="Times New Roman" w:hAnsi="Times New Roman" w:cs="Times New Roman"/>
            <w:noProof/>
            <w:webHidden/>
            <w:sz w:val="24"/>
            <w:szCs w:val="24"/>
          </w:rPr>
          <w:fldChar w:fldCharType="end"/>
        </w:r>
      </w:hyperlink>
    </w:p>
    <w:p w14:paraId="361A934F" w14:textId="4A57C98C"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20" w:history="1">
        <w:r w:rsidR="00205499" w:rsidRPr="00205499">
          <w:rPr>
            <w:rStyle w:val="Hipercze"/>
            <w:rFonts w:ascii="Times New Roman" w:hAnsi="Times New Roman" w:cs="Times New Roman"/>
            <w:noProof/>
            <w:sz w:val="24"/>
            <w:szCs w:val="24"/>
          </w:rPr>
          <w:t>Tabela 21 Wykaz projektów zrealizowanych na wyznaczonych podobszarach rewitalizacji na terenie Gminy Gorzyce</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_Toc485154320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99</w:t>
        </w:r>
        <w:r w:rsidR="00205499" w:rsidRPr="00205499">
          <w:rPr>
            <w:rFonts w:ascii="Times New Roman" w:hAnsi="Times New Roman" w:cs="Times New Roman"/>
            <w:noProof/>
            <w:webHidden/>
            <w:sz w:val="24"/>
            <w:szCs w:val="24"/>
          </w:rPr>
          <w:fldChar w:fldCharType="end"/>
        </w:r>
      </w:hyperlink>
    </w:p>
    <w:p w14:paraId="349209C1" w14:textId="2035E578"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21" w:history="1">
        <w:r w:rsidR="00205499" w:rsidRPr="00205499">
          <w:rPr>
            <w:rStyle w:val="Hipercze"/>
            <w:rFonts w:ascii="Times New Roman" w:hAnsi="Times New Roman" w:cs="Times New Roman"/>
            <w:noProof/>
            <w:sz w:val="24"/>
            <w:szCs w:val="24"/>
          </w:rPr>
          <w:t xml:space="preserve">Tabela 22 Szacunkowe ramy finansowe Gminnego Programu Rewitalizacji Gminy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Gorzyce</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_Toc485154321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103</w:t>
        </w:r>
        <w:r w:rsidR="00205499" w:rsidRPr="00205499">
          <w:rPr>
            <w:rFonts w:ascii="Times New Roman" w:hAnsi="Times New Roman" w:cs="Times New Roman"/>
            <w:noProof/>
            <w:webHidden/>
            <w:sz w:val="24"/>
            <w:szCs w:val="24"/>
          </w:rPr>
          <w:fldChar w:fldCharType="end"/>
        </w:r>
      </w:hyperlink>
    </w:p>
    <w:p w14:paraId="618CF299" w14:textId="76F4D1A4"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22" w:history="1">
        <w:r w:rsidR="00205499" w:rsidRPr="00205499">
          <w:rPr>
            <w:rStyle w:val="Hipercze"/>
            <w:rFonts w:ascii="Times New Roman" w:hAnsi="Times New Roman" w:cs="Times New Roman"/>
            <w:noProof/>
            <w:sz w:val="24"/>
            <w:szCs w:val="24"/>
          </w:rPr>
          <w:t xml:space="preserve">Tabela 23 Szacunkowe koszty zarządzania rewitalizacją w Gminie Gorzyce w latach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2017–2020</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_Toc485154322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106</w:t>
        </w:r>
        <w:r w:rsidR="00205499" w:rsidRPr="00205499">
          <w:rPr>
            <w:rFonts w:ascii="Times New Roman" w:hAnsi="Times New Roman" w:cs="Times New Roman"/>
            <w:noProof/>
            <w:webHidden/>
            <w:sz w:val="24"/>
            <w:szCs w:val="24"/>
          </w:rPr>
          <w:fldChar w:fldCharType="end"/>
        </w:r>
      </w:hyperlink>
    </w:p>
    <w:p w14:paraId="7743CE57" w14:textId="1F142B3C"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23" w:history="1">
        <w:r w:rsidR="00205499" w:rsidRPr="00205499">
          <w:rPr>
            <w:rStyle w:val="Hipercze"/>
            <w:rFonts w:ascii="Times New Roman" w:hAnsi="Times New Roman" w:cs="Times New Roman"/>
            <w:noProof/>
            <w:sz w:val="24"/>
            <w:szCs w:val="24"/>
          </w:rPr>
          <w:t>Tabela 24 Harmonogram wdrażania dokumentu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_Toc485154323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110</w:t>
        </w:r>
        <w:r w:rsidR="00205499" w:rsidRPr="00205499">
          <w:rPr>
            <w:rFonts w:ascii="Times New Roman" w:hAnsi="Times New Roman" w:cs="Times New Roman"/>
            <w:noProof/>
            <w:webHidden/>
            <w:sz w:val="24"/>
            <w:szCs w:val="24"/>
          </w:rPr>
          <w:fldChar w:fldCharType="end"/>
        </w:r>
      </w:hyperlink>
    </w:p>
    <w:p w14:paraId="7F4FDBFC" w14:textId="0E14CE17"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24" w:history="1">
        <w:r w:rsidR="00205499" w:rsidRPr="00205499">
          <w:rPr>
            <w:rStyle w:val="Hipercze"/>
            <w:rFonts w:ascii="Times New Roman" w:hAnsi="Times New Roman" w:cs="Times New Roman"/>
            <w:noProof/>
            <w:sz w:val="24"/>
            <w:szCs w:val="24"/>
          </w:rPr>
          <w:t>Tabela 25 Wskaźniki monitoringowe wdrażania Gminnego Programu Rewitalizacji dla Gminy Gorzyce</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_Toc485154324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115</w:t>
        </w:r>
        <w:r w:rsidR="00205499" w:rsidRPr="00205499">
          <w:rPr>
            <w:rFonts w:ascii="Times New Roman" w:hAnsi="Times New Roman" w:cs="Times New Roman"/>
            <w:noProof/>
            <w:webHidden/>
            <w:sz w:val="24"/>
            <w:szCs w:val="24"/>
          </w:rPr>
          <w:fldChar w:fldCharType="end"/>
        </w:r>
      </w:hyperlink>
    </w:p>
    <w:p w14:paraId="35B74078" w14:textId="738939D0" w:rsidR="00205499" w:rsidRDefault="009F73CF" w:rsidP="00205499">
      <w:pPr>
        <w:pStyle w:val="Spisilustracji"/>
        <w:tabs>
          <w:tab w:val="right" w:leader="dot" w:pos="9060"/>
        </w:tabs>
        <w:spacing w:line="360" w:lineRule="auto"/>
        <w:jc w:val="both"/>
        <w:rPr>
          <w:rFonts w:eastAsiaTheme="minorEastAsia"/>
          <w:noProof/>
          <w:lang w:eastAsia="pl-PL"/>
        </w:rPr>
      </w:pPr>
      <w:hyperlink w:anchor="_Toc485154325" w:history="1">
        <w:r w:rsidR="00205499" w:rsidRPr="00205499">
          <w:rPr>
            <w:rStyle w:val="Hipercze"/>
            <w:rFonts w:ascii="Times New Roman" w:hAnsi="Times New Roman" w:cs="Times New Roman"/>
            <w:noProof/>
            <w:sz w:val="24"/>
            <w:szCs w:val="24"/>
          </w:rPr>
          <w:t xml:space="preserve">Tabela 26 Zastosowane oraz zaplanowane formy partycypacji społecznej i partnerstwa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na poszczególnych etapach rewitalizacji</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_Toc485154325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120</w:t>
        </w:r>
        <w:r w:rsidR="00205499" w:rsidRPr="00205499">
          <w:rPr>
            <w:rFonts w:ascii="Times New Roman" w:hAnsi="Times New Roman" w:cs="Times New Roman"/>
            <w:noProof/>
            <w:webHidden/>
            <w:sz w:val="24"/>
            <w:szCs w:val="24"/>
          </w:rPr>
          <w:fldChar w:fldCharType="end"/>
        </w:r>
      </w:hyperlink>
    </w:p>
    <w:p w14:paraId="79CB4603" w14:textId="59046287" w:rsidR="002639A6" w:rsidRDefault="00622F6C" w:rsidP="00074113">
      <w:pPr>
        <w:spacing w:after="0" w:line="360" w:lineRule="auto"/>
        <w:jc w:val="both"/>
        <w:rPr>
          <w:rFonts w:ascii="Times New Roman" w:hAnsi="Times New Roman" w:cs="Times New Roman"/>
          <w:sz w:val="24"/>
          <w:szCs w:val="24"/>
        </w:rPr>
      </w:pPr>
      <w:r w:rsidRPr="00074113">
        <w:rPr>
          <w:rFonts w:ascii="Times New Roman" w:hAnsi="Times New Roman" w:cs="Times New Roman"/>
          <w:sz w:val="24"/>
          <w:szCs w:val="24"/>
        </w:rPr>
        <w:fldChar w:fldCharType="end"/>
      </w:r>
    </w:p>
    <w:p w14:paraId="2B00DB58" w14:textId="77777777" w:rsidR="002639A6" w:rsidRDefault="002639A6">
      <w:pPr>
        <w:rPr>
          <w:rFonts w:ascii="Times New Roman" w:hAnsi="Times New Roman" w:cs="Times New Roman"/>
          <w:sz w:val="24"/>
          <w:szCs w:val="24"/>
        </w:rPr>
      </w:pPr>
      <w:r>
        <w:rPr>
          <w:rFonts w:ascii="Times New Roman" w:hAnsi="Times New Roman" w:cs="Times New Roman"/>
          <w:sz w:val="24"/>
          <w:szCs w:val="24"/>
        </w:rPr>
        <w:br w:type="page"/>
      </w:r>
    </w:p>
    <w:p w14:paraId="28343EFF" w14:textId="7ED92074" w:rsidR="00143505" w:rsidRPr="00936CBF" w:rsidRDefault="00143505" w:rsidP="00936CBF">
      <w:pPr>
        <w:pStyle w:val="Nagwek1"/>
        <w:spacing w:before="0" w:line="360" w:lineRule="auto"/>
        <w:jc w:val="both"/>
        <w:rPr>
          <w:rFonts w:ascii="Times New Roman" w:hAnsi="Times New Roman" w:cs="Times New Roman"/>
          <w:b/>
          <w:color w:val="auto"/>
          <w:sz w:val="26"/>
          <w:szCs w:val="26"/>
        </w:rPr>
      </w:pPr>
      <w:bookmarkStart w:id="123" w:name="_Toc469770201"/>
      <w:bookmarkStart w:id="124" w:name="_Toc485710185"/>
      <w:r w:rsidRPr="00936CBF">
        <w:rPr>
          <w:rFonts w:ascii="Times New Roman" w:hAnsi="Times New Roman" w:cs="Times New Roman"/>
          <w:b/>
          <w:color w:val="auto"/>
          <w:sz w:val="26"/>
          <w:szCs w:val="26"/>
        </w:rPr>
        <w:lastRenderedPageBreak/>
        <w:t>Spis wykresów</w:t>
      </w:r>
      <w:bookmarkEnd w:id="123"/>
      <w:bookmarkEnd w:id="124"/>
    </w:p>
    <w:p w14:paraId="3D0A837B" w14:textId="79C5908C" w:rsidR="00CC12B9" w:rsidRPr="00936CBF" w:rsidRDefault="00CC12B9" w:rsidP="00936CBF">
      <w:pPr>
        <w:spacing w:line="360" w:lineRule="auto"/>
        <w:jc w:val="both"/>
        <w:rPr>
          <w:rFonts w:ascii="Times New Roman" w:hAnsi="Times New Roman" w:cs="Times New Roman"/>
          <w:sz w:val="24"/>
          <w:szCs w:val="24"/>
        </w:rPr>
      </w:pPr>
    </w:p>
    <w:p w14:paraId="1280D09D" w14:textId="2FE74BFC" w:rsidR="00205499" w:rsidRPr="00205499" w:rsidRDefault="00143505"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r w:rsidRPr="00FC6911">
        <w:rPr>
          <w:rFonts w:ascii="Times New Roman" w:hAnsi="Times New Roman" w:cs="Times New Roman"/>
          <w:sz w:val="24"/>
          <w:szCs w:val="24"/>
        </w:rPr>
        <w:fldChar w:fldCharType="begin"/>
      </w:r>
      <w:r w:rsidRPr="00FC6911">
        <w:rPr>
          <w:rFonts w:ascii="Times New Roman" w:hAnsi="Times New Roman" w:cs="Times New Roman"/>
          <w:sz w:val="24"/>
          <w:szCs w:val="24"/>
        </w:rPr>
        <w:instrText xml:space="preserve"> TOC \h \z \c "Wykres" </w:instrText>
      </w:r>
      <w:r w:rsidRPr="00FC6911">
        <w:rPr>
          <w:rFonts w:ascii="Times New Roman" w:hAnsi="Times New Roman" w:cs="Times New Roman"/>
          <w:sz w:val="24"/>
          <w:szCs w:val="24"/>
        </w:rPr>
        <w:fldChar w:fldCharType="separate"/>
      </w:r>
      <w:hyperlink w:anchor="_Toc485154374" w:history="1">
        <w:r w:rsidR="00205499" w:rsidRPr="00205499">
          <w:rPr>
            <w:rStyle w:val="Hipercze"/>
            <w:rFonts w:ascii="Times New Roman" w:hAnsi="Times New Roman" w:cs="Times New Roman"/>
            <w:noProof/>
            <w:sz w:val="24"/>
            <w:szCs w:val="24"/>
          </w:rPr>
          <w:t>Wykres 1 Liczba ludności na wyznaczonych podobszarach rewitali</w:t>
        </w:r>
        <w:r w:rsidR="00205499">
          <w:rPr>
            <w:rStyle w:val="Hipercze"/>
            <w:rFonts w:ascii="Times New Roman" w:hAnsi="Times New Roman" w:cs="Times New Roman"/>
            <w:noProof/>
            <w:sz w:val="24"/>
            <w:szCs w:val="24"/>
          </w:rPr>
          <w:t xml:space="preserve">zacji na terenie Gminy Gorzyce </w:t>
        </w:r>
        <w:r w:rsidR="00205499" w:rsidRPr="00205499">
          <w:rPr>
            <w:rStyle w:val="Hipercze"/>
            <w:rFonts w:ascii="Times New Roman" w:hAnsi="Times New Roman" w:cs="Times New Roman"/>
            <w:noProof/>
            <w:sz w:val="24"/>
            <w:szCs w:val="24"/>
          </w:rPr>
          <w:t>w latach 2010–2014</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_Toc485154374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36</w:t>
        </w:r>
        <w:r w:rsidR="00205499" w:rsidRPr="00205499">
          <w:rPr>
            <w:rFonts w:ascii="Times New Roman" w:hAnsi="Times New Roman" w:cs="Times New Roman"/>
            <w:noProof/>
            <w:webHidden/>
            <w:sz w:val="24"/>
            <w:szCs w:val="24"/>
          </w:rPr>
          <w:fldChar w:fldCharType="end"/>
        </w:r>
      </w:hyperlink>
    </w:p>
    <w:p w14:paraId="72CFCDCE" w14:textId="527B0282"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75" w:history="1">
        <w:r w:rsidR="00205499">
          <w:rPr>
            <w:rStyle w:val="Hipercze"/>
            <w:rFonts w:ascii="Times New Roman" w:hAnsi="Times New Roman" w:cs="Times New Roman"/>
            <w:noProof/>
            <w:sz w:val="24"/>
            <w:szCs w:val="24"/>
          </w:rPr>
          <w:t xml:space="preserve">Wykres 2 </w:t>
        </w:r>
        <w:r w:rsidR="00205499" w:rsidRPr="00205499">
          <w:rPr>
            <w:rStyle w:val="Hipercze"/>
            <w:rFonts w:ascii="Times New Roman" w:eastAsia="Times New Roman" w:hAnsi="Times New Roman" w:cs="Times New Roman"/>
            <w:noProof/>
            <w:sz w:val="24"/>
            <w:szCs w:val="24"/>
            <w:lang w:eastAsia="pl-PL"/>
          </w:rPr>
          <w:t>Udział ludności w wieku przedprodukcyjnym w % ludności ogółem na wyznaczonych podobszarach rewitalizacji  i ogółem na obszarze rewitalizacji oraz w Gminie Gorzyce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_Toc485154375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37</w:t>
        </w:r>
        <w:r w:rsidR="00205499" w:rsidRPr="00205499">
          <w:rPr>
            <w:rFonts w:ascii="Times New Roman" w:hAnsi="Times New Roman" w:cs="Times New Roman"/>
            <w:noProof/>
            <w:webHidden/>
            <w:sz w:val="24"/>
            <w:szCs w:val="24"/>
          </w:rPr>
          <w:fldChar w:fldCharType="end"/>
        </w:r>
      </w:hyperlink>
    </w:p>
    <w:p w14:paraId="29174F93" w14:textId="5571DA37"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76" w:history="1">
        <w:r w:rsidR="00205499" w:rsidRPr="00205499">
          <w:rPr>
            <w:rStyle w:val="Hipercze"/>
            <w:rFonts w:ascii="Times New Roman" w:hAnsi="Times New Roman" w:cs="Times New Roman"/>
            <w:noProof/>
            <w:sz w:val="24"/>
            <w:szCs w:val="24"/>
          </w:rPr>
          <w:t xml:space="preserve">Wykres 3 </w:t>
        </w:r>
        <w:r w:rsidR="00205499" w:rsidRPr="00205499">
          <w:rPr>
            <w:rStyle w:val="Hipercze"/>
            <w:rFonts w:ascii="Times New Roman" w:eastAsia="Times New Roman" w:hAnsi="Times New Roman" w:cs="Times New Roman"/>
            <w:noProof/>
            <w:sz w:val="24"/>
            <w:szCs w:val="24"/>
            <w:lang w:eastAsia="pl-PL"/>
          </w:rPr>
          <w:t xml:space="preserve">Udział ludności w wieku produkcyjnym w % ludności ogółem na wyznaczonych podobszarach rewitalizacji oraz ogółem w obszarze rewitalizacji i w Gminie Gorzyce </w:t>
        </w:r>
        <w:r w:rsidR="00205499">
          <w:rPr>
            <w:rStyle w:val="Hipercze"/>
            <w:rFonts w:ascii="Times New Roman" w:eastAsia="Times New Roman" w:hAnsi="Times New Roman" w:cs="Times New Roman"/>
            <w:noProof/>
            <w:sz w:val="24"/>
            <w:szCs w:val="24"/>
            <w:lang w:eastAsia="pl-PL"/>
          </w:rPr>
          <w:br/>
        </w:r>
        <w:r w:rsidR="00205499" w:rsidRPr="00205499">
          <w:rPr>
            <w:rStyle w:val="Hipercze"/>
            <w:rFonts w:ascii="Times New Roman" w:eastAsia="Times New Roman" w:hAnsi="Times New Roman" w:cs="Times New Roman"/>
            <w:noProof/>
            <w:sz w:val="24"/>
            <w:szCs w:val="24"/>
            <w:lang w:eastAsia="pl-PL"/>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_Toc485154376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38</w:t>
        </w:r>
        <w:r w:rsidR="00205499" w:rsidRPr="00205499">
          <w:rPr>
            <w:rFonts w:ascii="Times New Roman" w:hAnsi="Times New Roman" w:cs="Times New Roman"/>
            <w:noProof/>
            <w:webHidden/>
            <w:sz w:val="24"/>
            <w:szCs w:val="24"/>
          </w:rPr>
          <w:fldChar w:fldCharType="end"/>
        </w:r>
      </w:hyperlink>
    </w:p>
    <w:p w14:paraId="7E547811" w14:textId="5EACA26A"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77" w:history="1">
        <w:r w:rsidR="00205499" w:rsidRPr="00205499">
          <w:rPr>
            <w:rStyle w:val="Hipercze"/>
            <w:rFonts w:ascii="Times New Roman" w:hAnsi="Times New Roman" w:cs="Times New Roman"/>
            <w:noProof/>
            <w:sz w:val="24"/>
            <w:szCs w:val="24"/>
          </w:rPr>
          <w:t xml:space="preserve">Wykres 4 </w:t>
        </w:r>
        <w:r w:rsidR="00205499" w:rsidRPr="00205499">
          <w:rPr>
            <w:rStyle w:val="Hipercze"/>
            <w:rFonts w:ascii="Times New Roman" w:eastAsia="Times New Roman" w:hAnsi="Times New Roman" w:cs="Times New Roman"/>
            <w:noProof/>
            <w:sz w:val="24"/>
            <w:szCs w:val="24"/>
            <w:lang w:eastAsia="pl-PL"/>
          </w:rPr>
          <w:t>Udział ludności w wieku poprodukcyjnym w % ludności ogółem na wyznaczonych podobszarach rewitalizacji oraz ogółem w obszarze rewitalizacji i w Gminie Gorzyce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_Toc485154377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38</w:t>
        </w:r>
        <w:r w:rsidR="00205499" w:rsidRPr="00205499">
          <w:rPr>
            <w:rFonts w:ascii="Times New Roman" w:hAnsi="Times New Roman" w:cs="Times New Roman"/>
            <w:noProof/>
            <w:webHidden/>
            <w:sz w:val="24"/>
            <w:szCs w:val="24"/>
          </w:rPr>
          <w:fldChar w:fldCharType="end"/>
        </w:r>
      </w:hyperlink>
    </w:p>
    <w:p w14:paraId="098F10D3" w14:textId="62DC205E"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78" w:history="1">
        <w:r w:rsidR="00205499" w:rsidRPr="00205499">
          <w:rPr>
            <w:rStyle w:val="Hipercze"/>
            <w:rFonts w:ascii="Times New Roman" w:hAnsi="Times New Roman" w:cs="Times New Roman"/>
            <w:noProof/>
            <w:sz w:val="24"/>
            <w:szCs w:val="24"/>
          </w:rPr>
          <w:t xml:space="preserve">Wykres 5  Ludność w wieku poprodukcyjnym w stosunku do ludności w wieku </w:t>
        </w:r>
        <w:r w:rsidR="00205499" w:rsidRPr="00205499">
          <w:rPr>
            <w:rStyle w:val="Hipercze"/>
            <w:rFonts w:ascii="Times New Roman" w:eastAsia="Times New Roman" w:hAnsi="Times New Roman" w:cs="Times New Roman"/>
            <w:noProof/>
            <w:sz w:val="24"/>
            <w:szCs w:val="24"/>
            <w:lang w:eastAsia="pl-PL"/>
          </w:rPr>
          <w:t>produkcyjnym na wyznaczonych podobszarach rewitalizacji oraz ogółem w obszarze rewitalizacji  i w Gminie Gorzyce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_Toc485154378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39</w:t>
        </w:r>
        <w:r w:rsidR="00205499" w:rsidRPr="00205499">
          <w:rPr>
            <w:rFonts w:ascii="Times New Roman" w:hAnsi="Times New Roman" w:cs="Times New Roman"/>
            <w:noProof/>
            <w:webHidden/>
            <w:sz w:val="24"/>
            <w:szCs w:val="24"/>
          </w:rPr>
          <w:fldChar w:fldCharType="end"/>
        </w:r>
      </w:hyperlink>
    </w:p>
    <w:p w14:paraId="508530D0" w14:textId="7A1ADE57"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79" w:history="1">
        <w:r w:rsidR="00205499" w:rsidRPr="00205499">
          <w:rPr>
            <w:rStyle w:val="Hipercze"/>
            <w:rFonts w:ascii="Times New Roman" w:hAnsi="Times New Roman" w:cs="Times New Roman"/>
            <w:noProof/>
            <w:sz w:val="24"/>
            <w:szCs w:val="24"/>
          </w:rPr>
          <w:t>Wykres 6 Udział bezrobotnych zarejestrowanych w</w:t>
        </w:r>
        <w:r w:rsidR="00205499">
          <w:rPr>
            <w:rStyle w:val="Hipercze"/>
            <w:rFonts w:ascii="Times New Roman" w:hAnsi="Times New Roman" w:cs="Times New Roman"/>
            <w:noProof/>
            <w:sz w:val="24"/>
            <w:szCs w:val="24"/>
          </w:rPr>
          <w:t xml:space="preserve"> ludności w wieku produkcyjnym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wg miejsca zamieszkania</w:t>
        </w:r>
        <w:r w:rsidR="00205499" w:rsidRPr="00205499">
          <w:rPr>
            <w:rStyle w:val="Hipercze"/>
            <w:rFonts w:ascii="Times New Roman" w:eastAsia="Times New Roman" w:hAnsi="Times New Roman" w:cs="Times New Roman"/>
            <w:noProof/>
            <w:sz w:val="24"/>
            <w:szCs w:val="24"/>
            <w:lang w:eastAsia="pl-PL"/>
          </w:rPr>
          <w:t xml:space="preserve"> na wyznaczonych podobszarach rewitalizacji na terenie Gminy Gorzyce  w latach 2010–2014</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_Toc485154379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40</w:t>
        </w:r>
        <w:r w:rsidR="00205499" w:rsidRPr="00205499">
          <w:rPr>
            <w:rFonts w:ascii="Times New Roman" w:hAnsi="Times New Roman" w:cs="Times New Roman"/>
            <w:noProof/>
            <w:webHidden/>
            <w:sz w:val="24"/>
            <w:szCs w:val="24"/>
          </w:rPr>
          <w:fldChar w:fldCharType="end"/>
        </w:r>
      </w:hyperlink>
    </w:p>
    <w:p w14:paraId="20AE8451" w14:textId="277F8F53"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0" w:history="1">
        <w:r w:rsidR="00205499" w:rsidRPr="00205499">
          <w:rPr>
            <w:rStyle w:val="Hipercze"/>
            <w:rFonts w:ascii="Times New Roman" w:hAnsi="Times New Roman" w:cs="Times New Roman"/>
            <w:noProof/>
            <w:sz w:val="24"/>
            <w:szCs w:val="24"/>
          </w:rPr>
          <w:t xml:space="preserve">Wykres 7 Udział bezrobotnych zarejestrowanych w ludności w wieku produkcyjnym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 xml:space="preserve">wg miejsca zamieszkania </w:t>
        </w:r>
        <w:r w:rsidR="00205499" w:rsidRPr="00205499">
          <w:rPr>
            <w:rStyle w:val="Hipercze"/>
            <w:rFonts w:ascii="Times New Roman" w:eastAsia="Times New Roman" w:hAnsi="Times New Roman" w:cs="Times New Roman"/>
            <w:noProof/>
            <w:sz w:val="24"/>
            <w:szCs w:val="24"/>
            <w:lang w:eastAsia="pl-PL"/>
          </w:rPr>
          <w:t xml:space="preserve">na wyznaczonych podobszarach rewitalizacji, w Gminie Gorzyce, powiecie tarnobrzeskim  i województwie podkarpackim </w:t>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_Toc485154380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40</w:t>
        </w:r>
        <w:r w:rsidR="00205499" w:rsidRPr="00205499">
          <w:rPr>
            <w:rFonts w:ascii="Times New Roman" w:hAnsi="Times New Roman" w:cs="Times New Roman"/>
            <w:noProof/>
            <w:webHidden/>
            <w:sz w:val="24"/>
            <w:szCs w:val="24"/>
          </w:rPr>
          <w:fldChar w:fldCharType="end"/>
        </w:r>
      </w:hyperlink>
    </w:p>
    <w:p w14:paraId="6216C85A" w14:textId="138E3DFC"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1" w:history="1">
        <w:r w:rsidR="00205499" w:rsidRPr="00205499">
          <w:rPr>
            <w:rStyle w:val="Hipercze"/>
            <w:rFonts w:ascii="Times New Roman" w:hAnsi="Times New Roman" w:cs="Times New Roman"/>
            <w:noProof/>
            <w:sz w:val="24"/>
            <w:szCs w:val="24"/>
          </w:rPr>
          <w:t xml:space="preserve">Wykres 8 Udział długotrwale bezrobotnych w % bezrobotnych ogółem </w:t>
        </w:r>
        <w:r w:rsidR="00205499" w:rsidRPr="00205499">
          <w:rPr>
            <w:rStyle w:val="Hipercze"/>
            <w:rFonts w:ascii="Times New Roman" w:eastAsia="Times New Roman" w:hAnsi="Times New Roman" w:cs="Times New Roman"/>
            <w:noProof/>
            <w:sz w:val="24"/>
            <w:szCs w:val="24"/>
            <w:lang w:eastAsia="pl-PL"/>
          </w:rPr>
          <w:t xml:space="preserve">na wyznaczonych podobszarach rewitalizacji na terenie Gminy Gorzyce </w:t>
        </w:r>
        <w:r w:rsidR="00205499" w:rsidRPr="00205499">
          <w:rPr>
            <w:rStyle w:val="Hipercze"/>
            <w:rFonts w:ascii="Times New Roman" w:hAnsi="Times New Roman" w:cs="Times New Roman"/>
            <w:noProof/>
            <w:sz w:val="24"/>
            <w:szCs w:val="24"/>
          </w:rPr>
          <w:t>w latach 2010–2014</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_Toc485154381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41</w:t>
        </w:r>
        <w:r w:rsidR="00205499" w:rsidRPr="00205499">
          <w:rPr>
            <w:rFonts w:ascii="Times New Roman" w:hAnsi="Times New Roman" w:cs="Times New Roman"/>
            <w:noProof/>
            <w:webHidden/>
            <w:sz w:val="24"/>
            <w:szCs w:val="24"/>
          </w:rPr>
          <w:fldChar w:fldCharType="end"/>
        </w:r>
      </w:hyperlink>
    </w:p>
    <w:p w14:paraId="1F1115FD" w14:textId="5C8A036B"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2" w:history="1">
        <w:r w:rsidR="00205499" w:rsidRPr="00205499">
          <w:rPr>
            <w:rStyle w:val="Hipercze"/>
            <w:rFonts w:ascii="Times New Roman" w:hAnsi="Times New Roman" w:cs="Times New Roman"/>
            <w:noProof/>
            <w:sz w:val="24"/>
            <w:szCs w:val="24"/>
          </w:rPr>
          <w:t xml:space="preserve">Wykres 9 Liczba długotrwale bezrobotnych w % bezrobotnych ogółem </w:t>
        </w:r>
        <w:r w:rsidR="00205499" w:rsidRPr="00205499">
          <w:rPr>
            <w:rStyle w:val="Hipercze"/>
            <w:rFonts w:ascii="Times New Roman" w:eastAsia="Times New Roman" w:hAnsi="Times New Roman" w:cs="Times New Roman"/>
            <w:noProof/>
            <w:sz w:val="24"/>
            <w:szCs w:val="24"/>
            <w:lang w:eastAsia="pl-PL"/>
          </w:rPr>
          <w:t>na wyznaczonych podobszarach rewitalizacji oraz w Gminie Gorzyce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_Toc485154382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41</w:t>
        </w:r>
        <w:r w:rsidR="00205499" w:rsidRPr="00205499">
          <w:rPr>
            <w:rFonts w:ascii="Times New Roman" w:hAnsi="Times New Roman" w:cs="Times New Roman"/>
            <w:noProof/>
            <w:webHidden/>
            <w:sz w:val="24"/>
            <w:szCs w:val="24"/>
          </w:rPr>
          <w:fldChar w:fldCharType="end"/>
        </w:r>
      </w:hyperlink>
    </w:p>
    <w:p w14:paraId="6D8556F6" w14:textId="07DC8BC2"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3" w:history="1">
        <w:r w:rsidR="00205499" w:rsidRPr="00205499">
          <w:rPr>
            <w:rStyle w:val="Hipercze"/>
            <w:rFonts w:ascii="Times New Roman" w:hAnsi="Times New Roman" w:cs="Times New Roman"/>
            <w:noProof/>
            <w:sz w:val="24"/>
            <w:szCs w:val="24"/>
          </w:rPr>
          <w:t xml:space="preserve">Wykres 10 Liczba osób, którym przyznano świadczenie z pomocy społecznej z poszczególnych powodów  w przeliczeniu na 100 osób </w:t>
        </w:r>
        <w:r w:rsidR="00205499" w:rsidRPr="00205499">
          <w:rPr>
            <w:rStyle w:val="Hipercze"/>
            <w:rFonts w:ascii="Times New Roman" w:eastAsia="Times New Roman" w:hAnsi="Times New Roman" w:cs="Times New Roman"/>
            <w:noProof/>
            <w:sz w:val="24"/>
            <w:szCs w:val="24"/>
            <w:lang w:eastAsia="pl-PL"/>
          </w:rPr>
          <w:t xml:space="preserve">na wyznaczonych podobszarach rewitalizacji oraz </w:t>
        </w:r>
        <w:r w:rsidR="00205499">
          <w:rPr>
            <w:rStyle w:val="Hipercze"/>
            <w:rFonts w:ascii="Times New Roman" w:eastAsia="Times New Roman" w:hAnsi="Times New Roman" w:cs="Times New Roman"/>
            <w:noProof/>
            <w:sz w:val="24"/>
            <w:szCs w:val="24"/>
            <w:lang w:eastAsia="pl-PL"/>
          </w:rPr>
          <w:br/>
        </w:r>
        <w:r w:rsidR="00205499" w:rsidRPr="00205499">
          <w:rPr>
            <w:rStyle w:val="Hipercze"/>
            <w:rFonts w:ascii="Times New Roman" w:eastAsia="Times New Roman" w:hAnsi="Times New Roman" w:cs="Times New Roman"/>
            <w:noProof/>
            <w:sz w:val="24"/>
            <w:szCs w:val="24"/>
            <w:lang w:eastAsia="pl-PL"/>
          </w:rPr>
          <w:t xml:space="preserve">w Gminie Gorzyce  </w:t>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_Toc485154383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43</w:t>
        </w:r>
        <w:r w:rsidR="00205499" w:rsidRPr="00205499">
          <w:rPr>
            <w:rFonts w:ascii="Times New Roman" w:hAnsi="Times New Roman" w:cs="Times New Roman"/>
            <w:noProof/>
            <w:webHidden/>
            <w:sz w:val="24"/>
            <w:szCs w:val="24"/>
          </w:rPr>
          <w:fldChar w:fldCharType="end"/>
        </w:r>
      </w:hyperlink>
    </w:p>
    <w:p w14:paraId="2F660338" w14:textId="6121CDC6"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4" w:history="1">
        <w:r w:rsidR="00205499" w:rsidRPr="00205499">
          <w:rPr>
            <w:rStyle w:val="Hipercze"/>
            <w:rFonts w:ascii="Times New Roman" w:hAnsi="Times New Roman" w:cs="Times New Roman"/>
            <w:noProof/>
            <w:sz w:val="24"/>
            <w:szCs w:val="24"/>
          </w:rPr>
          <w:t xml:space="preserve">Wykres 11 Średnie % wyniki ze sprawdzianu w 6 klasie szkoły podstawowej w poszczególnych szkołach </w:t>
        </w:r>
        <w:r w:rsidR="00205499" w:rsidRPr="00205499">
          <w:rPr>
            <w:rStyle w:val="Hipercze"/>
            <w:rFonts w:ascii="Times New Roman" w:eastAsia="Times New Roman" w:hAnsi="Times New Roman" w:cs="Times New Roman"/>
            <w:noProof/>
            <w:sz w:val="24"/>
            <w:szCs w:val="24"/>
            <w:lang w:eastAsia="pl-PL"/>
          </w:rPr>
          <w:t xml:space="preserve">na terenie Gminy Gorzyce </w:t>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_Toc485154384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45</w:t>
        </w:r>
        <w:r w:rsidR="00205499" w:rsidRPr="00205499">
          <w:rPr>
            <w:rFonts w:ascii="Times New Roman" w:hAnsi="Times New Roman" w:cs="Times New Roman"/>
            <w:noProof/>
            <w:webHidden/>
            <w:sz w:val="24"/>
            <w:szCs w:val="24"/>
          </w:rPr>
          <w:fldChar w:fldCharType="end"/>
        </w:r>
      </w:hyperlink>
    </w:p>
    <w:p w14:paraId="77964BE3" w14:textId="7967E1BF"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5" w:history="1">
        <w:r w:rsidR="00205499" w:rsidRPr="00205499">
          <w:rPr>
            <w:rStyle w:val="Hipercze"/>
            <w:rFonts w:ascii="Times New Roman" w:hAnsi="Times New Roman" w:cs="Times New Roman"/>
            <w:noProof/>
            <w:sz w:val="24"/>
            <w:szCs w:val="24"/>
          </w:rPr>
          <w:t xml:space="preserve">Wykres 12 Średnie % wyniki ze sprawdzianu w 6 klasie szkoły podstawowej na </w:t>
        </w:r>
        <w:r w:rsidR="00205499" w:rsidRPr="00205499">
          <w:rPr>
            <w:rStyle w:val="Hipercze"/>
            <w:rFonts w:ascii="Times New Roman" w:eastAsia="Times New Roman" w:hAnsi="Times New Roman" w:cs="Times New Roman"/>
            <w:noProof/>
            <w:sz w:val="24"/>
            <w:szCs w:val="24"/>
            <w:lang w:eastAsia="pl-PL"/>
          </w:rPr>
          <w:t xml:space="preserve">wyznaczonych podobszarach rewitalizacji na terenie Gminy Gorzyce, w powiecie tarnobrzeskim oraz </w:t>
        </w:r>
        <w:r w:rsidR="00205499">
          <w:rPr>
            <w:rStyle w:val="Hipercze"/>
            <w:rFonts w:ascii="Times New Roman" w:eastAsia="Times New Roman" w:hAnsi="Times New Roman" w:cs="Times New Roman"/>
            <w:noProof/>
            <w:sz w:val="24"/>
            <w:szCs w:val="24"/>
            <w:lang w:eastAsia="pl-PL"/>
          </w:rPr>
          <w:br/>
        </w:r>
        <w:r w:rsidR="00205499" w:rsidRPr="00205499">
          <w:rPr>
            <w:rStyle w:val="Hipercze"/>
            <w:rFonts w:ascii="Times New Roman" w:eastAsia="Times New Roman" w:hAnsi="Times New Roman" w:cs="Times New Roman"/>
            <w:noProof/>
            <w:sz w:val="24"/>
            <w:szCs w:val="24"/>
            <w:lang w:eastAsia="pl-PL"/>
          </w:rPr>
          <w:t>w województwie podkarpackim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_Toc485154385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46</w:t>
        </w:r>
        <w:r w:rsidR="00205499" w:rsidRPr="00205499">
          <w:rPr>
            <w:rFonts w:ascii="Times New Roman" w:hAnsi="Times New Roman" w:cs="Times New Roman"/>
            <w:noProof/>
            <w:webHidden/>
            <w:sz w:val="24"/>
            <w:szCs w:val="24"/>
          </w:rPr>
          <w:fldChar w:fldCharType="end"/>
        </w:r>
      </w:hyperlink>
    </w:p>
    <w:p w14:paraId="5BEA4DC8" w14:textId="07163ACD"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6" w:history="1">
        <w:r w:rsidR="00205499" w:rsidRPr="00205499">
          <w:rPr>
            <w:rStyle w:val="Hipercze"/>
            <w:rFonts w:ascii="Times New Roman" w:hAnsi="Times New Roman" w:cs="Times New Roman"/>
            <w:noProof/>
            <w:sz w:val="24"/>
            <w:szCs w:val="24"/>
          </w:rPr>
          <w:t xml:space="preserve">Wykres 13 Średnie % wyniki z egzaminu gimnazjalnego w poszczególnych szkołach </w:t>
        </w:r>
        <w:r w:rsidR="00205499" w:rsidRPr="00205499">
          <w:rPr>
            <w:rStyle w:val="Hipercze"/>
            <w:rFonts w:ascii="Times New Roman" w:eastAsia="Times New Roman" w:hAnsi="Times New Roman" w:cs="Times New Roman"/>
            <w:noProof/>
            <w:sz w:val="24"/>
            <w:szCs w:val="24"/>
            <w:lang w:eastAsia="pl-PL"/>
          </w:rPr>
          <w:t xml:space="preserve">na terenie Gminy Gorzyce </w:t>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_Toc485154386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47</w:t>
        </w:r>
        <w:r w:rsidR="00205499" w:rsidRPr="00205499">
          <w:rPr>
            <w:rFonts w:ascii="Times New Roman" w:hAnsi="Times New Roman" w:cs="Times New Roman"/>
            <w:noProof/>
            <w:webHidden/>
            <w:sz w:val="24"/>
            <w:szCs w:val="24"/>
          </w:rPr>
          <w:fldChar w:fldCharType="end"/>
        </w:r>
      </w:hyperlink>
    </w:p>
    <w:p w14:paraId="46B6D77C" w14:textId="28C0203D"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7" w:history="1">
        <w:r w:rsidR="00205499" w:rsidRPr="00205499">
          <w:rPr>
            <w:rStyle w:val="Hipercze"/>
            <w:rFonts w:ascii="Times New Roman" w:hAnsi="Times New Roman" w:cs="Times New Roman"/>
            <w:noProof/>
            <w:sz w:val="24"/>
            <w:szCs w:val="24"/>
          </w:rPr>
          <w:t xml:space="preserve">Wykres 14 Średnie % wyniki z egzaminu gimnazjalnego na podobszarze I rewitalizacji, </w:t>
        </w:r>
        <w:r w:rsidR="00205499">
          <w:rPr>
            <w:rStyle w:val="Hipercze"/>
            <w:rFonts w:ascii="Times New Roman" w:hAnsi="Times New Roman" w:cs="Times New Roman"/>
            <w:noProof/>
            <w:sz w:val="24"/>
            <w:szCs w:val="24"/>
          </w:rPr>
          <w:br/>
        </w:r>
        <w:r w:rsidR="00205499" w:rsidRPr="00205499">
          <w:rPr>
            <w:rStyle w:val="Hipercze"/>
            <w:rFonts w:ascii="Times New Roman" w:hAnsi="Times New Roman" w:cs="Times New Roman"/>
            <w:noProof/>
            <w:sz w:val="24"/>
            <w:szCs w:val="24"/>
          </w:rPr>
          <w:t>w powiecie tarnobrzeskim oraz w województwie podkarpackim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_Toc485154387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47</w:t>
        </w:r>
        <w:r w:rsidR="00205499" w:rsidRPr="00205499">
          <w:rPr>
            <w:rFonts w:ascii="Times New Roman" w:hAnsi="Times New Roman" w:cs="Times New Roman"/>
            <w:noProof/>
            <w:webHidden/>
            <w:sz w:val="24"/>
            <w:szCs w:val="24"/>
          </w:rPr>
          <w:fldChar w:fldCharType="end"/>
        </w:r>
      </w:hyperlink>
    </w:p>
    <w:p w14:paraId="6F75841D" w14:textId="6A3D4E6E" w:rsidR="00205499" w:rsidRPr="00205499" w:rsidRDefault="009F73CF" w:rsidP="00205499">
      <w:pPr>
        <w:pStyle w:val="Spisilustracji"/>
        <w:tabs>
          <w:tab w:val="right" w:leader="dot" w:pos="9060"/>
        </w:tabs>
        <w:spacing w:line="360" w:lineRule="auto"/>
        <w:jc w:val="both"/>
        <w:rPr>
          <w:rFonts w:ascii="Times New Roman" w:eastAsiaTheme="minorEastAsia" w:hAnsi="Times New Roman" w:cs="Times New Roman"/>
          <w:noProof/>
          <w:sz w:val="24"/>
          <w:szCs w:val="24"/>
          <w:lang w:eastAsia="pl-PL"/>
        </w:rPr>
      </w:pPr>
      <w:hyperlink w:anchor="_Toc485154388" w:history="1">
        <w:r w:rsidR="00205499" w:rsidRPr="00205499">
          <w:rPr>
            <w:rStyle w:val="Hipercze"/>
            <w:rFonts w:ascii="Times New Roman" w:hAnsi="Times New Roman" w:cs="Times New Roman"/>
            <w:noProof/>
            <w:sz w:val="24"/>
            <w:szCs w:val="24"/>
          </w:rPr>
          <w:t xml:space="preserve">Wykres 15 Liczba przestępstw stwierdzonych przez Policję na 100 mieszkańców na </w:t>
        </w:r>
        <w:r w:rsidR="00205499" w:rsidRPr="00205499">
          <w:rPr>
            <w:rStyle w:val="Hipercze"/>
            <w:rFonts w:ascii="Times New Roman" w:eastAsia="Times New Roman" w:hAnsi="Times New Roman" w:cs="Times New Roman"/>
            <w:noProof/>
            <w:sz w:val="24"/>
            <w:szCs w:val="24"/>
            <w:lang w:eastAsia="pl-PL"/>
          </w:rPr>
          <w:t>wyznaczonych podobszarach rewitalizacji oraz w Gminie Gorzyce 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_Toc485154388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48</w:t>
        </w:r>
        <w:r w:rsidR="00205499" w:rsidRPr="00205499">
          <w:rPr>
            <w:rFonts w:ascii="Times New Roman" w:hAnsi="Times New Roman" w:cs="Times New Roman"/>
            <w:noProof/>
            <w:webHidden/>
            <w:sz w:val="24"/>
            <w:szCs w:val="24"/>
          </w:rPr>
          <w:fldChar w:fldCharType="end"/>
        </w:r>
      </w:hyperlink>
    </w:p>
    <w:p w14:paraId="0A5A4519" w14:textId="3353EDA8" w:rsidR="00205499" w:rsidRDefault="009F73CF" w:rsidP="00205499">
      <w:pPr>
        <w:pStyle w:val="Spisilustracji"/>
        <w:tabs>
          <w:tab w:val="right" w:leader="dot" w:pos="9060"/>
        </w:tabs>
        <w:spacing w:line="360" w:lineRule="auto"/>
        <w:jc w:val="both"/>
        <w:rPr>
          <w:rFonts w:eastAsiaTheme="minorEastAsia"/>
          <w:noProof/>
          <w:lang w:eastAsia="pl-PL"/>
        </w:rPr>
      </w:pPr>
      <w:hyperlink w:anchor="_Toc485154389" w:history="1">
        <w:r w:rsidR="00205499" w:rsidRPr="00205499">
          <w:rPr>
            <w:rStyle w:val="Hipercze"/>
            <w:rFonts w:ascii="Times New Roman" w:hAnsi="Times New Roman" w:cs="Times New Roman"/>
            <w:noProof/>
            <w:sz w:val="24"/>
            <w:szCs w:val="24"/>
          </w:rPr>
          <w:t xml:space="preserve">Wykres 16 </w:t>
        </w:r>
        <w:r w:rsidR="00205499" w:rsidRPr="00205499">
          <w:rPr>
            <w:rStyle w:val="Hipercze"/>
            <w:rFonts w:ascii="Times New Roman" w:eastAsia="Times New Roman" w:hAnsi="Times New Roman" w:cs="Times New Roman"/>
            <w:noProof/>
            <w:sz w:val="24"/>
            <w:szCs w:val="24"/>
          </w:rPr>
          <w:t xml:space="preserve">Powierzchnia terenów zagospodarowanych pod działalność sportową, rekreacyjną, kulturową i turystyczną przypadająca na 1 000 mieszkańców </w:t>
        </w:r>
        <w:r w:rsidR="00205499" w:rsidRPr="00205499">
          <w:rPr>
            <w:rStyle w:val="Hipercze"/>
            <w:rFonts w:ascii="Times New Roman" w:eastAsia="Times New Roman" w:hAnsi="Times New Roman" w:cs="Times New Roman"/>
            <w:noProof/>
            <w:sz w:val="24"/>
            <w:szCs w:val="24"/>
            <w:lang w:eastAsia="pl-PL"/>
          </w:rPr>
          <w:t xml:space="preserve">na wyznaczonych podobszarach rewitalizacji oraz  w Gminie Gorzyce </w:t>
        </w:r>
        <w:r w:rsidR="00205499" w:rsidRPr="00205499">
          <w:rPr>
            <w:rStyle w:val="Hipercze"/>
            <w:rFonts w:ascii="Times New Roman" w:hAnsi="Times New Roman" w:cs="Times New Roman"/>
            <w:noProof/>
            <w:sz w:val="24"/>
            <w:szCs w:val="24"/>
          </w:rPr>
          <w:t>w 2014 roku</w:t>
        </w:r>
        <w:r w:rsidR="00205499" w:rsidRPr="00205499">
          <w:rPr>
            <w:rFonts w:ascii="Times New Roman" w:hAnsi="Times New Roman" w:cs="Times New Roman"/>
            <w:noProof/>
            <w:webHidden/>
            <w:sz w:val="24"/>
            <w:szCs w:val="24"/>
          </w:rPr>
          <w:tab/>
        </w:r>
        <w:r w:rsidR="00205499" w:rsidRPr="00205499">
          <w:rPr>
            <w:rFonts w:ascii="Times New Roman" w:hAnsi="Times New Roman" w:cs="Times New Roman"/>
            <w:noProof/>
            <w:webHidden/>
            <w:sz w:val="24"/>
            <w:szCs w:val="24"/>
          </w:rPr>
          <w:fldChar w:fldCharType="begin"/>
        </w:r>
        <w:r w:rsidR="00205499" w:rsidRPr="00205499">
          <w:rPr>
            <w:rFonts w:ascii="Times New Roman" w:hAnsi="Times New Roman" w:cs="Times New Roman"/>
            <w:noProof/>
            <w:webHidden/>
            <w:sz w:val="24"/>
            <w:szCs w:val="24"/>
          </w:rPr>
          <w:instrText xml:space="preserve"> PAGEREF _Toc485154389 \h </w:instrText>
        </w:r>
        <w:r w:rsidR="00205499" w:rsidRPr="00205499">
          <w:rPr>
            <w:rFonts w:ascii="Times New Roman" w:hAnsi="Times New Roman" w:cs="Times New Roman"/>
            <w:noProof/>
            <w:webHidden/>
            <w:sz w:val="24"/>
            <w:szCs w:val="24"/>
          </w:rPr>
        </w:r>
        <w:r w:rsidR="00205499" w:rsidRPr="00205499">
          <w:rPr>
            <w:rFonts w:ascii="Times New Roman" w:hAnsi="Times New Roman" w:cs="Times New Roman"/>
            <w:noProof/>
            <w:webHidden/>
            <w:sz w:val="24"/>
            <w:szCs w:val="24"/>
          </w:rPr>
          <w:fldChar w:fldCharType="separate"/>
        </w:r>
        <w:r w:rsidR="001D0435">
          <w:rPr>
            <w:rFonts w:ascii="Times New Roman" w:hAnsi="Times New Roman" w:cs="Times New Roman"/>
            <w:noProof/>
            <w:webHidden/>
            <w:sz w:val="24"/>
            <w:szCs w:val="24"/>
          </w:rPr>
          <w:t>54</w:t>
        </w:r>
        <w:r w:rsidR="00205499" w:rsidRPr="00205499">
          <w:rPr>
            <w:rFonts w:ascii="Times New Roman" w:hAnsi="Times New Roman" w:cs="Times New Roman"/>
            <w:noProof/>
            <w:webHidden/>
            <w:sz w:val="24"/>
            <w:szCs w:val="24"/>
          </w:rPr>
          <w:fldChar w:fldCharType="end"/>
        </w:r>
      </w:hyperlink>
    </w:p>
    <w:p w14:paraId="7EC233E7" w14:textId="6DE5587E" w:rsidR="00074113" w:rsidRDefault="00143505" w:rsidP="00F751E2">
      <w:pPr>
        <w:pStyle w:val="Spisilustracji"/>
        <w:tabs>
          <w:tab w:val="right" w:leader="dot" w:pos="9060"/>
        </w:tabs>
        <w:spacing w:line="360" w:lineRule="auto"/>
        <w:jc w:val="both"/>
        <w:rPr>
          <w:rFonts w:ascii="Times New Roman" w:hAnsi="Times New Roman" w:cs="Times New Roman"/>
        </w:rPr>
      </w:pPr>
      <w:r w:rsidRPr="00FC6911">
        <w:rPr>
          <w:rFonts w:ascii="Times New Roman" w:hAnsi="Times New Roman" w:cs="Times New Roman"/>
          <w:sz w:val="24"/>
          <w:szCs w:val="24"/>
        </w:rPr>
        <w:fldChar w:fldCharType="end"/>
      </w:r>
      <w:r w:rsidR="00074113">
        <w:rPr>
          <w:rFonts w:ascii="Times New Roman" w:hAnsi="Times New Roman" w:cs="Times New Roman"/>
        </w:rPr>
        <w:br w:type="page"/>
      </w:r>
    </w:p>
    <w:p w14:paraId="220B72EE" w14:textId="77777777" w:rsidR="00074113" w:rsidRPr="00C80EED" w:rsidRDefault="00074113" w:rsidP="00074113">
      <w:pPr>
        <w:pStyle w:val="Nagwek1"/>
        <w:spacing w:before="0" w:line="276" w:lineRule="auto"/>
        <w:rPr>
          <w:rFonts w:ascii="Times New Roman" w:hAnsi="Times New Roman" w:cs="Times New Roman"/>
          <w:b/>
          <w:color w:val="auto"/>
          <w:sz w:val="26"/>
          <w:szCs w:val="26"/>
        </w:rPr>
      </w:pPr>
      <w:bookmarkStart w:id="125" w:name="_Toc469770202"/>
      <w:bookmarkStart w:id="126" w:name="_Toc485710186"/>
      <w:r w:rsidRPr="00C80EED">
        <w:rPr>
          <w:rFonts w:ascii="Times New Roman" w:hAnsi="Times New Roman" w:cs="Times New Roman"/>
          <w:b/>
          <w:color w:val="auto"/>
          <w:sz w:val="26"/>
          <w:szCs w:val="26"/>
        </w:rPr>
        <w:lastRenderedPageBreak/>
        <w:t>Załącznik graficzny przedstawiający podstawowe kierunki zmian funkcjonalno-</w:t>
      </w:r>
      <w:r w:rsidRPr="00C80EED">
        <w:rPr>
          <w:rFonts w:ascii="Times New Roman" w:hAnsi="Times New Roman" w:cs="Times New Roman"/>
          <w:b/>
          <w:color w:val="auto"/>
          <w:sz w:val="26"/>
          <w:szCs w:val="26"/>
        </w:rPr>
        <w:br/>
        <w:t>-przestrzennych obszaru rewitalizacji</w:t>
      </w:r>
      <w:bookmarkEnd w:id="125"/>
      <w:bookmarkEnd w:id="126"/>
    </w:p>
    <w:p w14:paraId="4F14C2D3" w14:textId="77777777" w:rsidR="00F95DD5" w:rsidRDefault="00F95DD5" w:rsidP="00936CBF">
      <w:pPr>
        <w:rPr>
          <w:rFonts w:ascii="Times New Roman" w:hAnsi="Times New Roman" w:cs="Times New Roman"/>
        </w:rPr>
      </w:pPr>
    </w:p>
    <w:sectPr w:rsidR="00F95DD5" w:rsidSect="003E65EC">
      <w:pgSz w:w="11906" w:h="16838"/>
      <w:pgMar w:top="1418" w:right="1418" w:bottom="1418" w:left="1418" w:header="709" w:footer="13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855DA5" w14:textId="77777777" w:rsidR="009F73CF" w:rsidRDefault="009F73CF" w:rsidP="00410F16">
      <w:pPr>
        <w:spacing w:after="0" w:line="240" w:lineRule="auto"/>
      </w:pPr>
      <w:r>
        <w:separator/>
      </w:r>
    </w:p>
  </w:endnote>
  <w:endnote w:type="continuationSeparator" w:id="0">
    <w:p w14:paraId="6BC5AD88" w14:textId="77777777" w:rsidR="009F73CF" w:rsidRDefault="009F73CF" w:rsidP="00410F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Palatino-Roman">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1" w:usb1="08070000" w:usb2="00000010" w:usb3="00000000" w:csb0="00020000" w:csb1="00000000"/>
  </w:font>
  <w:font w:name="BookAntiqua">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9953238"/>
      <w:docPartObj>
        <w:docPartGallery w:val="Page Numbers (Bottom of Page)"/>
        <w:docPartUnique/>
      </w:docPartObj>
    </w:sdtPr>
    <w:sdtEndPr>
      <w:rPr>
        <w:rFonts w:ascii="Times New Roman" w:hAnsi="Times New Roman" w:cs="Times New Roman"/>
        <w:i/>
        <w:sz w:val="18"/>
        <w:szCs w:val="18"/>
      </w:rPr>
    </w:sdtEndPr>
    <w:sdtContent>
      <w:p w14:paraId="4D755E08" w14:textId="0B8F8FAC" w:rsidR="009D3306" w:rsidRPr="00410F16" w:rsidRDefault="009D3306" w:rsidP="00410F16">
        <w:pPr>
          <w:pStyle w:val="Stopka"/>
          <w:jc w:val="right"/>
          <w:rPr>
            <w:rFonts w:ascii="Times New Roman" w:hAnsi="Times New Roman" w:cs="Times New Roman"/>
            <w:i/>
            <w:sz w:val="18"/>
            <w:szCs w:val="18"/>
          </w:rPr>
        </w:pPr>
        <w:r w:rsidRPr="00410F16">
          <w:rPr>
            <w:rFonts w:ascii="Times New Roman" w:hAnsi="Times New Roman" w:cs="Times New Roman"/>
            <w:i/>
            <w:sz w:val="18"/>
            <w:szCs w:val="18"/>
          </w:rPr>
          <w:fldChar w:fldCharType="begin"/>
        </w:r>
        <w:r w:rsidRPr="00410F16">
          <w:rPr>
            <w:rFonts w:ascii="Times New Roman" w:hAnsi="Times New Roman" w:cs="Times New Roman"/>
            <w:i/>
            <w:sz w:val="18"/>
            <w:szCs w:val="18"/>
          </w:rPr>
          <w:instrText>PAGE   \* MERGEFORMAT</w:instrText>
        </w:r>
        <w:r w:rsidRPr="00410F16">
          <w:rPr>
            <w:rFonts w:ascii="Times New Roman" w:hAnsi="Times New Roman" w:cs="Times New Roman"/>
            <w:i/>
            <w:sz w:val="18"/>
            <w:szCs w:val="18"/>
          </w:rPr>
          <w:fldChar w:fldCharType="separate"/>
        </w:r>
        <w:r w:rsidR="001D0435">
          <w:rPr>
            <w:rFonts w:ascii="Times New Roman" w:hAnsi="Times New Roman" w:cs="Times New Roman"/>
            <w:i/>
            <w:noProof/>
            <w:sz w:val="18"/>
            <w:szCs w:val="18"/>
          </w:rPr>
          <w:t>5</w:t>
        </w:r>
        <w:r w:rsidRPr="00410F16">
          <w:rPr>
            <w:rFonts w:ascii="Times New Roman" w:hAnsi="Times New Roman" w:cs="Times New Roman"/>
            <w:i/>
            <w:sz w:val="18"/>
            <w:szCs w:val="18"/>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27D210" w14:textId="41AC95C8" w:rsidR="009D3306" w:rsidRDefault="009D3306" w:rsidP="00410F16">
    <w:pPr>
      <w:pStyle w:val="Stopka"/>
      <w:jc w:val="right"/>
    </w:pPr>
    <w:r>
      <w:rPr>
        <w:noProof/>
        <w:lang w:eastAsia="pl-PL"/>
      </w:rPr>
      <w:drawing>
        <wp:anchor distT="0" distB="0" distL="114300" distR="114300" simplePos="0" relativeHeight="251658240" behindDoc="1" locked="0" layoutInCell="1" allowOverlap="1" wp14:anchorId="3DC136FC" wp14:editId="6FC861B6">
          <wp:simplePos x="0" y="0"/>
          <wp:positionH relativeFrom="margin">
            <wp:align>center</wp:align>
          </wp:positionH>
          <wp:positionV relativeFrom="paragraph">
            <wp:posOffset>157480</wp:posOffset>
          </wp:positionV>
          <wp:extent cx="5760720" cy="838200"/>
          <wp:effectExtent l="0" t="0" r="0" b="0"/>
          <wp:wrapNone/>
          <wp:docPr id="2048" name="Obraz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a_podkarpackie.jpg"/>
                  <pic:cNvPicPr/>
                </pic:nvPicPr>
                <pic:blipFill>
                  <a:blip r:embed="rId1">
                    <a:extLst>
                      <a:ext uri="{28A0092B-C50C-407E-A947-70E740481C1C}">
                        <a14:useLocalDpi xmlns:a14="http://schemas.microsoft.com/office/drawing/2010/main" val="0"/>
                      </a:ext>
                    </a:extLst>
                  </a:blip>
                  <a:stretch>
                    <a:fillRect/>
                  </a:stretch>
                </pic:blipFill>
                <pic:spPr>
                  <a:xfrm>
                    <a:off x="0" y="0"/>
                    <a:ext cx="5760720" cy="8382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E2A0C7" w14:textId="77777777" w:rsidR="009F73CF" w:rsidRDefault="009F73CF" w:rsidP="00410F16">
      <w:pPr>
        <w:spacing w:after="0" w:line="240" w:lineRule="auto"/>
      </w:pPr>
      <w:r>
        <w:separator/>
      </w:r>
    </w:p>
  </w:footnote>
  <w:footnote w:type="continuationSeparator" w:id="0">
    <w:p w14:paraId="3E13070F" w14:textId="77777777" w:rsidR="009F73CF" w:rsidRDefault="009F73CF" w:rsidP="00410F16">
      <w:pPr>
        <w:spacing w:after="0" w:line="240" w:lineRule="auto"/>
      </w:pPr>
      <w:r>
        <w:continuationSeparator/>
      </w:r>
    </w:p>
  </w:footnote>
  <w:footnote w:id="1">
    <w:p w14:paraId="19D13BFB" w14:textId="77777777" w:rsidR="009D3306" w:rsidRDefault="009D3306" w:rsidP="00404038">
      <w:pPr>
        <w:pStyle w:val="Tekstprzypisudolnego"/>
      </w:pPr>
      <w:r>
        <w:rPr>
          <w:rStyle w:val="Odwoanieprzypisudolnego"/>
        </w:rPr>
        <w:footnoteRef/>
      </w:r>
      <w:r>
        <w:t xml:space="preserve"> </w:t>
      </w:r>
      <w:r w:rsidRPr="007A22BD">
        <w:rPr>
          <w:i/>
        </w:rPr>
        <w:t>Wytyczne w zakresie rewitalizacji w programach operacyjnych na lata 2014–2020,</w:t>
      </w:r>
      <w:r>
        <w:t xml:space="preserve"> Minister Rozwoju, Warszawa, 02.08.2016, s. 7–8.</w:t>
      </w:r>
    </w:p>
  </w:footnote>
  <w:footnote w:id="2">
    <w:p w14:paraId="29E13CDE" w14:textId="5F56E55E" w:rsidR="009D3306" w:rsidRDefault="009D3306" w:rsidP="000724E7">
      <w:pPr>
        <w:pStyle w:val="Tekstprzypisudolnego"/>
        <w:rPr>
          <w:i/>
        </w:rPr>
      </w:pPr>
      <w:r>
        <w:rPr>
          <w:rStyle w:val="Odwoanieprzypisudolnego"/>
          <w:i/>
        </w:rPr>
        <w:footnoteRef/>
      </w:r>
      <w:r>
        <w:rPr>
          <w:i/>
        </w:rPr>
        <w:t xml:space="preserve"> Załącznik do Uchwały nr 194/3956/16 Zarządu Województwa Podkarpackiego w Rzeszowie z dnia </w:t>
      </w:r>
      <w:r>
        <w:rPr>
          <w:i/>
        </w:rPr>
        <w:br/>
        <w:t>12 lipca 2016 r.</w:t>
      </w:r>
    </w:p>
  </w:footnote>
  <w:footnote w:id="3">
    <w:p w14:paraId="165C0E96" w14:textId="77777777" w:rsidR="009D3306" w:rsidRDefault="009D3306" w:rsidP="006A0C6A">
      <w:pPr>
        <w:pStyle w:val="Tekstprzypisudolnego"/>
      </w:pPr>
      <w:r>
        <w:rPr>
          <w:rStyle w:val="Odwoanieprzypisudolnego"/>
        </w:rPr>
        <w:footnoteRef/>
      </w:r>
      <w:r>
        <w:t xml:space="preserve"> Zapis założeń dokumentów przytoczono w niezmienionej formie.</w:t>
      </w:r>
    </w:p>
  </w:footnote>
  <w:footnote w:id="4">
    <w:p w14:paraId="1E59343E" w14:textId="77777777" w:rsidR="009D3306" w:rsidRPr="00501501" w:rsidRDefault="009D3306" w:rsidP="0080240A">
      <w:pPr>
        <w:pStyle w:val="Tekstprzypisudolnego"/>
        <w:rPr>
          <w:i/>
        </w:rPr>
      </w:pPr>
      <w:r>
        <w:rPr>
          <w:rStyle w:val="Odwoanieprzypisudolnego"/>
        </w:rPr>
        <w:footnoteRef/>
      </w:r>
      <w:r>
        <w:t xml:space="preserve"> Załącznik nr 1 do </w:t>
      </w:r>
      <w:r w:rsidRPr="00501501">
        <w:rPr>
          <w:i/>
        </w:rPr>
        <w:t>uchwały Nr XL VIII/522/02 Sejmiku Województwa Podkarpackiego dnia 30 sierpnia 2002 r. w sprawie uchwalenia planu zagospodarowania przestrzennego Województwa Podkarpackiego</w:t>
      </w:r>
    </w:p>
    <w:p w14:paraId="662D4E0C" w14:textId="7B189BD7" w:rsidR="009D3306" w:rsidRDefault="009D3306">
      <w:pPr>
        <w:pStyle w:val="Tekstprzypisudolnego"/>
      </w:pPr>
    </w:p>
  </w:footnote>
  <w:footnote w:id="5">
    <w:p w14:paraId="24A42166" w14:textId="0B9B750B" w:rsidR="009D3306" w:rsidRDefault="009D3306">
      <w:pPr>
        <w:pStyle w:val="Tekstprzypisudolnego"/>
      </w:pPr>
      <w:r>
        <w:rPr>
          <w:rStyle w:val="Odwoanieprzypisudolnego"/>
        </w:rPr>
        <w:footnoteRef/>
      </w:r>
      <w:r>
        <w:t xml:space="preserve"> Załącznik do Uchwały nr V/20/15 Rady Gminy Gorzyce z dnia 26 lutego 2015 r.</w:t>
      </w:r>
    </w:p>
  </w:footnote>
  <w:footnote w:id="6">
    <w:p w14:paraId="1A7C15E4" w14:textId="5F34BC3F" w:rsidR="009D3306" w:rsidRDefault="009D3306">
      <w:pPr>
        <w:pStyle w:val="Tekstprzypisudolnego"/>
      </w:pPr>
      <w:r>
        <w:rPr>
          <w:rStyle w:val="Odwoanieprzypisudolnego"/>
        </w:rPr>
        <w:footnoteRef/>
      </w:r>
      <w:r>
        <w:t xml:space="preserve"> </w:t>
      </w:r>
      <w:r w:rsidRPr="009E5753">
        <w:rPr>
          <w:i/>
        </w:rPr>
        <w:t>Strategia rozwoju Gminy Gorzyce na lata 2014–2020</w:t>
      </w:r>
      <w:r>
        <w:t>, s. 58.</w:t>
      </w:r>
    </w:p>
  </w:footnote>
  <w:footnote w:id="7">
    <w:p w14:paraId="237F3936" w14:textId="057C2B8E" w:rsidR="009D3306" w:rsidRDefault="009D3306">
      <w:pPr>
        <w:pStyle w:val="Tekstprzypisudolnego"/>
      </w:pPr>
      <w:r>
        <w:rPr>
          <w:rStyle w:val="Odwoanieprzypisudolnego"/>
        </w:rPr>
        <w:footnoteRef/>
      </w:r>
      <w:r>
        <w:t xml:space="preserve"> jw., s. 65.</w:t>
      </w:r>
    </w:p>
  </w:footnote>
  <w:footnote w:id="8">
    <w:p w14:paraId="1C91AB1B" w14:textId="5E0F16DA" w:rsidR="009D3306" w:rsidRDefault="009D3306">
      <w:pPr>
        <w:pStyle w:val="Tekstprzypisudolnego"/>
      </w:pPr>
      <w:r>
        <w:rPr>
          <w:rStyle w:val="Odwoanieprzypisudolnego"/>
        </w:rPr>
        <w:footnoteRef/>
      </w:r>
      <w:r>
        <w:t xml:space="preserve"> jw., s. 70.</w:t>
      </w:r>
    </w:p>
  </w:footnote>
  <w:footnote w:id="9">
    <w:p w14:paraId="1CE7BE07" w14:textId="18C30A89" w:rsidR="009D3306" w:rsidRDefault="009D3306">
      <w:pPr>
        <w:pStyle w:val="Tekstprzypisudolnego"/>
      </w:pPr>
      <w:r>
        <w:rPr>
          <w:rStyle w:val="Odwoanieprzypisudolnego"/>
        </w:rPr>
        <w:footnoteRef/>
      </w:r>
      <w:r>
        <w:t xml:space="preserve"> </w:t>
      </w:r>
      <w:r w:rsidRPr="009E5753">
        <w:rPr>
          <w:i/>
        </w:rPr>
        <w:t>Strategia rozwoju Gminy Gorzyce na lata 2014–2020</w:t>
      </w:r>
      <w:r>
        <w:t>, s. 53–55.</w:t>
      </w:r>
    </w:p>
  </w:footnote>
  <w:footnote w:id="10">
    <w:p w14:paraId="4BDFA16E" w14:textId="77777777" w:rsidR="009D3306" w:rsidRPr="00D50BFE" w:rsidRDefault="009D3306" w:rsidP="001D5FB2">
      <w:pPr>
        <w:pStyle w:val="Tekstprzypisudolnego"/>
        <w:rPr>
          <w:i/>
        </w:rPr>
      </w:pPr>
      <w:r>
        <w:rPr>
          <w:rStyle w:val="Odwoanieprzypisudolnego"/>
        </w:rPr>
        <w:footnoteRef/>
      </w:r>
      <w:r>
        <w:t xml:space="preserve"> Załącznik nr 1 do </w:t>
      </w:r>
      <w:r w:rsidRPr="00D50BFE">
        <w:rPr>
          <w:i/>
        </w:rPr>
        <w:t>uchwały Nr XLIII/244/13 Rady Gminy Gorzyce z dnia 12 listopada 2013 r. w sprawie</w:t>
      </w:r>
    </w:p>
    <w:p w14:paraId="289AC2D6" w14:textId="7717B41B" w:rsidR="009D3306" w:rsidRDefault="009D3306" w:rsidP="001D5FB2">
      <w:pPr>
        <w:pStyle w:val="Tekstprzypisudolnego"/>
      </w:pPr>
      <w:r w:rsidRPr="00D50BFE">
        <w:rPr>
          <w:i/>
        </w:rPr>
        <w:t>uchwalenia III zmiany studium uwarunkowań i kierunków zagospodarowania przestrzennego Gminy Gorzyce</w:t>
      </w:r>
      <w:r>
        <w:rPr>
          <w:i/>
        </w:rPr>
        <w:t>.</w:t>
      </w:r>
    </w:p>
  </w:footnote>
  <w:footnote w:id="11">
    <w:p w14:paraId="3B3B2E57" w14:textId="097C3A33" w:rsidR="009D3306" w:rsidRDefault="009D3306">
      <w:pPr>
        <w:pStyle w:val="Tekstprzypisudolnego"/>
      </w:pPr>
      <w:r>
        <w:rPr>
          <w:rStyle w:val="Odwoanieprzypisudolnego"/>
        </w:rPr>
        <w:footnoteRef/>
      </w:r>
      <w:r>
        <w:t xml:space="preserve"> </w:t>
      </w:r>
      <w:r>
        <w:rPr>
          <w:i/>
        </w:rPr>
        <w:t>S</w:t>
      </w:r>
      <w:r w:rsidRPr="00D50BFE">
        <w:rPr>
          <w:i/>
        </w:rPr>
        <w:t>tudium uwarunkowań i kierunków zagospodarowania przestrzennego Gminy Gorzyce</w:t>
      </w:r>
      <w:r w:rsidRPr="000D6683">
        <w:t>, s. 2</w:t>
      </w:r>
      <w:r>
        <w:t>9.</w:t>
      </w:r>
    </w:p>
  </w:footnote>
  <w:footnote w:id="12">
    <w:p w14:paraId="7E31DAD1" w14:textId="60D1A5FE" w:rsidR="009D3306" w:rsidRDefault="009D3306" w:rsidP="000D6683">
      <w:pPr>
        <w:pStyle w:val="Tekstprzypisudolnego"/>
      </w:pPr>
      <w:r>
        <w:rPr>
          <w:rStyle w:val="Odwoanieprzypisudolnego"/>
        </w:rPr>
        <w:footnoteRef/>
      </w:r>
      <w:r>
        <w:t xml:space="preserve"> </w:t>
      </w:r>
      <w:r>
        <w:rPr>
          <w:i/>
        </w:rPr>
        <w:t>S</w:t>
      </w:r>
      <w:r w:rsidRPr="00D50BFE">
        <w:rPr>
          <w:i/>
        </w:rPr>
        <w:t>tudium uwarunkowań i kierunków zagospodarowania przestrzennego Gminy Gorzyce</w:t>
      </w:r>
      <w:r w:rsidRPr="00D50BFE">
        <w:t>, s. 101</w:t>
      </w:r>
      <w:r>
        <w:t>.</w:t>
      </w:r>
    </w:p>
  </w:footnote>
  <w:footnote w:id="13">
    <w:p w14:paraId="5008A20B" w14:textId="3C5153F8" w:rsidR="009D3306" w:rsidRDefault="009D3306">
      <w:pPr>
        <w:pStyle w:val="Tekstprzypisudolnego"/>
      </w:pPr>
      <w:r>
        <w:rPr>
          <w:rStyle w:val="Odwoanieprzypisudolnego"/>
        </w:rPr>
        <w:footnoteRef/>
      </w:r>
      <w:r>
        <w:t xml:space="preserve"> jw., s. 86–87.</w:t>
      </w:r>
    </w:p>
  </w:footnote>
  <w:footnote w:id="14">
    <w:p w14:paraId="45C137F6" w14:textId="2EF91E46" w:rsidR="009D3306" w:rsidRPr="00575B75" w:rsidRDefault="009D3306" w:rsidP="00BF6EA3">
      <w:pPr>
        <w:pStyle w:val="Tekstprzypisudolnego"/>
        <w:rPr>
          <w:i/>
        </w:rPr>
      </w:pPr>
      <w:r>
        <w:rPr>
          <w:rStyle w:val="Odwoanieprzypisudolnego"/>
        </w:rPr>
        <w:footnoteRef/>
      </w:r>
      <w:r>
        <w:t xml:space="preserve"> Załącznik do </w:t>
      </w:r>
      <w:r>
        <w:rPr>
          <w:i/>
        </w:rPr>
        <w:t>U</w:t>
      </w:r>
      <w:r w:rsidRPr="00575B75">
        <w:rPr>
          <w:i/>
        </w:rPr>
        <w:t>chwały Nr XXVIII/149/12 Rady Gminy Gorzyce z dnia 27 września 2012 r. w sprawie przyjęcia do realizacji Strategii Rozwiązywania Problemów Społecznych Gminy Gorzyce na lata 2012–2016</w:t>
      </w:r>
      <w:r>
        <w:rPr>
          <w:i/>
        </w:rPr>
        <w:t>.</w:t>
      </w:r>
      <w:r w:rsidRPr="00575B75">
        <w:rPr>
          <w:i/>
        </w:rPr>
        <w:t xml:space="preserve"> </w:t>
      </w:r>
    </w:p>
  </w:footnote>
  <w:footnote w:id="15">
    <w:p w14:paraId="614697C2" w14:textId="30E3A434" w:rsidR="009D3306" w:rsidRPr="00575B75" w:rsidRDefault="009D3306">
      <w:pPr>
        <w:pStyle w:val="Tekstprzypisudolnego"/>
      </w:pPr>
      <w:r>
        <w:rPr>
          <w:rStyle w:val="Odwoanieprzypisudolnego"/>
        </w:rPr>
        <w:footnoteRef/>
      </w:r>
      <w:r>
        <w:t xml:space="preserve"> </w:t>
      </w:r>
      <w:r>
        <w:rPr>
          <w:i/>
        </w:rPr>
        <w:t>Strategia</w:t>
      </w:r>
      <w:r w:rsidRPr="00575B75">
        <w:rPr>
          <w:i/>
        </w:rPr>
        <w:t xml:space="preserve"> Rozwiązywania Problemów Społecznych Gminy Gorzyce na lata 2012–2016</w:t>
      </w:r>
      <w:r>
        <w:rPr>
          <w:i/>
        </w:rPr>
        <w:t xml:space="preserve">, </w:t>
      </w:r>
      <w:r>
        <w:t>s. 82–83.</w:t>
      </w:r>
    </w:p>
  </w:footnote>
  <w:footnote w:id="16">
    <w:p w14:paraId="7DDCA17A" w14:textId="65B791BB" w:rsidR="009D3306" w:rsidRDefault="009D3306">
      <w:pPr>
        <w:pStyle w:val="Tekstprzypisudolnego"/>
      </w:pPr>
      <w:r>
        <w:rPr>
          <w:rStyle w:val="Odwoanieprzypisudolnego"/>
        </w:rPr>
        <w:footnoteRef/>
      </w:r>
      <w:r>
        <w:t xml:space="preserve"> jw., s. 84.</w:t>
      </w:r>
    </w:p>
  </w:footnote>
  <w:footnote w:id="17">
    <w:p w14:paraId="74FB3802" w14:textId="19282E62" w:rsidR="009D3306" w:rsidRDefault="009D3306">
      <w:pPr>
        <w:pStyle w:val="Tekstprzypisudolnego"/>
      </w:pPr>
      <w:r>
        <w:rPr>
          <w:rStyle w:val="Odwoanieprzypisudolnego"/>
        </w:rPr>
        <w:footnoteRef/>
      </w:r>
      <w:r>
        <w:t xml:space="preserve"> </w:t>
      </w:r>
      <w:r>
        <w:rPr>
          <w:i/>
        </w:rPr>
        <w:t>Strategia</w:t>
      </w:r>
      <w:r w:rsidRPr="00575B75">
        <w:rPr>
          <w:i/>
        </w:rPr>
        <w:t xml:space="preserve"> Rozwiązywania Problemów Społecznych Gminy Gorzyce na lata 2012–2016</w:t>
      </w:r>
      <w:r>
        <w:rPr>
          <w:i/>
        </w:rPr>
        <w:t xml:space="preserve">, </w:t>
      </w:r>
      <w:r w:rsidRPr="00F57540">
        <w:t>s. 87</w:t>
      </w:r>
      <w:r>
        <w:t>–</w:t>
      </w:r>
      <w:r w:rsidRPr="00F57540">
        <w:t>88</w:t>
      </w:r>
      <w:r>
        <w:t>.</w:t>
      </w:r>
    </w:p>
  </w:footnote>
  <w:footnote w:id="18">
    <w:p w14:paraId="36506623" w14:textId="03E9B262" w:rsidR="009D3306" w:rsidRDefault="009D3306">
      <w:pPr>
        <w:pStyle w:val="Tekstprzypisudolnego"/>
      </w:pPr>
      <w:r>
        <w:rPr>
          <w:rStyle w:val="Odwoanieprzypisudolnego"/>
        </w:rPr>
        <w:footnoteRef/>
      </w:r>
      <w:r>
        <w:t xml:space="preserve"> </w:t>
      </w:r>
      <w:r w:rsidRPr="00193B51">
        <w:rPr>
          <w:i/>
        </w:rPr>
        <w:t xml:space="preserve">Uchwała nr XXX/187/2016 Rady Gminy Gorzyce z dnia 15 listopada 2016 r. w sprawie przyjęcia </w:t>
      </w:r>
      <w:r>
        <w:rPr>
          <w:i/>
        </w:rPr>
        <w:t>S</w:t>
      </w:r>
      <w:r w:rsidRPr="00193B51">
        <w:rPr>
          <w:i/>
        </w:rPr>
        <w:t>trategii Zintegrowanych Inwestycji Tarnobrzeskiego Obszaru Funkcjonalnego na lata 2014–2020</w:t>
      </w:r>
      <w:r>
        <w:rPr>
          <w:i/>
        </w:rPr>
        <w:t>.</w:t>
      </w:r>
      <w:r>
        <w:t xml:space="preserve"> </w:t>
      </w:r>
    </w:p>
  </w:footnote>
  <w:footnote w:id="19">
    <w:p w14:paraId="45A15ECE" w14:textId="6387988A" w:rsidR="009D3306" w:rsidRDefault="009D3306">
      <w:pPr>
        <w:pStyle w:val="Tekstprzypisudolnego"/>
      </w:pPr>
      <w:r>
        <w:rPr>
          <w:rStyle w:val="Odwoanieprzypisudolnego"/>
        </w:rPr>
        <w:footnoteRef/>
      </w:r>
      <w:r>
        <w:t xml:space="preserve"> </w:t>
      </w:r>
      <w:r w:rsidRPr="00193B51">
        <w:rPr>
          <w:i/>
        </w:rPr>
        <w:t xml:space="preserve">Strategia Zintegrowanych Inwestycji Terytorialnych Tarnobrzeskiego Obszaru Funkcjonalnego na lata </w:t>
      </w:r>
      <w:r>
        <w:rPr>
          <w:i/>
        </w:rPr>
        <w:br/>
      </w:r>
      <w:r w:rsidRPr="00193B51">
        <w:rPr>
          <w:i/>
        </w:rPr>
        <w:t>2014–2020</w:t>
      </w:r>
      <w:r>
        <w:rPr>
          <w:i/>
        </w:rPr>
        <w:t xml:space="preserve">, </w:t>
      </w:r>
      <w:r w:rsidRPr="003C73EF">
        <w:t>s. 61</w:t>
      </w:r>
      <w:r>
        <w:t>–</w:t>
      </w:r>
      <w:r w:rsidRPr="003C73EF">
        <w:t>70</w:t>
      </w:r>
      <w:r>
        <w:t>.</w:t>
      </w:r>
    </w:p>
  </w:footnote>
  <w:footnote w:id="20">
    <w:p w14:paraId="1425F60E" w14:textId="365F2625" w:rsidR="009D3306" w:rsidRPr="003C73EF" w:rsidRDefault="009D3306">
      <w:pPr>
        <w:pStyle w:val="Tekstprzypisudolnego"/>
      </w:pPr>
      <w:r>
        <w:rPr>
          <w:rStyle w:val="Odwoanieprzypisudolnego"/>
        </w:rPr>
        <w:footnoteRef/>
      </w:r>
      <w:r>
        <w:t xml:space="preserve"> </w:t>
      </w:r>
      <w:r w:rsidRPr="00193B51">
        <w:rPr>
          <w:i/>
        </w:rPr>
        <w:t xml:space="preserve">Strategia Zintegrowanych Inwestycji Terytorialnych Tarnobrzeskiego Obszaru Funkcjonalnego na lata </w:t>
      </w:r>
      <w:r>
        <w:rPr>
          <w:i/>
        </w:rPr>
        <w:br/>
      </w:r>
      <w:r w:rsidRPr="00193B51">
        <w:rPr>
          <w:i/>
        </w:rPr>
        <w:t>2014–2020</w:t>
      </w:r>
      <w:r>
        <w:rPr>
          <w:i/>
        </w:rPr>
        <w:t xml:space="preserve">, </w:t>
      </w:r>
      <w:r>
        <w:t>s. 49–50.</w:t>
      </w:r>
    </w:p>
  </w:footnote>
  <w:footnote w:id="21">
    <w:p w14:paraId="1166F69C" w14:textId="19D5625D" w:rsidR="009D3306" w:rsidRPr="00B224B9" w:rsidRDefault="009D3306">
      <w:pPr>
        <w:pStyle w:val="Tekstprzypisudolnego"/>
      </w:pPr>
      <w:r>
        <w:rPr>
          <w:rStyle w:val="Odwoanieprzypisudolnego"/>
        </w:rPr>
        <w:footnoteRef/>
      </w:r>
      <w:r>
        <w:t xml:space="preserve"> Diagnoza stanowi załącznik 3. do </w:t>
      </w:r>
      <w:r w:rsidRPr="002A509D">
        <w:rPr>
          <w:i/>
        </w:rPr>
        <w:t xml:space="preserve">Uchwały nr XXIX/180/16 Rady Gminy Gorzyce z dnia 27 października 2016 r. w sprawie wyznaczenia obszaru zdegradowanego i obszaru rewitalizacji na terenie Gminy Gorzyce </w:t>
      </w:r>
      <w:r>
        <w:t>(Dz. Urz. Woj. Podkarpackiego z 2016 r. poz. 3422).</w:t>
      </w:r>
    </w:p>
  </w:footnote>
  <w:footnote w:id="22">
    <w:p w14:paraId="360F864E" w14:textId="77777777" w:rsidR="009D3306" w:rsidRDefault="009D3306" w:rsidP="00C34887">
      <w:pPr>
        <w:pStyle w:val="Tekstprzypisudolnego"/>
      </w:pPr>
      <w:r>
        <w:rPr>
          <w:rStyle w:val="Odwoanieprzypisudolnego"/>
        </w:rPr>
        <w:footnoteRef/>
      </w:r>
      <w:r>
        <w:t xml:space="preserve"> </w:t>
      </w:r>
      <w:r>
        <w:rPr>
          <w:i/>
        </w:rPr>
        <w:t>Wytyczne</w:t>
      </w:r>
      <w:r w:rsidRPr="00097D71">
        <w:rPr>
          <w:i/>
        </w:rPr>
        <w:t xml:space="preserve"> w zakresie rewitalizacji w programach operacyjnych na lata 2014–2020</w:t>
      </w:r>
      <w:r>
        <w:rPr>
          <w:i/>
        </w:rPr>
        <w:t xml:space="preserve">, </w:t>
      </w:r>
      <w:r>
        <w:t>Minister Rozwoju, 02.08.2016, s. 6–7.</w:t>
      </w:r>
    </w:p>
  </w:footnote>
  <w:footnote w:id="23">
    <w:p w14:paraId="340EFEDA" w14:textId="20252C82" w:rsidR="009D3306" w:rsidRDefault="009D3306" w:rsidP="000256C5">
      <w:pPr>
        <w:pStyle w:val="Tekstprzypisudolnego"/>
      </w:pPr>
      <w:r>
        <w:rPr>
          <w:rStyle w:val="Odwoanieprzypisudolnego"/>
        </w:rPr>
        <w:footnoteRef/>
      </w:r>
      <w:r>
        <w:t xml:space="preserve"> Strona internetowa Wojewódzkiego Inspektoratu Ochrony Środowiska w Rzeszowie, www.wios.rzeszow.pl, </w:t>
      </w:r>
      <w:r>
        <w:br/>
        <w:t>inf. z dnia 13.09.2016 r.</w:t>
      </w:r>
    </w:p>
  </w:footnote>
  <w:footnote w:id="24">
    <w:p w14:paraId="0F5B5181" w14:textId="1AE6D82D" w:rsidR="009D3306" w:rsidRPr="0092444C" w:rsidRDefault="009D3306" w:rsidP="000256C5">
      <w:pPr>
        <w:pStyle w:val="Tekstprzypisudolnego"/>
      </w:pPr>
      <w:r w:rsidRPr="0092444C">
        <w:rPr>
          <w:rStyle w:val="Odwoanieprzypisudolnego"/>
        </w:rPr>
        <w:footnoteRef/>
      </w:r>
      <w:r w:rsidRPr="0092444C">
        <w:t xml:space="preserve"> Regionalna </w:t>
      </w:r>
      <w:r w:rsidRPr="0092444C">
        <w:rPr>
          <w:bCs/>
        </w:rPr>
        <w:t xml:space="preserve">Dyrekcja Ochrony Środowiska w Rzeszowie, </w:t>
      </w:r>
      <w:r w:rsidRPr="0092444C">
        <w:rPr>
          <w:rStyle w:val="HTML-cytat"/>
          <w:rFonts w:eastAsiaTheme="majorEastAsia"/>
          <w:bCs/>
        </w:rPr>
        <w:t>rzeszow</w:t>
      </w:r>
      <w:r w:rsidRPr="0092444C">
        <w:rPr>
          <w:rStyle w:val="HTML-cytat"/>
          <w:rFonts w:eastAsiaTheme="majorEastAsia"/>
        </w:rPr>
        <w:t>.</w:t>
      </w:r>
      <w:r w:rsidRPr="0092444C">
        <w:rPr>
          <w:rStyle w:val="HTML-cytat"/>
          <w:rFonts w:eastAsiaTheme="majorEastAsia"/>
          <w:bCs/>
        </w:rPr>
        <w:t>rdos</w:t>
      </w:r>
      <w:r>
        <w:rPr>
          <w:rStyle w:val="HTML-cytat"/>
          <w:rFonts w:eastAsiaTheme="majorEastAsia"/>
        </w:rPr>
        <w:t>.gov.pl</w:t>
      </w:r>
      <w:r>
        <w:rPr>
          <w:rStyle w:val="HTML-cytat"/>
        </w:rPr>
        <w:t xml:space="preserve"> </w:t>
      </w:r>
      <w:r w:rsidRPr="00465287">
        <w:rPr>
          <w:rStyle w:val="HTML-cytat"/>
          <w:i w:val="0"/>
        </w:rPr>
        <w:t>oraz strona internetowa Natura 2000</w:t>
      </w:r>
      <w:r w:rsidRPr="0092444C">
        <w:rPr>
          <w:rStyle w:val="HTML-cytat"/>
        </w:rPr>
        <w:t xml:space="preserve">, </w:t>
      </w:r>
      <w:r w:rsidRPr="0092444C">
        <w:rPr>
          <w:rStyle w:val="HTML-cytat"/>
          <w:bCs/>
        </w:rPr>
        <w:t>natura2000</w:t>
      </w:r>
      <w:r w:rsidRPr="0092444C">
        <w:rPr>
          <w:rStyle w:val="HTML-cytat"/>
        </w:rPr>
        <w:t xml:space="preserve">.gdos.gov.pl, </w:t>
      </w:r>
      <w:r w:rsidRPr="0092444C">
        <w:rPr>
          <w:iCs/>
        </w:rPr>
        <w:t>inf. z dnia 12.09.2016</w:t>
      </w:r>
      <w:r>
        <w:rPr>
          <w:iCs/>
        </w:rPr>
        <w:t xml:space="preserve"> r</w:t>
      </w:r>
      <w:r w:rsidRPr="0092444C">
        <w:rPr>
          <w:iCs/>
        </w:rPr>
        <w:t>.</w:t>
      </w:r>
    </w:p>
  </w:footnote>
  <w:footnote w:id="25">
    <w:p w14:paraId="23792474" w14:textId="7ADBF3D9" w:rsidR="009D3306" w:rsidRDefault="009D3306" w:rsidP="00D83786">
      <w:pPr>
        <w:pStyle w:val="Tekstprzypisudolnego"/>
      </w:pPr>
      <w:r>
        <w:rPr>
          <w:rStyle w:val="Odwoanieprzypisudolnego"/>
        </w:rPr>
        <w:footnoteRef/>
      </w:r>
      <w:r>
        <w:t xml:space="preserve"> Strona internetowa Ministerstwa Finansów, </w:t>
      </w:r>
      <w:r w:rsidRPr="001C31CC">
        <w:t>mf.gov.pl</w:t>
      </w:r>
      <w:r>
        <w:t>, inf. z dnia 22.02.2017 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800FF" w14:textId="6A51D2F2" w:rsidR="009D3306" w:rsidRPr="00BC141A" w:rsidRDefault="009D3306" w:rsidP="00BC141A">
    <w:pPr>
      <w:spacing w:after="0" w:line="276" w:lineRule="auto"/>
      <w:jc w:val="center"/>
      <w:rPr>
        <w:rFonts w:ascii="Times New Roman" w:hAnsi="Times New Roman" w:cs="Times New Roman"/>
        <w:i/>
        <w:sz w:val="18"/>
        <w:szCs w:val="18"/>
      </w:rPr>
    </w:pPr>
    <w:r w:rsidRPr="00BC141A">
      <w:rPr>
        <w:rFonts w:ascii="Times New Roman" w:hAnsi="Times New Roman" w:cs="Times New Roman"/>
        <w:i/>
        <w:sz w:val="18"/>
        <w:szCs w:val="18"/>
      </w:rPr>
      <w:t>Gminny Program Rewitalizacj</w:t>
    </w:r>
    <w:r>
      <w:rPr>
        <w:rFonts w:ascii="Times New Roman" w:hAnsi="Times New Roman" w:cs="Times New Roman"/>
        <w:i/>
        <w:sz w:val="18"/>
        <w:szCs w:val="18"/>
      </w:rPr>
      <w:t xml:space="preserve">i </w:t>
    </w:r>
    <w:r w:rsidRPr="00BC141A">
      <w:rPr>
        <w:rFonts w:ascii="Times New Roman" w:hAnsi="Times New Roman" w:cs="Times New Roman"/>
        <w:i/>
        <w:sz w:val="18"/>
        <w:szCs w:val="18"/>
      </w:rPr>
      <w:t>Gminy Gorzyce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32A47"/>
    <w:multiLevelType w:val="hybridMultilevel"/>
    <w:tmpl w:val="BD94751E"/>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1" w15:restartNumberingAfterBreak="0">
    <w:nsid w:val="017F034F"/>
    <w:multiLevelType w:val="hybridMultilevel"/>
    <w:tmpl w:val="9552069A"/>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 w15:restartNumberingAfterBreak="0">
    <w:nsid w:val="022568D5"/>
    <w:multiLevelType w:val="multilevel"/>
    <w:tmpl w:val="23D8649A"/>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2906CA1"/>
    <w:multiLevelType w:val="multilevel"/>
    <w:tmpl w:val="6B6A3022"/>
    <w:lvl w:ilvl="0">
      <w:start w:val="1"/>
      <w:numFmt w:val="decimal"/>
      <w:lvlText w:val="%1."/>
      <w:lvlJc w:val="left"/>
      <w:pPr>
        <w:ind w:left="360" w:hanging="360"/>
      </w:pPr>
      <w:rPr>
        <w:rFonts w:hint="default"/>
      </w:rPr>
    </w:lvl>
    <w:lvl w:ilvl="1">
      <w:start w:val="1"/>
      <w:numFmt w:val="none"/>
      <w:lvlText w:val="2.1."/>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3DE7C78"/>
    <w:multiLevelType w:val="hybridMultilevel"/>
    <w:tmpl w:val="9D8819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6C553FB"/>
    <w:multiLevelType w:val="hybridMultilevel"/>
    <w:tmpl w:val="5B7ABB42"/>
    <w:lvl w:ilvl="0" w:tplc="0415000F">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6" w15:restartNumberingAfterBreak="0">
    <w:nsid w:val="097D2660"/>
    <w:multiLevelType w:val="hybridMultilevel"/>
    <w:tmpl w:val="DA4C39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99E1B2B"/>
    <w:multiLevelType w:val="hybridMultilevel"/>
    <w:tmpl w:val="CDEEC5AA"/>
    <w:lvl w:ilvl="0" w:tplc="A9B861D2">
      <w:start w:val="2"/>
      <w:numFmt w:val="decimal"/>
      <w:lvlText w:val="%1)"/>
      <w:lvlJc w:val="left"/>
      <w:pPr>
        <w:ind w:left="720" w:hanging="360"/>
      </w:pPr>
      <w:rPr>
        <w:rFonts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AE11ABC"/>
    <w:multiLevelType w:val="multilevel"/>
    <w:tmpl w:val="2410BFA2"/>
    <w:lvl w:ilvl="0">
      <w:start w:val="1"/>
      <w:numFmt w:val="decimal"/>
      <w:lvlText w:val="%1."/>
      <w:lvlJc w:val="left"/>
      <w:pPr>
        <w:ind w:left="360" w:hanging="360"/>
      </w:pPr>
      <w:rPr>
        <w:rFonts w:hint="default"/>
      </w:rPr>
    </w:lvl>
    <w:lvl w:ilvl="1">
      <w:start w:val="1"/>
      <w:numFmt w:val="none"/>
      <w:lvlText w:val="2.3."/>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C694EFB"/>
    <w:multiLevelType w:val="hybridMultilevel"/>
    <w:tmpl w:val="6AFA95E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0C902DBC"/>
    <w:multiLevelType w:val="multilevel"/>
    <w:tmpl w:val="6F884B0A"/>
    <w:lvl w:ilvl="0">
      <w:start w:val="6"/>
      <w:numFmt w:val="decimal"/>
      <w:lvlText w:val="%1."/>
      <w:lvlJc w:val="left"/>
      <w:pPr>
        <w:ind w:left="677"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123" w:hanging="720"/>
      </w:pPr>
      <w:rPr>
        <w:rFonts w:hint="default"/>
      </w:rPr>
    </w:lvl>
    <w:lvl w:ilvl="3">
      <w:start w:val="1"/>
      <w:numFmt w:val="decimal"/>
      <w:isLgl/>
      <w:lvlText w:val="%1.%2.%3.%4."/>
      <w:lvlJc w:val="left"/>
      <w:pPr>
        <w:ind w:left="1166" w:hanging="720"/>
      </w:pPr>
      <w:rPr>
        <w:rFonts w:hint="default"/>
      </w:rPr>
    </w:lvl>
    <w:lvl w:ilvl="4">
      <w:start w:val="1"/>
      <w:numFmt w:val="decimal"/>
      <w:isLgl/>
      <w:lvlText w:val="%1.%2.%3.%4.%5."/>
      <w:lvlJc w:val="left"/>
      <w:pPr>
        <w:ind w:left="1569" w:hanging="1080"/>
      </w:pPr>
      <w:rPr>
        <w:rFonts w:hint="default"/>
      </w:rPr>
    </w:lvl>
    <w:lvl w:ilvl="5">
      <w:start w:val="1"/>
      <w:numFmt w:val="decimal"/>
      <w:isLgl/>
      <w:lvlText w:val="%1.%2.%3.%4.%5.%6."/>
      <w:lvlJc w:val="left"/>
      <w:pPr>
        <w:ind w:left="1612" w:hanging="1080"/>
      </w:pPr>
      <w:rPr>
        <w:rFonts w:hint="default"/>
      </w:rPr>
    </w:lvl>
    <w:lvl w:ilvl="6">
      <w:start w:val="1"/>
      <w:numFmt w:val="decimal"/>
      <w:isLgl/>
      <w:lvlText w:val="%1.%2.%3.%4.%5.%6.%7."/>
      <w:lvlJc w:val="left"/>
      <w:pPr>
        <w:ind w:left="2015" w:hanging="1440"/>
      </w:pPr>
      <w:rPr>
        <w:rFonts w:hint="default"/>
      </w:rPr>
    </w:lvl>
    <w:lvl w:ilvl="7">
      <w:start w:val="1"/>
      <w:numFmt w:val="decimal"/>
      <w:isLgl/>
      <w:lvlText w:val="%1.%2.%3.%4.%5.%6.%7.%8."/>
      <w:lvlJc w:val="left"/>
      <w:pPr>
        <w:ind w:left="2058" w:hanging="1440"/>
      </w:pPr>
      <w:rPr>
        <w:rFonts w:hint="default"/>
      </w:rPr>
    </w:lvl>
    <w:lvl w:ilvl="8">
      <w:start w:val="1"/>
      <w:numFmt w:val="decimal"/>
      <w:isLgl/>
      <w:lvlText w:val="%1.%2.%3.%4.%5.%6.%7.%8.%9."/>
      <w:lvlJc w:val="left"/>
      <w:pPr>
        <w:ind w:left="2461" w:hanging="1800"/>
      </w:pPr>
      <w:rPr>
        <w:rFonts w:hint="default"/>
      </w:rPr>
    </w:lvl>
  </w:abstractNum>
  <w:abstractNum w:abstractNumId="11" w15:restartNumberingAfterBreak="0">
    <w:nsid w:val="0E064036"/>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12" w15:restartNumberingAfterBreak="0">
    <w:nsid w:val="0E114D58"/>
    <w:multiLevelType w:val="hybridMultilevel"/>
    <w:tmpl w:val="36B87BC0"/>
    <w:lvl w:ilvl="0" w:tplc="D890A2FE">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1034B6E"/>
    <w:multiLevelType w:val="hybridMultilevel"/>
    <w:tmpl w:val="01D0CABE"/>
    <w:lvl w:ilvl="0" w:tplc="DD6892E0">
      <w:start w:val="1"/>
      <w:numFmt w:val="decimal"/>
      <w:lvlText w:val="%1)"/>
      <w:lvlJc w:val="left"/>
      <w:pPr>
        <w:ind w:left="900" w:hanging="360"/>
      </w:pPr>
      <w:rPr>
        <w:rFonts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27251F2"/>
    <w:multiLevelType w:val="hybridMultilevel"/>
    <w:tmpl w:val="DA0807CA"/>
    <w:lvl w:ilvl="0" w:tplc="A1D856B2">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15" w15:restartNumberingAfterBreak="0">
    <w:nsid w:val="12A6137B"/>
    <w:multiLevelType w:val="hybridMultilevel"/>
    <w:tmpl w:val="2C4A5AAE"/>
    <w:lvl w:ilvl="0" w:tplc="356E42A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58E2D0D"/>
    <w:multiLevelType w:val="hybridMultilevel"/>
    <w:tmpl w:val="04AC836A"/>
    <w:lvl w:ilvl="0" w:tplc="A3E87A5A">
      <w:start w:val="2"/>
      <w:numFmt w:val="upperRoman"/>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70002B5"/>
    <w:multiLevelType w:val="hybridMultilevel"/>
    <w:tmpl w:val="AE101BD4"/>
    <w:lvl w:ilvl="0" w:tplc="F894FC82">
      <w:start w:val="1"/>
      <w:numFmt w:val="lowerLetter"/>
      <w:lvlText w:val="%1)"/>
      <w:lvlJc w:val="left"/>
      <w:pPr>
        <w:ind w:left="1115" w:hanging="360"/>
      </w:pPr>
    </w:lvl>
    <w:lvl w:ilvl="1" w:tplc="04150019">
      <w:start w:val="1"/>
      <w:numFmt w:val="lowerLetter"/>
      <w:lvlText w:val="%2."/>
      <w:lvlJc w:val="left"/>
      <w:pPr>
        <w:ind w:left="1835" w:hanging="360"/>
      </w:pPr>
    </w:lvl>
    <w:lvl w:ilvl="2" w:tplc="0415001B">
      <w:start w:val="1"/>
      <w:numFmt w:val="lowerRoman"/>
      <w:lvlText w:val="%3."/>
      <w:lvlJc w:val="right"/>
      <w:pPr>
        <w:ind w:left="2555" w:hanging="180"/>
      </w:pPr>
    </w:lvl>
    <w:lvl w:ilvl="3" w:tplc="0415000F">
      <w:start w:val="1"/>
      <w:numFmt w:val="decimal"/>
      <w:lvlText w:val="%4."/>
      <w:lvlJc w:val="left"/>
      <w:pPr>
        <w:ind w:left="3275" w:hanging="360"/>
      </w:pPr>
    </w:lvl>
    <w:lvl w:ilvl="4" w:tplc="04150019">
      <w:start w:val="1"/>
      <w:numFmt w:val="lowerLetter"/>
      <w:lvlText w:val="%5."/>
      <w:lvlJc w:val="left"/>
      <w:pPr>
        <w:ind w:left="3995" w:hanging="360"/>
      </w:pPr>
    </w:lvl>
    <w:lvl w:ilvl="5" w:tplc="0415001B">
      <w:start w:val="1"/>
      <w:numFmt w:val="lowerRoman"/>
      <w:lvlText w:val="%6."/>
      <w:lvlJc w:val="right"/>
      <w:pPr>
        <w:ind w:left="4715" w:hanging="180"/>
      </w:pPr>
    </w:lvl>
    <w:lvl w:ilvl="6" w:tplc="0415000F">
      <w:start w:val="1"/>
      <w:numFmt w:val="decimal"/>
      <w:lvlText w:val="%7."/>
      <w:lvlJc w:val="left"/>
      <w:pPr>
        <w:ind w:left="5435" w:hanging="360"/>
      </w:pPr>
    </w:lvl>
    <w:lvl w:ilvl="7" w:tplc="04150019">
      <w:start w:val="1"/>
      <w:numFmt w:val="lowerLetter"/>
      <w:lvlText w:val="%8."/>
      <w:lvlJc w:val="left"/>
      <w:pPr>
        <w:ind w:left="6155" w:hanging="360"/>
      </w:pPr>
    </w:lvl>
    <w:lvl w:ilvl="8" w:tplc="0415001B">
      <w:start w:val="1"/>
      <w:numFmt w:val="lowerRoman"/>
      <w:lvlText w:val="%9."/>
      <w:lvlJc w:val="right"/>
      <w:pPr>
        <w:ind w:left="6875" w:hanging="180"/>
      </w:pPr>
    </w:lvl>
  </w:abstractNum>
  <w:abstractNum w:abstractNumId="18" w15:restartNumberingAfterBreak="0">
    <w:nsid w:val="176F3CA4"/>
    <w:multiLevelType w:val="hybridMultilevel"/>
    <w:tmpl w:val="3FCCE7F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84D7642"/>
    <w:multiLevelType w:val="multilevel"/>
    <w:tmpl w:val="23D8649A"/>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18716E97"/>
    <w:multiLevelType w:val="multilevel"/>
    <w:tmpl w:val="0AA22F5C"/>
    <w:lvl w:ilvl="0">
      <w:start w:val="1"/>
      <w:numFmt w:val="none"/>
      <w:lvlText w:val="2.2."/>
      <w:lvlJc w:val="left"/>
      <w:pPr>
        <w:ind w:left="2138" w:hanging="360"/>
      </w:pPr>
      <w:rPr>
        <w:rFonts w:hint="default"/>
      </w:rPr>
    </w:lvl>
    <w:lvl w:ilvl="1">
      <w:start w:val="1"/>
      <w:numFmt w:val="lowerLetter"/>
      <w:lvlText w:val="%2."/>
      <w:lvlJc w:val="left"/>
      <w:pPr>
        <w:ind w:left="2858" w:hanging="360"/>
      </w:pPr>
      <w:rPr>
        <w:rFonts w:hint="default"/>
      </w:rPr>
    </w:lvl>
    <w:lvl w:ilvl="2">
      <w:start w:val="1"/>
      <w:numFmt w:val="lowerRoman"/>
      <w:lvlText w:val="%3."/>
      <w:lvlJc w:val="right"/>
      <w:pPr>
        <w:ind w:left="3578" w:hanging="180"/>
      </w:pPr>
      <w:rPr>
        <w:rFonts w:hint="default"/>
      </w:rPr>
    </w:lvl>
    <w:lvl w:ilvl="3">
      <w:start w:val="1"/>
      <w:numFmt w:val="decimal"/>
      <w:lvlText w:val="%4."/>
      <w:lvlJc w:val="left"/>
      <w:pPr>
        <w:ind w:left="4298" w:hanging="360"/>
      </w:pPr>
      <w:rPr>
        <w:rFonts w:hint="default"/>
      </w:rPr>
    </w:lvl>
    <w:lvl w:ilvl="4">
      <w:start w:val="1"/>
      <w:numFmt w:val="lowerLetter"/>
      <w:lvlText w:val="%5."/>
      <w:lvlJc w:val="left"/>
      <w:pPr>
        <w:ind w:left="5018" w:hanging="360"/>
      </w:pPr>
      <w:rPr>
        <w:rFonts w:hint="default"/>
      </w:rPr>
    </w:lvl>
    <w:lvl w:ilvl="5">
      <w:start w:val="1"/>
      <w:numFmt w:val="lowerRoman"/>
      <w:lvlText w:val="%6."/>
      <w:lvlJc w:val="right"/>
      <w:pPr>
        <w:ind w:left="5738" w:hanging="180"/>
      </w:pPr>
      <w:rPr>
        <w:rFonts w:hint="default"/>
      </w:rPr>
    </w:lvl>
    <w:lvl w:ilvl="6">
      <w:start w:val="1"/>
      <w:numFmt w:val="decimal"/>
      <w:lvlText w:val="%7."/>
      <w:lvlJc w:val="left"/>
      <w:pPr>
        <w:ind w:left="6458" w:hanging="360"/>
      </w:pPr>
      <w:rPr>
        <w:rFonts w:hint="default"/>
      </w:rPr>
    </w:lvl>
    <w:lvl w:ilvl="7">
      <w:start w:val="1"/>
      <w:numFmt w:val="lowerLetter"/>
      <w:lvlText w:val="%8."/>
      <w:lvlJc w:val="left"/>
      <w:pPr>
        <w:ind w:left="7178" w:hanging="360"/>
      </w:pPr>
      <w:rPr>
        <w:rFonts w:hint="default"/>
      </w:rPr>
    </w:lvl>
    <w:lvl w:ilvl="8">
      <w:start w:val="1"/>
      <w:numFmt w:val="lowerRoman"/>
      <w:lvlText w:val="%9."/>
      <w:lvlJc w:val="right"/>
      <w:pPr>
        <w:ind w:left="7898" w:hanging="180"/>
      </w:pPr>
      <w:rPr>
        <w:rFonts w:hint="default"/>
      </w:rPr>
    </w:lvl>
  </w:abstractNum>
  <w:abstractNum w:abstractNumId="21" w15:restartNumberingAfterBreak="0">
    <w:nsid w:val="19883A0D"/>
    <w:multiLevelType w:val="hybridMultilevel"/>
    <w:tmpl w:val="A57E446C"/>
    <w:lvl w:ilvl="0" w:tplc="356E42A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1D6AB7"/>
    <w:multiLevelType w:val="hybridMultilevel"/>
    <w:tmpl w:val="92229AB4"/>
    <w:lvl w:ilvl="0" w:tplc="9470F964">
      <w:start w:val="1"/>
      <w:numFmt w:val="decimal"/>
      <w:lvlText w:val="%1)"/>
      <w:lvlJc w:val="left"/>
      <w:pPr>
        <w:ind w:left="437" w:hanging="360"/>
      </w:pPr>
      <w:rPr>
        <w:rFonts w:ascii="Times New Roman" w:hAnsi="Times New Roman" w:cs="Times New Roman" w:hint="default"/>
      </w:rPr>
    </w:lvl>
    <w:lvl w:ilvl="1" w:tplc="04150019" w:tentative="1">
      <w:start w:val="1"/>
      <w:numFmt w:val="lowerLetter"/>
      <w:lvlText w:val="%2."/>
      <w:lvlJc w:val="left"/>
      <w:pPr>
        <w:ind w:left="1157" w:hanging="360"/>
      </w:pPr>
    </w:lvl>
    <w:lvl w:ilvl="2" w:tplc="0415001B" w:tentative="1">
      <w:start w:val="1"/>
      <w:numFmt w:val="lowerRoman"/>
      <w:lvlText w:val="%3."/>
      <w:lvlJc w:val="right"/>
      <w:pPr>
        <w:ind w:left="1877" w:hanging="180"/>
      </w:pPr>
    </w:lvl>
    <w:lvl w:ilvl="3" w:tplc="0415000F" w:tentative="1">
      <w:start w:val="1"/>
      <w:numFmt w:val="decimal"/>
      <w:lvlText w:val="%4."/>
      <w:lvlJc w:val="left"/>
      <w:pPr>
        <w:ind w:left="2597" w:hanging="360"/>
      </w:pPr>
    </w:lvl>
    <w:lvl w:ilvl="4" w:tplc="04150019" w:tentative="1">
      <w:start w:val="1"/>
      <w:numFmt w:val="lowerLetter"/>
      <w:lvlText w:val="%5."/>
      <w:lvlJc w:val="left"/>
      <w:pPr>
        <w:ind w:left="3317" w:hanging="360"/>
      </w:pPr>
    </w:lvl>
    <w:lvl w:ilvl="5" w:tplc="0415001B" w:tentative="1">
      <w:start w:val="1"/>
      <w:numFmt w:val="lowerRoman"/>
      <w:lvlText w:val="%6."/>
      <w:lvlJc w:val="right"/>
      <w:pPr>
        <w:ind w:left="4037" w:hanging="180"/>
      </w:pPr>
    </w:lvl>
    <w:lvl w:ilvl="6" w:tplc="0415000F" w:tentative="1">
      <w:start w:val="1"/>
      <w:numFmt w:val="decimal"/>
      <w:lvlText w:val="%7."/>
      <w:lvlJc w:val="left"/>
      <w:pPr>
        <w:ind w:left="4757" w:hanging="360"/>
      </w:pPr>
    </w:lvl>
    <w:lvl w:ilvl="7" w:tplc="04150019" w:tentative="1">
      <w:start w:val="1"/>
      <w:numFmt w:val="lowerLetter"/>
      <w:lvlText w:val="%8."/>
      <w:lvlJc w:val="left"/>
      <w:pPr>
        <w:ind w:left="5477" w:hanging="360"/>
      </w:pPr>
    </w:lvl>
    <w:lvl w:ilvl="8" w:tplc="0415001B" w:tentative="1">
      <w:start w:val="1"/>
      <w:numFmt w:val="lowerRoman"/>
      <w:lvlText w:val="%9."/>
      <w:lvlJc w:val="right"/>
      <w:pPr>
        <w:ind w:left="6197" w:hanging="180"/>
      </w:pPr>
    </w:lvl>
  </w:abstractNum>
  <w:abstractNum w:abstractNumId="23" w15:restartNumberingAfterBreak="0">
    <w:nsid w:val="1C953D27"/>
    <w:multiLevelType w:val="multilevel"/>
    <w:tmpl w:val="8E9A1052"/>
    <w:lvl w:ilvl="0">
      <w:start w:val="4"/>
      <w:numFmt w:val="decimal"/>
      <w:lvlText w:val="%1."/>
      <w:lvlJc w:val="left"/>
      <w:pPr>
        <w:ind w:left="1146" w:hanging="360"/>
      </w:pPr>
      <w:rPr>
        <w:rFonts w:hint="default"/>
      </w:rPr>
    </w:lvl>
    <w:lvl w:ilvl="1">
      <w:start w:val="1"/>
      <w:numFmt w:val="decimal"/>
      <w:isLgl/>
      <w:lvlText w:val="%1.%2."/>
      <w:lvlJc w:val="left"/>
      <w:pPr>
        <w:ind w:left="1146" w:hanging="36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4" w15:restartNumberingAfterBreak="0">
    <w:nsid w:val="1D656F30"/>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25" w15:restartNumberingAfterBreak="0">
    <w:nsid w:val="1DA334FD"/>
    <w:multiLevelType w:val="hybridMultilevel"/>
    <w:tmpl w:val="4022BC46"/>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1EDD2D80"/>
    <w:multiLevelType w:val="multilevel"/>
    <w:tmpl w:val="0415001D"/>
    <w:styleLink w:val="Styl1"/>
    <w:lvl w:ilvl="0">
      <w:start w:val="1"/>
      <w:numFmt w:val="none"/>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202E4A68"/>
    <w:multiLevelType w:val="hybridMultilevel"/>
    <w:tmpl w:val="8CC28612"/>
    <w:lvl w:ilvl="0" w:tplc="751880E6">
      <w:start w:val="1"/>
      <w:numFmt w:val="lowerLetter"/>
      <w:lvlText w:val="%1)"/>
      <w:lvlJc w:val="left"/>
      <w:pPr>
        <w:ind w:left="1115" w:hanging="360"/>
      </w:pPr>
    </w:lvl>
    <w:lvl w:ilvl="1" w:tplc="04150019">
      <w:start w:val="1"/>
      <w:numFmt w:val="lowerLetter"/>
      <w:lvlText w:val="%2."/>
      <w:lvlJc w:val="left"/>
      <w:pPr>
        <w:ind w:left="1835" w:hanging="360"/>
      </w:pPr>
    </w:lvl>
    <w:lvl w:ilvl="2" w:tplc="0415001B">
      <w:start w:val="1"/>
      <w:numFmt w:val="lowerRoman"/>
      <w:lvlText w:val="%3."/>
      <w:lvlJc w:val="right"/>
      <w:pPr>
        <w:ind w:left="2555" w:hanging="180"/>
      </w:pPr>
    </w:lvl>
    <w:lvl w:ilvl="3" w:tplc="0415000F">
      <w:start w:val="1"/>
      <w:numFmt w:val="decimal"/>
      <w:lvlText w:val="%4."/>
      <w:lvlJc w:val="left"/>
      <w:pPr>
        <w:ind w:left="3275" w:hanging="360"/>
      </w:pPr>
    </w:lvl>
    <w:lvl w:ilvl="4" w:tplc="04150019">
      <w:start w:val="1"/>
      <w:numFmt w:val="lowerLetter"/>
      <w:lvlText w:val="%5."/>
      <w:lvlJc w:val="left"/>
      <w:pPr>
        <w:ind w:left="3995" w:hanging="360"/>
      </w:pPr>
    </w:lvl>
    <w:lvl w:ilvl="5" w:tplc="0415001B">
      <w:start w:val="1"/>
      <w:numFmt w:val="lowerRoman"/>
      <w:lvlText w:val="%6."/>
      <w:lvlJc w:val="right"/>
      <w:pPr>
        <w:ind w:left="4715" w:hanging="180"/>
      </w:pPr>
    </w:lvl>
    <w:lvl w:ilvl="6" w:tplc="0415000F">
      <w:start w:val="1"/>
      <w:numFmt w:val="decimal"/>
      <w:lvlText w:val="%7."/>
      <w:lvlJc w:val="left"/>
      <w:pPr>
        <w:ind w:left="5435" w:hanging="360"/>
      </w:pPr>
    </w:lvl>
    <w:lvl w:ilvl="7" w:tplc="04150019">
      <w:start w:val="1"/>
      <w:numFmt w:val="lowerLetter"/>
      <w:lvlText w:val="%8."/>
      <w:lvlJc w:val="left"/>
      <w:pPr>
        <w:ind w:left="6155" w:hanging="360"/>
      </w:pPr>
    </w:lvl>
    <w:lvl w:ilvl="8" w:tplc="0415001B">
      <w:start w:val="1"/>
      <w:numFmt w:val="lowerRoman"/>
      <w:lvlText w:val="%9."/>
      <w:lvlJc w:val="right"/>
      <w:pPr>
        <w:ind w:left="6875" w:hanging="180"/>
      </w:pPr>
    </w:lvl>
  </w:abstractNum>
  <w:abstractNum w:abstractNumId="28" w15:restartNumberingAfterBreak="0">
    <w:nsid w:val="2115649E"/>
    <w:multiLevelType w:val="hybridMultilevel"/>
    <w:tmpl w:val="941EDFC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3A815C1"/>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30" w15:restartNumberingAfterBreak="0">
    <w:nsid w:val="24871194"/>
    <w:multiLevelType w:val="hybridMultilevel"/>
    <w:tmpl w:val="EA9860E8"/>
    <w:lvl w:ilvl="0" w:tplc="34CE3610">
      <w:start w:val="1"/>
      <w:numFmt w:val="decimal"/>
      <w:lvlText w:val="%1)"/>
      <w:lvlJc w:val="left"/>
      <w:pPr>
        <w:ind w:left="755" w:hanging="360"/>
      </w:pPr>
      <w:rPr>
        <w:i/>
      </w:rPr>
    </w:lvl>
    <w:lvl w:ilvl="1" w:tplc="04150019">
      <w:start w:val="1"/>
      <w:numFmt w:val="lowerLetter"/>
      <w:lvlText w:val="%2."/>
      <w:lvlJc w:val="left"/>
      <w:pPr>
        <w:ind w:left="1475" w:hanging="360"/>
      </w:pPr>
    </w:lvl>
    <w:lvl w:ilvl="2" w:tplc="0415001B">
      <w:start w:val="1"/>
      <w:numFmt w:val="lowerRoman"/>
      <w:lvlText w:val="%3."/>
      <w:lvlJc w:val="right"/>
      <w:pPr>
        <w:ind w:left="2195" w:hanging="180"/>
      </w:pPr>
    </w:lvl>
    <w:lvl w:ilvl="3" w:tplc="0415000F">
      <w:start w:val="1"/>
      <w:numFmt w:val="decimal"/>
      <w:lvlText w:val="%4."/>
      <w:lvlJc w:val="left"/>
      <w:pPr>
        <w:ind w:left="2915" w:hanging="360"/>
      </w:pPr>
    </w:lvl>
    <w:lvl w:ilvl="4" w:tplc="04150019">
      <w:start w:val="1"/>
      <w:numFmt w:val="lowerLetter"/>
      <w:lvlText w:val="%5."/>
      <w:lvlJc w:val="left"/>
      <w:pPr>
        <w:ind w:left="3635" w:hanging="360"/>
      </w:pPr>
    </w:lvl>
    <w:lvl w:ilvl="5" w:tplc="0415001B">
      <w:start w:val="1"/>
      <w:numFmt w:val="lowerRoman"/>
      <w:lvlText w:val="%6."/>
      <w:lvlJc w:val="right"/>
      <w:pPr>
        <w:ind w:left="4355" w:hanging="180"/>
      </w:pPr>
    </w:lvl>
    <w:lvl w:ilvl="6" w:tplc="0415000F">
      <w:start w:val="1"/>
      <w:numFmt w:val="decimal"/>
      <w:lvlText w:val="%7."/>
      <w:lvlJc w:val="left"/>
      <w:pPr>
        <w:ind w:left="5075" w:hanging="360"/>
      </w:pPr>
    </w:lvl>
    <w:lvl w:ilvl="7" w:tplc="04150019">
      <w:start w:val="1"/>
      <w:numFmt w:val="lowerLetter"/>
      <w:lvlText w:val="%8."/>
      <w:lvlJc w:val="left"/>
      <w:pPr>
        <w:ind w:left="5795" w:hanging="360"/>
      </w:pPr>
    </w:lvl>
    <w:lvl w:ilvl="8" w:tplc="0415001B">
      <w:start w:val="1"/>
      <w:numFmt w:val="lowerRoman"/>
      <w:lvlText w:val="%9."/>
      <w:lvlJc w:val="right"/>
      <w:pPr>
        <w:ind w:left="6515" w:hanging="180"/>
      </w:pPr>
    </w:lvl>
  </w:abstractNum>
  <w:abstractNum w:abstractNumId="31" w15:restartNumberingAfterBreak="0">
    <w:nsid w:val="26221BFE"/>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32" w15:restartNumberingAfterBreak="0">
    <w:nsid w:val="26316354"/>
    <w:multiLevelType w:val="hybridMultilevel"/>
    <w:tmpl w:val="9850C19C"/>
    <w:lvl w:ilvl="0" w:tplc="475016E4">
      <w:start w:val="1"/>
      <w:numFmt w:val="decimal"/>
      <w:lvlText w:val="%1)"/>
      <w:lvlJc w:val="left"/>
      <w:pPr>
        <w:ind w:left="2211"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6FD61D7"/>
    <w:multiLevelType w:val="hybridMultilevel"/>
    <w:tmpl w:val="641AB4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71047F8"/>
    <w:multiLevelType w:val="hybridMultilevel"/>
    <w:tmpl w:val="BCDA928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7285773"/>
    <w:multiLevelType w:val="hybridMultilevel"/>
    <w:tmpl w:val="499A2648"/>
    <w:lvl w:ilvl="0" w:tplc="850A623E">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29583FA6"/>
    <w:multiLevelType w:val="hybridMultilevel"/>
    <w:tmpl w:val="D6DA0E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A7C0FE7"/>
    <w:multiLevelType w:val="hybridMultilevel"/>
    <w:tmpl w:val="7096BDBA"/>
    <w:lvl w:ilvl="0" w:tplc="356E42A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C2D78E6"/>
    <w:multiLevelType w:val="hybridMultilevel"/>
    <w:tmpl w:val="53E633BC"/>
    <w:lvl w:ilvl="0" w:tplc="356E42A6">
      <w:start w:val="1"/>
      <w:numFmt w:val="bullet"/>
      <w:lvlText w:val="-"/>
      <w:lvlJc w:val="left"/>
      <w:pPr>
        <w:ind w:left="644" w:hanging="360"/>
      </w:pPr>
      <w:rPr>
        <w:rFonts w:ascii="Arial" w:hAnsi="Aria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39" w15:restartNumberingAfterBreak="0">
    <w:nsid w:val="2CE87F17"/>
    <w:multiLevelType w:val="hybridMultilevel"/>
    <w:tmpl w:val="EFAC56D4"/>
    <w:lvl w:ilvl="0" w:tplc="A1D856B2">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40" w15:restartNumberingAfterBreak="0">
    <w:nsid w:val="2D322438"/>
    <w:multiLevelType w:val="hybridMultilevel"/>
    <w:tmpl w:val="7A62A3BE"/>
    <w:lvl w:ilvl="0" w:tplc="04150011">
      <w:start w:val="1"/>
      <w:numFmt w:val="decimal"/>
      <w:lvlText w:val="%1)"/>
      <w:lvlJc w:val="left"/>
      <w:pPr>
        <w:ind w:left="720" w:hanging="360"/>
      </w:pPr>
      <w:rPr>
        <w:rFonts w:hint="default"/>
        <w:sz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E664C8B"/>
    <w:multiLevelType w:val="hybridMultilevel"/>
    <w:tmpl w:val="5B7ABB42"/>
    <w:lvl w:ilvl="0" w:tplc="0415000F">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2" w15:restartNumberingAfterBreak="0">
    <w:nsid w:val="2F7F652A"/>
    <w:multiLevelType w:val="hybridMultilevel"/>
    <w:tmpl w:val="5BC8735C"/>
    <w:lvl w:ilvl="0" w:tplc="7B169120">
      <w:start w:val="1"/>
      <w:numFmt w:val="decimal"/>
      <w:lvlText w:val="%1)"/>
      <w:lvlJc w:val="left"/>
      <w:pPr>
        <w:ind w:left="360" w:hanging="360"/>
      </w:pPr>
      <w:rPr>
        <w:rFonts w:ascii="Times New Roman" w:eastAsia="Calibri" w:hAnsi="Times New Roman" w:cs="Times New Roman"/>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3" w15:restartNumberingAfterBreak="0">
    <w:nsid w:val="305A1D19"/>
    <w:multiLevelType w:val="hybridMultilevel"/>
    <w:tmpl w:val="EE7A54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317D3832"/>
    <w:multiLevelType w:val="hybridMultilevel"/>
    <w:tmpl w:val="416630BE"/>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15:restartNumberingAfterBreak="0">
    <w:nsid w:val="33237B7C"/>
    <w:multiLevelType w:val="hybridMultilevel"/>
    <w:tmpl w:val="9850C19C"/>
    <w:lvl w:ilvl="0" w:tplc="475016E4">
      <w:start w:val="1"/>
      <w:numFmt w:val="decimal"/>
      <w:lvlText w:val="%1)"/>
      <w:lvlJc w:val="left"/>
      <w:pPr>
        <w:ind w:left="2211"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337C627C"/>
    <w:multiLevelType w:val="hybridMultilevel"/>
    <w:tmpl w:val="BFF83B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41D00F0"/>
    <w:multiLevelType w:val="hybridMultilevel"/>
    <w:tmpl w:val="4064C6B2"/>
    <w:lvl w:ilvl="0" w:tplc="7C7E7B1C">
      <w:start w:val="1"/>
      <w:numFmt w:val="decimal"/>
      <w:lvlText w:val="%1)"/>
      <w:lvlJc w:val="left"/>
      <w:pPr>
        <w:ind w:left="437"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34932D7A"/>
    <w:multiLevelType w:val="hybridMultilevel"/>
    <w:tmpl w:val="BF12BBD6"/>
    <w:lvl w:ilvl="0" w:tplc="D03E8F3C">
      <w:start w:val="3"/>
      <w:numFmt w:val="decimal"/>
      <w:lvlText w:val="%1."/>
      <w:lvlJc w:val="left"/>
      <w:pPr>
        <w:ind w:left="119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35972D78"/>
    <w:multiLevelType w:val="hybridMultilevel"/>
    <w:tmpl w:val="92229AB4"/>
    <w:lvl w:ilvl="0" w:tplc="9470F964">
      <w:start w:val="1"/>
      <w:numFmt w:val="decimal"/>
      <w:lvlText w:val="%1)"/>
      <w:lvlJc w:val="left"/>
      <w:pPr>
        <w:ind w:left="1146" w:hanging="360"/>
      </w:pPr>
      <w:rPr>
        <w:rFonts w:ascii="Times New Roman" w:hAnsi="Times New Roman" w:cs="Times New Roman"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0" w15:restartNumberingAfterBreak="0">
    <w:nsid w:val="359B35EC"/>
    <w:multiLevelType w:val="hybridMultilevel"/>
    <w:tmpl w:val="2326E80C"/>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51" w15:restartNumberingAfterBreak="0">
    <w:nsid w:val="368D7542"/>
    <w:multiLevelType w:val="hybridMultilevel"/>
    <w:tmpl w:val="8500EC7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37531AAE"/>
    <w:multiLevelType w:val="hybridMultilevel"/>
    <w:tmpl w:val="9B92B48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3775505D"/>
    <w:multiLevelType w:val="hybridMultilevel"/>
    <w:tmpl w:val="92067580"/>
    <w:lvl w:ilvl="0" w:tplc="0415000F">
      <w:start w:val="1"/>
      <w:numFmt w:val="decimal"/>
      <w:lvlText w:val="%1."/>
      <w:lvlJc w:val="left"/>
      <w:pPr>
        <w:ind w:left="1146" w:hanging="360"/>
      </w:pPr>
    </w:lvl>
    <w:lvl w:ilvl="1" w:tplc="475016E4">
      <w:start w:val="1"/>
      <w:numFmt w:val="decimal"/>
      <w:lvlText w:val="%2)"/>
      <w:lvlJc w:val="left"/>
      <w:pPr>
        <w:ind w:left="2211" w:hanging="705"/>
      </w:pPr>
      <w:rPr>
        <w:rFonts w:hint="default"/>
      </w:r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54" w15:restartNumberingAfterBreak="0">
    <w:nsid w:val="38BE1B6E"/>
    <w:multiLevelType w:val="hybridMultilevel"/>
    <w:tmpl w:val="9B442E8A"/>
    <w:lvl w:ilvl="0" w:tplc="CF1039C2">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39FD4C78"/>
    <w:multiLevelType w:val="hybridMultilevel"/>
    <w:tmpl w:val="DCE4A91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B5E50C9"/>
    <w:multiLevelType w:val="hybridMultilevel"/>
    <w:tmpl w:val="A6D252BE"/>
    <w:lvl w:ilvl="0" w:tplc="9A66C2B4">
      <w:start w:val="1"/>
      <w:numFmt w:val="decimal"/>
      <w:lvlText w:val="%1)"/>
      <w:lvlJc w:val="left"/>
      <w:pPr>
        <w:ind w:left="720" w:hanging="360"/>
      </w:pPr>
      <w:rPr>
        <w:i/>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7" w15:restartNumberingAfterBreak="0">
    <w:nsid w:val="3BE63545"/>
    <w:multiLevelType w:val="hybridMultilevel"/>
    <w:tmpl w:val="A4BC4850"/>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8" w15:restartNumberingAfterBreak="0">
    <w:nsid w:val="3C0E26DB"/>
    <w:multiLevelType w:val="hybridMultilevel"/>
    <w:tmpl w:val="CDCED53C"/>
    <w:lvl w:ilvl="0" w:tplc="A1D856B2">
      <w:start w:val="1"/>
      <w:numFmt w:val="bullet"/>
      <w:lvlText w:val=""/>
      <w:lvlJc w:val="left"/>
      <w:pPr>
        <w:ind w:left="1713" w:hanging="360"/>
      </w:pPr>
      <w:rPr>
        <w:rFonts w:ascii="Symbol" w:hAnsi="Symbol" w:hint="default"/>
      </w:rPr>
    </w:lvl>
    <w:lvl w:ilvl="1" w:tplc="04150003" w:tentative="1">
      <w:start w:val="1"/>
      <w:numFmt w:val="bullet"/>
      <w:lvlText w:val="o"/>
      <w:lvlJc w:val="left"/>
      <w:pPr>
        <w:ind w:left="2433" w:hanging="360"/>
      </w:pPr>
      <w:rPr>
        <w:rFonts w:ascii="Courier New" w:hAnsi="Courier New" w:cs="Courier New" w:hint="default"/>
      </w:rPr>
    </w:lvl>
    <w:lvl w:ilvl="2" w:tplc="04150005" w:tentative="1">
      <w:start w:val="1"/>
      <w:numFmt w:val="bullet"/>
      <w:lvlText w:val=""/>
      <w:lvlJc w:val="left"/>
      <w:pPr>
        <w:ind w:left="3153" w:hanging="360"/>
      </w:pPr>
      <w:rPr>
        <w:rFonts w:ascii="Wingdings" w:hAnsi="Wingdings" w:hint="default"/>
      </w:rPr>
    </w:lvl>
    <w:lvl w:ilvl="3" w:tplc="04150001" w:tentative="1">
      <w:start w:val="1"/>
      <w:numFmt w:val="bullet"/>
      <w:lvlText w:val=""/>
      <w:lvlJc w:val="left"/>
      <w:pPr>
        <w:ind w:left="3873" w:hanging="360"/>
      </w:pPr>
      <w:rPr>
        <w:rFonts w:ascii="Symbol" w:hAnsi="Symbol" w:hint="default"/>
      </w:rPr>
    </w:lvl>
    <w:lvl w:ilvl="4" w:tplc="04150003" w:tentative="1">
      <w:start w:val="1"/>
      <w:numFmt w:val="bullet"/>
      <w:lvlText w:val="o"/>
      <w:lvlJc w:val="left"/>
      <w:pPr>
        <w:ind w:left="4593" w:hanging="360"/>
      </w:pPr>
      <w:rPr>
        <w:rFonts w:ascii="Courier New" w:hAnsi="Courier New" w:cs="Courier New" w:hint="default"/>
      </w:rPr>
    </w:lvl>
    <w:lvl w:ilvl="5" w:tplc="04150005" w:tentative="1">
      <w:start w:val="1"/>
      <w:numFmt w:val="bullet"/>
      <w:lvlText w:val=""/>
      <w:lvlJc w:val="left"/>
      <w:pPr>
        <w:ind w:left="5313" w:hanging="360"/>
      </w:pPr>
      <w:rPr>
        <w:rFonts w:ascii="Wingdings" w:hAnsi="Wingdings" w:hint="default"/>
      </w:rPr>
    </w:lvl>
    <w:lvl w:ilvl="6" w:tplc="04150001" w:tentative="1">
      <w:start w:val="1"/>
      <w:numFmt w:val="bullet"/>
      <w:lvlText w:val=""/>
      <w:lvlJc w:val="left"/>
      <w:pPr>
        <w:ind w:left="6033" w:hanging="360"/>
      </w:pPr>
      <w:rPr>
        <w:rFonts w:ascii="Symbol" w:hAnsi="Symbol" w:hint="default"/>
      </w:rPr>
    </w:lvl>
    <w:lvl w:ilvl="7" w:tplc="04150003" w:tentative="1">
      <w:start w:val="1"/>
      <w:numFmt w:val="bullet"/>
      <w:lvlText w:val="o"/>
      <w:lvlJc w:val="left"/>
      <w:pPr>
        <w:ind w:left="6753" w:hanging="360"/>
      </w:pPr>
      <w:rPr>
        <w:rFonts w:ascii="Courier New" w:hAnsi="Courier New" w:cs="Courier New" w:hint="default"/>
      </w:rPr>
    </w:lvl>
    <w:lvl w:ilvl="8" w:tplc="04150005" w:tentative="1">
      <w:start w:val="1"/>
      <w:numFmt w:val="bullet"/>
      <w:lvlText w:val=""/>
      <w:lvlJc w:val="left"/>
      <w:pPr>
        <w:ind w:left="7473" w:hanging="360"/>
      </w:pPr>
      <w:rPr>
        <w:rFonts w:ascii="Wingdings" w:hAnsi="Wingdings" w:hint="default"/>
      </w:rPr>
    </w:lvl>
  </w:abstractNum>
  <w:abstractNum w:abstractNumId="59" w15:restartNumberingAfterBreak="0">
    <w:nsid w:val="3C2B6DEB"/>
    <w:multiLevelType w:val="hybridMultilevel"/>
    <w:tmpl w:val="EE7A54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42504312"/>
    <w:multiLevelType w:val="hybridMultilevel"/>
    <w:tmpl w:val="A0E0504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42515882"/>
    <w:multiLevelType w:val="multilevel"/>
    <w:tmpl w:val="468CE500"/>
    <w:lvl w:ilvl="0">
      <w:start w:val="1"/>
      <w:numFmt w:val="decimal"/>
      <w:lvlText w:val="%1."/>
      <w:lvlJc w:val="left"/>
      <w:pPr>
        <w:ind w:left="360" w:hanging="360"/>
      </w:pPr>
      <w:rPr>
        <w:rFonts w:hint="default"/>
      </w:rPr>
    </w:lvl>
    <w:lvl w:ilvl="1">
      <w:start w:val="1"/>
      <w:numFmt w:val="none"/>
      <w:lvlText w:val="2.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42E04A68"/>
    <w:multiLevelType w:val="hybridMultilevel"/>
    <w:tmpl w:val="BC628FB0"/>
    <w:lvl w:ilvl="0" w:tplc="E0F6C2F6">
      <w:start w:val="1"/>
      <w:numFmt w:val="decimal"/>
      <w:lvlText w:val="%1)"/>
      <w:lvlJc w:val="left"/>
      <w:pPr>
        <w:ind w:left="755" w:hanging="360"/>
      </w:pPr>
      <w:rPr>
        <w:i/>
      </w:rPr>
    </w:lvl>
    <w:lvl w:ilvl="1" w:tplc="04150019">
      <w:start w:val="1"/>
      <w:numFmt w:val="lowerLetter"/>
      <w:lvlText w:val="%2."/>
      <w:lvlJc w:val="left"/>
      <w:pPr>
        <w:ind w:left="1475" w:hanging="360"/>
      </w:pPr>
    </w:lvl>
    <w:lvl w:ilvl="2" w:tplc="0415001B">
      <w:start w:val="1"/>
      <w:numFmt w:val="lowerRoman"/>
      <w:lvlText w:val="%3."/>
      <w:lvlJc w:val="right"/>
      <w:pPr>
        <w:ind w:left="2195" w:hanging="180"/>
      </w:pPr>
    </w:lvl>
    <w:lvl w:ilvl="3" w:tplc="0415000F">
      <w:start w:val="1"/>
      <w:numFmt w:val="decimal"/>
      <w:lvlText w:val="%4."/>
      <w:lvlJc w:val="left"/>
      <w:pPr>
        <w:ind w:left="2915" w:hanging="360"/>
      </w:pPr>
    </w:lvl>
    <w:lvl w:ilvl="4" w:tplc="04150019">
      <w:start w:val="1"/>
      <w:numFmt w:val="lowerLetter"/>
      <w:lvlText w:val="%5."/>
      <w:lvlJc w:val="left"/>
      <w:pPr>
        <w:ind w:left="3635" w:hanging="360"/>
      </w:pPr>
    </w:lvl>
    <w:lvl w:ilvl="5" w:tplc="0415001B">
      <w:start w:val="1"/>
      <w:numFmt w:val="lowerRoman"/>
      <w:lvlText w:val="%6."/>
      <w:lvlJc w:val="right"/>
      <w:pPr>
        <w:ind w:left="4355" w:hanging="180"/>
      </w:pPr>
    </w:lvl>
    <w:lvl w:ilvl="6" w:tplc="0415000F">
      <w:start w:val="1"/>
      <w:numFmt w:val="decimal"/>
      <w:lvlText w:val="%7."/>
      <w:lvlJc w:val="left"/>
      <w:pPr>
        <w:ind w:left="5075" w:hanging="360"/>
      </w:pPr>
    </w:lvl>
    <w:lvl w:ilvl="7" w:tplc="04150019">
      <w:start w:val="1"/>
      <w:numFmt w:val="lowerLetter"/>
      <w:lvlText w:val="%8."/>
      <w:lvlJc w:val="left"/>
      <w:pPr>
        <w:ind w:left="5795" w:hanging="360"/>
      </w:pPr>
    </w:lvl>
    <w:lvl w:ilvl="8" w:tplc="0415001B">
      <w:start w:val="1"/>
      <w:numFmt w:val="lowerRoman"/>
      <w:lvlText w:val="%9."/>
      <w:lvlJc w:val="right"/>
      <w:pPr>
        <w:ind w:left="6515" w:hanging="180"/>
      </w:pPr>
    </w:lvl>
  </w:abstractNum>
  <w:abstractNum w:abstractNumId="63" w15:restartNumberingAfterBreak="0">
    <w:nsid w:val="44CE656D"/>
    <w:multiLevelType w:val="hybridMultilevel"/>
    <w:tmpl w:val="C396C314"/>
    <w:lvl w:ilvl="0" w:tplc="2C700844">
      <w:start w:val="1"/>
      <w:numFmt w:val="decimal"/>
      <w:lvlText w:val="%1)"/>
      <w:lvlJc w:val="left"/>
      <w:pPr>
        <w:ind w:left="437"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44D02EF9"/>
    <w:multiLevelType w:val="hybridMultilevel"/>
    <w:tmpl w:val="7D303A1A"/>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5" w15:restartNumberingAfterBreak="0">
    <w:nsid w:val="456F731F"/>
    <w:multiLevelType w:val="hybridMultilevel"/>
    <w:tmpl w:val="7AFEE4B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15:restartNumberingAfterBreak="0">
    <w:nsid w:val="46376577"/>
    <w:multiLevelType w:val="hybridMultilevel"/>
    <w:tmpl w:val="C816B0B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7" w15:restartNumberingAfterBreak="0">
    <w:nsid w:val="467C337C"/>
    <w:multiLevelType w:val="hybridMultilevel"/>
    <w:tmpl w:val="53E86366"/>
    <w:lvl w:ilvl="0" w:tplc="356E42A6">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6F620BE"/>
    <w:multiLevelType w:val="hybridMultilevel"/>
    <w:tmpl w:val="C5CEFFAE"/>
    <w:lvl w:ilvl="0" w:tplc="D5162FD0">
      <w:start w:val="1"/>
      <w:numFmt w:val="decimal"/>
      <w:lvlText w:val="%1)"/>
      <w:lvlJc w:val="left"/>
      <w:pPr>
        <w:ind w:left="437" w:hanging="360"/>
      </w:pPr>
      <w:rPr>
        <w:rFonts w:ascii="Times New Roman" w:hAnsi="Times New Roman" w:cs="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47C501FC"/>
    <w:multiLevelType w:val="hybridMultilevel"/>
    <w:tmpl w:val="A2F419E6"/>
    <w:lvl w:ilvl="0" w:tplc="7A2672C0">
      <w:start w:val="9"/>
      <w:numFmt w:val="lowerLetter"/>
      <w:lvlText w:val="%1)"/>
      <w:lvlJc w:val="left"/>
      <w:pPr>
        <w:ind w:left="1080" w:hanging="360"/>
      </w:pPr>
      <w:rPr>
        <w:i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0" w15:restartNumberingAfterBreak="0">
    <w:nsid w:val="483F6D47"/>
    <w:multiLevelType w:val="hybridMultilevel"/>
    <w:tmpl w:val="2F265014"/>
    <w:lvl w:ilvl="0" w:tplc="55261680">
      <w:start w:val="3"/>
      <w:numFmt w:val="lowerLetter"/>
      <w:lvlText w:val="%1)"/>
      <w:lvlJc w:val="left"/>
      <w:pPr>
        <w:ind w:left="1115"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1" w15:restartNumberingAfterBreak="0">
    <w:nsid w:val="49701CBE"/>
    <w:multiLevelType w:val="hybridMultilevel"/>
    <w:tmpl w:val="9B1870C0"/>
    <w:lvl w:ilvl="0" w:tplc="A1D856B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A962E7E"/>
    <w:multiLevelType w:val="hybridMultilevel"/>
    <w:tmpl w:val="BF1E968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4B913714"/>
    <w:multiLevelType w:val="hybridMultilevel"/>
    <w:tmpl w:val="7C7073D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4C0B7BE5"/>
    <w:multiLevelType w:val="hybridMultilevel"/>
    <w:tmpl w:val="F8BAA924"/>
    <w:lvl w:ilvl="0" w:tplc="6C58DF6E">
      <w:start w:val="2"/>
      <w:numFmt w:val="decimal"/>
      <w:lvlText w:val="%1)"/>
      <w:lvlJc w:val="left"/>
      <w:pPr>
        <w:ind w:left="720" w:hanging="360"/>
      </w:pPr>
      <w:rPr>
        <w:rFonts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4C517C18"/>
    <w:multiLevelType w:val="hybridMultilevel"/>
    <w:tmpl w:val="DF8EF6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4C6572E2"/>
    <w:multiLevelType w:val="multilevel"/>
    <w:tmpl w:val="2E7CAF10"/>
    <w:lvl w:ilvl="0">
      <w:start w:val="1"/>
      <w:numFmt w:val="decimal"/>
      <w:lvlText w:val="%1."/>
      <w:lvlJc w:val="left"/>
      <w:pPr>
        <w:ind w:left="360" w:hanging="360"/>
      </w:pPr>
      <w:rPr>
        <w:rFonts w:hint="default"/>
      </w:rPr>
    </w:lvl>
    <w:lvl w:ilvl="1">
      <w:start w:val="1"/>
      <w:numFmt w:val="none"/>
      <w:lvlText w:val="2.1."/>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4C971107"/>
    <w:multiLevelType w:val="multilevel"/>
    <w:tmpl w:val="23D8649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4C9E1425"/>
    <w:multiLevelType w:val="hybridMultilevel"/>
    <w:tmpl w:val="F968BEBE"/>
    <w:lvl w:ilvl="0" w:tplc="356E42A6">
      <w:start w:val="1"/>
      <w:numFmt w:val="bullet"/>
      <w:lvlText w:val="-"/>
      <w:lvlJc w:val="left"/>
      <w:pPr>
        <w:ind w:left="900" w:hanging="360"/>
      </w:pPr>
      <w:rPr>
        <w:rFonts w:ascii="Arial" w:hAnsi="Arial" w:hint="default"/>
      </w:rPr>
    </w:lvl>
    <w:lvl w:ilvl="1" w:tplc="04150003" w:tentative="1">
      <w:start w:val="1"/>
      <w:numFmt w:val="bullet"/>
      <w:lvlText w:val="o"/>
      <w:lvlJc w:val="left"/>
      <w:pPr>
        <w:ind w:left="1620" w:hanging="360"/>
      </w:pPr>
      <w:rPr>
        <w:rFonts w:ascii="Courier New" w:hAnsi="Courier New" w:cs="Courier New" w:hint="default"/>
      </w:rPr>
    </w:lvl>
    <w:lvl w:ilvl="2" w:tplc="04150005" w:tentative="1">
      <w:start w:val="1"/>
      <w:numFmt w:val="bullet"/>
      <w:lvlText w:val=""/>
      <w:lvlJc w:val="left"/>
      <w:pPr>
        <w:ind w:left="2340" w:hanging="360"/>
      </w:pPr>
      <w:rPr>
        <w:rFonts w:ascii="Wingdings" w:hAnsi="Wingdings" w:hint="default"/>
      </w:rPr>
    </w:lvl>
    <w:lvl w:ilvl="3" w:tplc="04150001" w:tentative="1">
      <w:start w:val="1"/>
      <w:numFmt w:val="bullet"/>
      <w:lvlText w:val=""/>
      <w:lvlJc w:val="left"/>
      <w:pPr>
        <w:ind w:left="3060" w:hanging="360"/>
      </w:pPr>
      <w:rPr>
        <w:rFonts w:ascii="Symbol" w:hAnsi="Symbol" w:hint="default"/>
      </w:rPr>
    </w:lvl>
    <w:lvl w:ilvl="4" w:tplc="04150003" w:tentative="1">
      <w:start w:val="1"/>
      <w:numFmt w:val="bullet"/>
      <w:lvlText w:val="o"/>
      <w:lvlJc w:val="left"/>
      <w:pPr>
        <w:ind w:left="3780" w:hanging="360"/>
      </w:pPr>
      <w:rPr>
        <w:rFonts w:ascii="Courier New" w:hAnsi="Courier New" w:cs="Courier New" w:hint="default"/>
      </w:rPr>
    </w:lvl>
    <w:lvl w:ilvl="5" w:tplc="04150005" w:tentative="1">
      <w:start w:val="1"/>
      <w:numFmt w:val="bullet"/>
      <w:lvlText w:val=""/>
      <w:lvlJc w:val="left"/>
      <w:pPr>
        <w:ind w:left="4500" w:hanging="360"/>
      </w:pPr>
      <w:rPr>
        <w:rFonts w:ascii="Wingdings" w:hAnsi="Wingdings" w:hint="default"/>
      </w:rPr>
    </w:lvl>
    <w:lvl w:ilvl="6" w:tplc="04150001" w:tentative="1">
      <w:start w:val="1"/>
      <w:numFmt w:val="bullet"/>
      <w:lvlText w:val=""/>
      <w:lvlJc w:val="left"/>
      <w:pPr>
        <w:ind w:left="5220" w:hanging="360"/>
      </w:pPr>
      <w:rPr>
        <w:rFonts w:ascii="Symbol" w:hAnsi="Symbol" w:hint="default"/>
      </w:rPr>
    </w:lvl>
    <w:lvl w:ilvl="7" w:tplc="04150003" w:tentative="1">
      <w:start w:val="1"/>
      <w:numFmt w:val="bullet"/>
      <w:lvlText w:val="o"/>
      <w:lvlJc w:val="left"/>
      <w:pPr>
        <w:ind w:left="5940" w:hanging="360"/>
      </w:pPr>
      <w:rPr>
        <w:rFonts w:ascii="Courier New" w:hAnsi="Courier New" w:cs="Courier New" w:hint="default"/>
      </w:rPr>
    </w:lvl>
    <w:lvl w:ilvl="8" w:tplc="04150005" w:tentative="1">
      <w:start w:val="1"/>
      <w:numFmt w:val="bullet"/>
      <w:lvlText w:val=""/>
      <w:lvlJc w:val="left"/>
      <w:pPr>
        <w:ind w:left="6660" w:hanging="360"/>
      </w:pPr>
      <w:rPr>
        <w:rFonts w:ascii="Wingdings" w:hAnsi="Wingdings" w:hint="default"/>
      </w:rPr>
    </w:lvl>
  </w:abstractNum>
  <w:abstractNum w:abstractNumId="79" w15:restartNumberingAfterBreak="0">
    <w:nsid w:val="4D6E3776"/>
    <w:multiLevelType w:val="hybridMultilevel"/>
    <w:tmpl w:val="392E005E"/>
    <w:lvl w:ilvl="0" w:tplc="65AC158A">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4E5425CF"/>
    <w:multiLevelType w:val="hybridMultilevel"/>
    <w:tmpl w:val="4C70DEF6"/>
    <w:lvl w:ilvl="0" w:tplc="356E42A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4EF308AE"/>
    <w:multiLevelType w:val="hybridMultilevel"/>
    <w:tmpl w:val="7BA01A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F384AA0"/>
    <w:multiLevelType w:val="hybridMultilevel"/>
    <w:tmpl w:val="911A1088"/>
    <w:lvl w:ilvl="0" w:tplc="B22CBA3C">
      <w:start w:val="1"/>
      <w:numFmt w:val="decimal"/>
      <w:lvlText w:val="%1."/>
      <w:lvlJc w:val="left"/>
      <w:pPr>
        <w:ind w:left="360" w:hanging="360"/>
      </w:pPr>
      <w:rPr>
        <w:rFonts w:ascii="Times New Roman" w:eastAsiaTheme="minorHAnsi" w:hAnsi="Times New Roman" w:cs="Times New Roman"/>
        <w:sz w:val="20"/>
        <w:szCs w:val="2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3" w15:restartNumberingAfterBreak="0">
    <w:nsid w:val="52067409"/>
    <w:multiLevelType w:val="hybridMultilevel"/>
    <w:tmpl w:val="4022BC46"/>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52F84411"/>
    <w:multiLevelType w:val="hybridMultilevel"/>
    <w:tmpl w:val="E2FA3FE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302434D"/>
    <w:multiLevelType w:val="hybridMultilevel"/>
    <w:tmpl w:val="54C6B0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534A0D02"/>
    <w:multiLevelType w:val="hybridMultilevel"/>
    <w:tmpl w:val="81645BD4"/>
    <w:lvl w:ilvl="0" w:tplc="A1D856B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CC6D9A"/>
    <w:multiLevelType w:val="hybridMultilevel"/>
    <w:tmpl w:val="D3642B10"/>
    <w:lvl w:ilvl="0" w:tplc="356E42A6">
      <w:start w:val="1"/>
      <w:numFmt w:val="bullet"/>
      <w:lvlText w:val="-"/>
      <w:lvlJc w:val="left"/>
      <w:pPr>
        <w:ind w:left="899" w:hanging="360"/>
      </w:pPr>
      <w:rPr>
        <w:rFonts w:ascii="Arial" w:hAnsi="Arial" w:hint="default"/>
      </w:rPr>
    </w:lvl>
    <w:lvl w:ilvl="1" w:tplc="04150003" w:tentative="1">
      <w:start w:val="1"/>
      <w:numFmt w:val="bullet"/>
      <w:lvlText w:val="o"/>
      <w:lvlJc w:val="left"/>
      <w:pPr>
        <w:ind w:left="1619" w:hanging="360"/>
      </w:pPr>
      <w:rPr>
        <w:rFonts w:ascii="Courier New" w:hAnsi="Courier New" w:cs="Courier New" w:hint="default"/>
      </w:rPr>
    </w:lvl>
    <w:lvl w:ilvl="2" w:tplc="04150005" w:tentative="1">
      <w:start w:val="1"/>
      <w:numFmt w:val="bullet"/>
      <w:lvlText w:val=""/>
      <w:lvlJc w:val="left"/>
      <w:pPr>
        <w:ind w:left="2339" w:hanging="360"/>
      </w:pPr>
      <w:rPr>
        <w:rFonts w:ascii="Wingdings" w:hAnsi="Wingdings" w:hint="default"/>
      </w:rPr>
    </w:lvl>
    <w:lvl w:ilvl="3" w:tplc="04150001" w:tentative="1">
      <w:start w:val="1"/>
      <w:numFmt w:val="bullet"/>
      <w:lvlText w:val=""/>
      <w:lvlJc w:val="left"/>
      <w:pPr>
        <w:ind w:left="3059" w:hanging="360"/>
      </w:pPr>
      <w:rPr>
        <w:rFonts w:ascii="Symbol" w:hAnsi="Symbol" w:hint="default"/>
      </w:rPr>
    </w:lvl>
    <w:lvl w:ilvl="4" w:tplc="04150003" w:tentative="1">
      <w:start w:val="1"/>
      <w:numFmt w:val="bullet"/>
      <w:lvlText w:val="o"/>
      <w:lvlJc w:val="left"/>
      <w:pPr>
        <w:ind w:left="3779" w:hanging="360"/>
      </w:pPr>
      <w:rPr>
        <w:rFonts w:ascii="Courier New" w:hAnsi="Courier New" w:cs="Courier New" w:hint="default"/>
      </w:rPr>
    </w:lvl>
    <w:lvl w:ilvl="5" w:tplc="04150005" w:tentative="1">
      <w:start w:val="1"/>
      <w:numFmt w:val="bullet"/>
      <w:lvlText w:val=""/>
      <w:lvlJc w:val="left"/>
      <w:pPr>
        <w:ind w:left="4499" w:hanging="360"/>
      </w:pPr>
      <w:rPr>
        <w:rFonts w:ascii="Wingdings" w:hAnsi="Wingdings" w:hint="default"/>
      </w:rPr>
    </w:lvl>
    <w:lvl w:ilvl="6" w:tplc="04150001" w:tentative="1">
      <w:start w:val="1"/>
      <w:numFmt w:val="bullet"/>
      <w:lvlText w:val=""/>
      <w:lvlJc w:val="left"/>
      <w:pPr>
        <w:ind w:left="5219" w:hanging="360"/>
      </w:pPr>
      <w:rPr>
        <w:rFonts w:ascii="Symbol" w:hAnsi="Symbol" w:hint="default"/>
      </w:rPr>
    </w:lvl>
    <w:lvl w:ilvl="7" w:tplc="04150003" w:tentative="1">
      <w:start w:val="1"/>
      <w:numFmt w:val="bullet"/>
      <w:lvlText w:val="o"/>
      <w:lvlJc w:val="left"/>
      <w:pPr>
        <w:ind w:left="5939" w:hanging="360"/>
      </w:pPr>
      <w:rPr>
        <w:rFonts w:ascii="Courier New" w:hAnsi="Courier New" w:cs="Courier New" w:hint="default"/>
      </w:rPr>
    </w:lvl>
    <w:lvl w:ilvl="8" w:tplc="04150005" w:tentative="1">
      <w:start w:val="1"/>
      <w:numFmt w:val="bullet"/>
      <w:lvlText w:val=""/>
      <w:lvlJc w:val="left"/>
      <w:pPr>
        <w:ind w:left="6659" w:hanging="360"/>
      </w:pPr>
      <w:rPr>
        <w:rFonts w:ascii="Wingdings" w:hAnsi="Wingdings" w:hint="default"/>
      </w:rPr>
    </w:lvl>
  </w:abstractNum>
  <w:abstractNum w:abstractNumId="88" w15:restartNumberingAfterBreak="0">
    <w:nsid w:val="572D1621"/>
    <w:multiLevelType w:val="hybridMultilevel"/>
    <w:tmpl w:val="30F461C4"/>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8213D8F"/>
    <w:multiLevelType w:val="hybridMultilevel"/>
    <w:tmpl w:val="9850C19C"/>
    <w:lvl w:ilvl="0" w:tplc="475016E4">
      <w:start w:val="1"/>
      <w:numFmt w:val="decimal"/>
      <w:lvlText w:val="%1)"/>
      <w:lvlJc w:val="left"/>
      <w:pPr>
        <w:ind w:left="2211"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82E1F8A"/>
    <w:multiLevelType w:val="hybridMultilevel"/>
    <w:tmpl w:val="EE26AB4E"/>
    <w:lvl w:ilvl="0" w:tplc="7196ED1A">
      <w:start w:val="1"/>
      <w:numFmt w:val="decimal"/>
      <w:lvlText w:val="%1."/>
      <w:lvlJc w:val="left"/>
      <w:pPr>
        <w:ind w:left="720" w:hanging="360"/>
      </w:pPr>
      <w:rPr>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594D1B6A"/>
    <w:multiLevelType w:val="hybridMultilevel"/>
    <w:tmpl w:val="BBC2864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5A610CCA"/>
    <w:multiLevelType w:val="hybridMultilevel"/>
    <w:tmpl w:val="9CEED490"/>
    <w:lvl w:ilvl="0" w:tplc="B4F0E67C">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3" w15:restartNumberingAfterBreak="0">
    <w:nsid w:val="5A8439BE"/>
    <w:multiLevelType w:val="hybridMultilevel"/>
    <w:tmpl w:val="BA5E4598"/>
    <w:lvl w:ilvl="0" w:tplc="3C502A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B797B2E"/>
    <w:multiLevelType w:val="hybridMultilevel"/>
    <w:tmpl w:val="7AFEE4B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5" w15:restartNumberingAfterBreak="0">
    <w:nsid w:val="5C805FCE"/>
    <w:multiLevelType w:val="hybridMultilevel"/>
    <w:tmpl w:val="5B72A7AC"/>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6" w15:restartNumberingAfterBreak="0">
    <w:nsid w:val="5E484B43"/>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97" w15:restartNumberingAfterBreak="0">
    <w:nsid w:val="5EDA25C5"/>
    <w:multiLevelType w:val="hybridMultilevel"/>
    <w:tmpl w:val="4F7236FE"/>
    <w:lvl w:ilvl="0" w:tplc="7C7E7B1C">
      <w:start w:val="1"/>
      <w:numFmt w:val="decimal"/>
      <w:lvlText w:val="%1)"/>
      <w:lvlJc w:val="left"/>
      <w:pPr>
        <w:ind w:left="360" w:hanging="360"/>
      </w:pPr>
      <w:rPr>
        <w:rFonts w:ascii="Times New Roman" w:hAnsi="Times New Roman" w:cs="Times New Roman"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8" w15:restartNumberingAfterBreak="0">
    <w:nsid w:val="5FED41FC"/>
    <w:multiLevelType w:val="hybridMultilevel"/>
    <w:tmpl w:val="64A45A3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00E45C1"/>
    <w:multiLevelType w:val="hybridMultilevel"/>
    <w:tmpl w:val="6E9E25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60BA0DF1"/>
    <w:multiLevelType w:val="hybridMultilevel"/>
    <w:tmpl w:val="23D054BA"/>
    <w:lvl w:ilvl="0" w:tplc="356E42A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12F18A0"/>
    <w:multiLevelType w:val="hybridMultilevel"/>
    <w:tmpl w:val="559E262A"/>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102" w15:restartNumberingAfterBreak="0">
    <w:nsid w:val="61717CC9"/>
    <w:multiLevelType w:val="hybridMultilevel"/>
    <w:tmpl w:val="1834DE12"/>
    <w:lvl w:ilvl="0" w:tplc="A1D856B2">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63F572F3"/>
    <w:multiLevelType w:val="hybridMultilevel"/>
    <w:tmpl w:val="4B06B19A"/>
    <w:lvl w:ilvl="0" w:tplc="8A788B12">
      <w:start w:val="3"/>
      <w:numFmt w:val="lowerLetter"/>
      <w:lvlText w:val="%1)"/>
      <w:lvlJc w:val="left"/>
      <w:pPr>
        <w:ind w:left="108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4" w15:restartNumberingAfterBreak="0">
    <w:nsid w:val="6447371D"/>
    <w:multiLevelType w:val="hybridMultilevel"/>
    <w:tmpl w:val="9850C19C"/>
    <w:lvl w:ilvl="0" w:tplc="475016E4">
      <w:start w:val="1"/>
      <w:numFmt w:val="decimal"/>
      <w:lvlText w:val="%1)"/>
      <w:lvlJc w:val="left"/>
      <w:pPr>
        <w:ind w:left="2211"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65646C1F"/>
    <w:multiLevelType w:val="hybridMultilevel"/>
    <w:tmpl w:val="4F7236FE"/>
    <w:lvl w:ilvl="0" w:tplc="7C7E7B1C">
      <w:start w:val="1"/>
      <w:numFmt w:val="decimal"/>
      <w:lvlText w:val="%1)"/>
      <w:lvlJc w:val="left"/>
      <w:pPr>
        <w:ind w:left="360" w:hanging="360"/>
      </w:pPr>
      <w:rPr>
        <w:rFonts w:ascii="Times New Roman" w:hAnsi="Times New Roman" w:cs="Times New Roman"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6" w15:restartNumberingAfterBreak="0">
    <w:nsid w:val="65B50E80"/>
    <w:multiLevelType w:val="hybridMultilevel"/>
    <w:tmpl w:val="D4984B44"/>
    <w:lvl w:ilvl="0" w:tplc="356E42A6">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7" w15:restartNumberingAfterBreak="0">
    <w:nsid w:val="663F5595"/>
    <w:multiLevelType w:val="hybridMultilevel"/>
    <w:tmpl w:val="A34C2800"/>
    <w:lvl w:ilvl="0" w:tplc="55261680">
      <w:start w:val="1"/>
      <w:numFmt w:val="lowerLetter"/>
      <w:lvlText w:val="%1)"/>
      <w:lvlJc w:val="left"/>
      <w:pPr>
        <w:ind w:left="1115" w:hanging="360"/>
      </w:pPr>
    </w:lvl>
    <w:lvl w:ilvl="1" w:tplc="04150019">
      <w:start w:val="1"/>
      <w:numFmt w:val="lowerLetter"/>
      <w:lvlText w:val="%2."/>
      <w:lvlJc w:val="left"/>
      <w:pPr>
        <w:ind w:left="1835" w:hanging="360"/>
      </w:pPr>
    </w:lvl>
    <w:lvl w:ilvl="2" w:tplc="0415001B">
      <w:start w:val="1"/>
      <w:numFmt w:val="lowerRoman"/>
      <w:lvlText w:val="%3."/>
      <w:lvlJc w:val="right"/>
      <w:pPr>
        <w:ind w:left="2555" w:hanging="180"/>
      </w:pPr>
    </w:lvl>
    <w:lvl w:ilvl="3" w:tplc="0415000F">
      <w:start w:val="1"/>
      <w:numFmt w:val="decimal"/>
      <w:lvlText w:val="%4."/>
      <w:lvlJc w:val="left"/>
      <w:pPr>
        <w:ind w:left="3275" w:hanging="360"/>
      </w:pPr>
    </w:lvl>
    <w:lvl w:ilvl="4" w:tplc="04150019">
      <w:start w:val="1"/>
      <w:numFmt w:val="lowerLetter"/>
      <w:lvlText w:val="%5."/>
      <w:lvlJc w:val="left"/>
      <w:pPr>
        <w:ind w:left="3995" w:hanging="360"/>
      </w:pPr>
    </w:lvl>
    <w:lvl w:ilvl="5" w:tplc="0415001B">
      <w:start w:val="1"/>
      <w:numFmt w:val="lowerRoman"/>
      <w:lvlText w:val="%6."/>
      <w:lvlJc w:val="right"/>
      <w:pPr>
        <w:ind w:left="4715" w:hanging="180"/>
      </w:pPr>
    </w:lvl>
    <w:lvl w:ilvl="6" w:tplc="0415000F">
      <w:start w:val="1"/>
      <w:numFmt w:val="decimal"/>
      <w:lvlText w:val="%7."/>
      <w:lvlJc w:val="left"/>
      <w:pPr>
        <w:ind w:left="5435" w:hanging="360"/>
      </w:pPr>
    </w:lvl>
    <w:lvl w:ilvl="7" w:tplc="04150019">
      <w:start w:val="1"/>
      <w:numFmt w:val="lowerLetter"/>
      <w:lvlText w:val="%8."/>
      <w:lvlJc w:val="left"/>
      <w:pPr>
        <w:ind w:left="6155" w:hanging="360"/>
      </w:pPr>
    </w:lvl>
    <w:lvl w:ilvl="8" w:tplc="0415001B">
      <w:start w:val="1"/>
      <w:numFmt w:val="lowerRoman"/>
      <w:lvlText w:val="%9."/>
      <w:lvlJc w:val="right"/>
      <w:pPr>
        <w:ind w:left="6875" w:hanging="180"/>
      </w:pPr>
    </w:lvl>
  </w:abstractNum>
  <w:abstractNum w:abstractNumId="108" w15:restartNumberingAfterBreak="0">
    <w:nsid w:val="67672028"/>
    <w:multiLevelType w:val="hybridMultilevel"/>
    <w:tmpl w:val="BD38A4E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67E34005"/>
    <w:multiLevelType w:val="multilevel"/>
    <w:tmpl w:val="3064DAFA"/>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0" w15:restartNumberingAfterBreak="0">
    <w:nsid w:val="6B294352"/>
    <w:multiLevelType w:val="hybridMultilevel"/>
    <w:tmpl w:val="22D460DA"/>
    <w:lvl w:ilvl="0" w:tplc="217E6B7A">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6CF663B3"/>
    <w:multiLevelType w:val="hybridMultilevel"/>
    <w:tmpl w:val="5BC8735C"/>
    <w:lvl w:ilvl="0" w:tplc="7B169120">
      <w:start w:val="1"/>
      <w:numFmt w:val="decimal"/>
      <w:lvlText w:val="%1)"/>
      <w:lvlJc w:val="left"/>
      <w:pPr>
        <w:ind w:left="360" w:hanging="360"/>
      </w:pPr>
      <w:rPr>
        <w:rFonts w:ascii="Times New Roman" w:eastAsia="Calibri" w:hAnsi="Times New Roman" w:cs="Times New Roman"/>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2" w15:restartNumberingAfterBreak="0">
    <w:nsid w:val="6E061891"/>
    <w:multiLevelType w:val="hybridMultilevel"/>
    <w:tmpl w:val="446436D6"/>
    <w:lvl w:ilvl="0" w:tplc="9A4E52EE">
      <w:start w:val="1"/>
      <w:numFmt w:val="decimal"/>
      <w:lvlText w:val="%1."/>
      <w:lvlJc w:val="left"/>
      <w:pPr>
        <w:ind w:left="360" w:hanging="360"/>
      </w:pPr>
      <w:rPr>
        <w:rFonts w:hint="default"/>
      </w:rPr>
    </w:lvl>
    <w:lvl w:ilvl="1" w:tplc="04150019" w:tentative="1">
      <w:start w:val="1"/>
      <w:numFmt w:val="lowerLetter"/>
      <w:lvlText w:val="%2."/>
      <w:lvlJc w:val="left"/>
      <w:pPr>
        <w:ind w:left="1058" w:hanging="360"/>
      </w:pPr>
    </w:lvl>
    <w:lvl w:ilvl="2" w:tplc="0415001B" w:tentative="1">
      <w:start w:val="1"/>
      <w:numFmt w:val="lowerRoman"/>
      <w:lvlText w:val="%3."/>
      <w:lvlJc w:val="right"/>
      <w:pPr>
        <w:ind w:left="1778" w:hanging="180"/>
      </w:pPr>
    </w:lvl>
    <w:lvl w:ilvl="3" w:tplc="0415000F" w:tentative="1">
      <w:start w:val="1"/>
      <w:numFmt w:val="decimal"/>
      <w:lvlText w:val="%4."/>
      <w:lvlJc w:val="left"/>
      <w:pPr>
        <w:ind w:left="2498" w:hanging="360"/>
      </w:pPr>
    </w:lvl>
    <w:lvl w:ilvl="4" w:tplc="04150019" w:tentative="1">
      <w:start w:val="1"/>
      <w:numFmt w:val="lowerLetter"/>
      <w:lvlText w:val="%5."/>
      <w:lvlJc w:val="left"/>
      <w:pPr>
        <w:ind w:left="3218" w:hanging="360"/>
      </w:pPr>
    </w:lvl>
    <w:lvl w:ilvl="5" w:tplc="0415001B" w:tentative="1">
      <w:start w:val="1"/>
      <w:numFmt w:val="lowerRoman"/>
      <w:lvlText w:val="%6."/>
      <w:lvlJc w:val="right"/>
      <w:pPr>
        <w:ind w:left="3938" w:hanging="180"/>
      </w:pPr>
    </w:lvl>
    <w:lvl w:ilvl="6" w:tplc="0415000F" w:tentative="1">
      <w:start w:val="1"/>
      <w:numFmt w:val="decimal"/>
      <w:lvlText w:val="%7."/>
      <w:lvlJc w:val="left"/>
      <w:pPr>
        <w:ind w:left="4658" w:hanging="360"/>
      </w:pPr>
    </w:lvl>
    <w:lvl w:ilvl="7" w:tplc="04150019" w:tentative="1">
      <w:start w:val="1"/>
      <w:numFmt w:val="lowerLetter"/>
      <w:lvlText w:val="%8."/>
      <w:lvlJc w:val="left"/>
      <w:pPr>
        <w:ind w:left="5378" w:hanging="360"/>
      </w:pPr>
    </w:lvl>
    <w:lvl w:ilvl="8" w:tplc="0415001B" w:tentative="1">
      <w:start w:val="1"/>
      <w:numFmt w:val="lowerRoman"/>
      <w:lvlText w:val="%9."/>
      <w:lvlJc w:val="right"/>
      <w:pPr>
        <w:ind w:left="6098" w:hanging="180"/>
      </w:pPr>
    </w:lvl>
  </w:abstractNum>
  <w:abstractNum w:abstractNumId="113" w15:restartNumberingAfterBreak="0">
    <w:nsid w:val="702C2320"/>
    <w:multiLevelType w:val="hybridMultilevel"/>
    <w:tmpl w:val="E5301E80"/>
    <w:lvl w:ilvl="0" w:tplc="356E42A6">
      <w:start w:val="1"/>
      <w:numFmt w:val="bullet"/>
      <w:lvlText w:val="-"/>
      <w:lvlJc w:val="left"/>
      <w:pPr>
        <w:ind w:left="360" w:hanging="360"/>
      </w:pPr>
      <w:rPr>
        <w:rFonts w:ascii="Arial" w:hAnsi="Aria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4" w15:restartNumberingAfterBreak="0">
    <w:nsid w:val="71767C3E"/>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115" w15:restartNumberingAfterBreak="0">
    <w:nsid w:val="74582165"/>
    <w:multiLevelType w:val="hybridMultilevel"/>
    <w:tmpl w:val="C3C889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77710C2B"/>
    <w:multiLevelType w:val="hybridMultilevel"/>
    <w:tmpl w:val="88BE4B4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7" w15:restartNumberingAfterBreak="0">
    <w:nsid w:val="77DA3A50"/>
    <w:multiLevelType w:val="hybridMultilevel"/>
    <w:tmpl w:val="74B4AA58"/>
    <w:lvl w:ilvl="0" w:tplc="0415000F">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18" w15:restartNumberingAfterBreak="0">
    <w:nsid w:val="789F4AB3"/>
    <w:multiLevelType w:val="hybridMultilevel"/>
    <w:tmpl w:val="17625C3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15:restartNumberingAfterBreak="0">
    <w:nsid w:val="792F5E66"/>
    <w:multiLevelType w:val="hybridMultilevel"/>
    <w:tmpl w:val="5E0EAD98"/>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0" w15:restartNumberingAfterBreak="0">
    <w:nsid w:val="7A822D5C"/>
    <w:multiLevelType w:val="multilevel"/>
    <w:tmpl w:val="B734C6B8"/>
    <w:lvl w:ilvl="0">
      <w:start w:val="1"/>
      <w:numFmt w:val="decimal"/>
      <w:lvlText w:val="%1."/>
      <w:lvlJc w:val="left"/>
      <w:pPr>
        <w:ind w:left="677"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123" w:hanging="720"/>
      </w:pPr>
      <w:rPr>
        <w:rFonts w:hint="default"/>
      </w:rPr>
    </w:lvl>
    <w:lvl w:ilvl="3">
      <w:start w:val="1"/>
      <w:numFmt w:val="decimal"/>
      <w:isLgl/>
      <w:lvlText w:val="%1.%2.%3.%4."/>
      <w:lvlJc w:val="left"/>
      <w:pPr>
        <w:ind w:left="1166" w:hanging="720"/>
      </w:pPr>
      <w:rPr>
        <w:rFonts w:hint="default"/>
      </w:rPr>
    </w:lvl>
    <w:lvl w:ilvl="4">
      <w:start w:val="1"/>
      <w:numFmt w:val="decimal"/>
      <w:isLgl/>
      <w:lvlText w:val="%1.%2.%3.%4.%5."/>
      <w:lvlJc w:val="left"/>
      <w:pPr>
        <w:ind w:left="1569" w:hanging="1080"/>
      </w:pPr>
      <w:rPr>
        <w:rFonts w:hint="default"/>
      </w:rPr>
    </w:lvl>
    <w:lvl w:ilvl="5">
      <w:start w:val="1"/>
      <w:numFmt w:val="decimal"/>
      <w:isLgl/>
      <w:lvlText w:val="%1.%2.%3.%4.%5.%6."/>
      <w:lvlJc w:val="left"/>
      <w:pPr>
        <w:ind w:left="1612" w:hanging="1080"/>
      </w:pPr>
      <w:rPr>
        <w:rFonts w:hint="default"/>
      </w:rPr>
    </w:lvl>
    <w:lvl w:ilvl="6">
      <w:start w:val="1"/>
      <w:numFmt w:val="decimal"/>
      <w:isLgl/>
      <w:lvlText w:val="%1.%2.%3.%4.%5.%6.%7."/>
      <w:lvlJc w:val="left"/>
      <w:pPr>
        <w:ind w:left="2015" w:hanging="1440"/>
      </w:pPr>
      <w:rPr>
        <w:rFonts w:hint="default"/>
      </w:rPr>
    </w:lvl>
    <w:lvl w:ilvl="7">
      <w:start w:val="1"/>
      <w:numFmt w:val="decimal"/>
      <w:isLgl/>
      <w:lvlText w:val="%1.%2.%3.%4.%5.%6.%7.%8."/>
      <w:lvlJc w:val="left"/>
      <w:pPr>
        <w:ind w:left="2058" w:hanging="1440"/>
      </w:pPr>
      <w:rPr>
        <w:rFonts w:hint="default"/>
      </w:rPr>
    </w:lvl>
    <w:lvl w:ilvl="8">
      <w:start w:val="1"/>
      <w:numFmt w:val="decimal"/>
      <w:isLgl/>
      <w:lvlText w:val="%1.%2.%3.%4.%5.%6.%7.%8.%9."/>
      <w:lvlJc w:val="left"/>
      <w:pPr>
        <w:ind w:left="2461" w:hanging="1800"/>
      </w:pPr>
      <w:rPr>
        <w:rFonts w:hint="default"/>
      </w:rPr>
    </w:lvl>
  </w:abstractNum>
  <w:abstractNum w:abstractNumId="121" w15:restartNumberingAfterBreak="0">
    <w:nsid w:val="7ADE6137"/>
    <w:multiLevelType w:val="multilevel"/>
    <w:tmpl w:val="E2240360"/>
    <w:lvl w:ilvl="0">
      <w:start w:val="1"/>
      <w:numFmt w:val="decimal"/>
      <w:lvlText w:val="%1."/>
      <w:lvlJc w:val="left"/>
      <w:pPr>
        <w:ind w:left="1004" w:hanging="360"/>
      </w:p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444" w:hanging="1800"/>
      </w:pPr>
      <w:rPr>
        <w:rFonts w:hint="default"/>
      </w:rPr>
    </w:lvl>
  </w:abstractNum>
  <w:abstractNum w:abstractNumId="122" w15:restartNumberingAfterBreak="0">
    <w:nsid w:val="7B541A4A"/>
    <w:multiLevelType w:val="hybridMultilevel"/>
    <w:tmpl w:val="AFC6DD08"/>
    <w:lvl w:ilvl="0" w:tplc="8A788B12">
      <w:start w:val="1"/>
      <w:numFmt w:val="lowerLetter"/>
      <w:lvlText w:val="%1)"/>
      <w:lvlJc w:val="left"/>
      <w:pPr>
        <w:ind w:left="1080" w:hanging="360"/>
      </w:pPr>
      <w:rPr>
        <w:i w:val="0"/>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23" w15:restartNumberingAfterBreak="0">
    <w:nsid w:val="7C257281"/>
    <w:multiLevelType w:val="hybridMultilevel"/>
    <w:tmpl w:val="1388A1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7C2A1EB2"/>
    <w:multiLevelType w:val="hybridMultilevel"/>
    <w:tmpl w:val="78A285D4"/>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abstractNum w:abstractNumId="125" w15:restartNumberingAfterBreak="0">
    <w:nsid w:val="7CA220A7"/>
    <w:multiLevelType w:val="hybridMultilevel"/>
    <w:tmpl w:val="C46011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7EBA6ADE"/>
    <w:multiLevelType w:val="hybridMultilevel"/>
    <w:tmpl w:val="0FBE6F54"/>
    <w:lvl w:ilvl="0" w:tplc="04150005">
      <w:start w:val="1"/>
      <w:numFmt w:val="bullet"/>
      <w:lvlText w:val=""/>
      <w:lvlJc w:val="left"/>
      <w:pPr>
        <w:ind w:left="360" w:hanging="360"/>
      </w:pPr>
      <w:rPr>
        <w:rFonts w:ascii="Wingdings" w:hAnsi="Wingdings" w:hint="default"/>
        <w:sz w:val="20"/>
        <w:szCs w:val="2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7" w15:restartNumberingAfterBreak="0">
    <w:nsid w:val="7F233850"/>
    <w:multiLevelType w:val="hybridMultilevel"/>
    <w:tmpl w:val="C0483E2C"/>
    <w:lvl w:ilvl="0" w:tplc="46E64D94">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28" w15:restartNumberingAfterBreak="0">
    <w:nsid w:val="7F7153D7"/>
    <w:multiLevelType w:val="hybridMultilevel"/>
    <w:tmpl w:val="9850C19C"/>
    <w:lvl w:ilvl="0" w:tplc="475016E4">
      <w:start w:val="1"/>
      <w:numFmt w:val="decimal"/>
      <w:lvlText w:val="%1)"/>
      <w:lvlJc w:val="left"/>
      <w:pPr>
        <w:ind w:left="2211"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9" w15:restartNumberingAfterBreak="0">
    <w:nsid w:val="7F8A2797"/>
    <w:multiLevelType w:val="hybridMultilevel"/>
    <w:tmpl w:val="9850C19C"/>
    <w:lvl w:ilvl="0" w:tplc="475016E4">
      <w:start w:val="1"/>
      <w:numFmt w:val="decimal"/>
      <w:lvlText w:val="%1)"/>
      <w:lvlJc w:val="left"/>
      <w:pPr>
        <w:ind w:left="2211"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7F9253B2"/>
    <w:multiLevelType w:val="hybridMultilevel"/>
    <w:tmpl w:val="BD94751E"/>
    <w:lvl w:ilvl="0" w:tplc="0415000F">
      <w:start w:val="1"/>
      <w:numFmt w:val="decimal"/>
      <w:lvlText w:val="%1."/>
      <w:lvlJc w:val="left"/>
      <w:pPr>
        <w:ind w:left="742" w:hanging="360"/>
      </w:pPr>
    </w:lvl>
    <w:lvl w:ilvl="1" w:tplc="04150019" w:tentative="1">
      <w:start w:val="1"/>
      <w:numFmt w:val="lowerLetter"/>
      <w:lvlText w:val="%2."/>
      <w:lvlJc w:val="left"/>
      <w:pPr>
        <w:ind w:left="1462" w:hanging="360"/>
      </w:pPr>
    </w:lvl>
    <w:lvl w:ilvl="2" w:tplc="0415001B" w:tentative="1">
      <w:start w:val="1"/>
      <w:numFmt w:val="lowerRoman"/>
      <w:lvlText w:val="%3."/>
      <w:lvlJc w:val="right"/>
      <w:pPr>
        <w:ind w:left="2182" w:hanging="180"/>
      </w:pPr>
    </w:lvl>
    <w:lvl w:ilvl="3" w:tplc="0415000F" w:tentative="1">
      <w:start w:val="1"/>
      <w:numFmt w:val="decimal"/>
      <w:lvlText w:val="%4."/>
      <w:lvlJc w:val="left"/>
      <w:pPr>
        <w:ind w:left="2902" w:hanging="360"/>
      </w:pPr>
    </w:lvl>
    <w:lvl w:ilvl="4" w:tplc="04150019" w:tentative="1">
      <w:start w:val="1"/>
      <w:numFmt w:val="lowerLetter"/>
      <w:lvlText w:val="%5."/>
      <w:lvlJc w:val="left"/>
      <w:pPr>
        <w:ind w:left="3622" w:hanging="360"/>
      </w:pPr>
    </w:lvl>
    <w:lvl w:ilvl="5" w:tplc="0415001B" w:tentative="1">
      <w:start w:val="1"/>
      <w:numFmt w:val="lowerRoman"/>
      <w:lvlText w:val="%6."/>
      <w:lvlJc w:val="right"/>
      <w:pPr>
        <w:ind w:left="4342" w:hanging="180"/>
      </w:pPr>
    </w:lvl>
    <w:lvl w:ilvl="6" w:tplc="0415000F" w:tentative="1">
      <w:start w:val="1"/>
      <w:numFmt w:val="decimal"/>
      <w:lvlText w:val="%7."/>
      <w:lvlJc w:val="left"/>
      <w:pPr>
        <w:ind w:left="5062" w:hanging="360"/>
      </w:pPr>
    </w:lvl>
    <w:lvl w:ilvl="7" w:tplc="04150019" w:tentative="1">
      <w:start w:val="1"/>
      <w:numFmt w:val="lowerLetter"/>
      <w:lvlText w:val="%8."/>
      <w:lvlJc w:val="left"/>
      <w:pPr>
        <w:ind w:left="5782" w:hanging="360"/>
      </w:pPr>
    </w:lvl>
    <w:lvl w:ilvl="8" w:tplc="0415001B" w:tentative="1">
      <w:start w:val="1"/>
      <w:numFmt w:val="lowerRoman"/>
      <w:lvlText w:val="%9."/>
      <w:lvlJc w:val="right"/>
      <w:pPr>
        <w:ind w:left="6502" w:hanging="180"/>
      </w:pPr>
    </w:lvl>
  </w:abstractNum>
  <w:num w:numId="1">
    <w:abstractNumId w:val="83"/>
  </w:num>
  <w:num w:numId="2">
    <w:abstractNumId w:val="1"/>
  </w:num>
  <w:num w:numId="3">
    <w:abstractNumId w:val="117"/>
  </w:num>
  <w:num w:numId="4">
    <w:abstractNumId w:val="53"/>
  </w:num>
  <w:num w:numId="5">
    <w:abstractNumId w:val="2"/>
  </w:num>
  <w:num w:numId="6">
    <w:abstractNumId w:val="76"/>
  </w:num>
  <w:num w:numId="7">
    <w:abstractNumId w:val="77"/>
  </w:num>
  <w:num w:numId="8">
    <w:abstractNumId w:val="5"/>
  </w:num>
  <w:num w:numId="9">
    <w:abstractNumId w:val="20"/>
  </w:num>
  <w:num w:numId="10">
    <w:abstractNumId w:val="26"/>
  </w:num>
  <w:num w:numId="11">
    <w:abstractNumId w:val="61"/>
  </w:num>
  <w:num w:numId="12">
    <w:abstractNumId w:val="8"/>
  </w:num>
  <w:num w:numId="13">
    <w:abstractNumId w:val="3"/>
  </w:num>
  <w:num w:numId="14">
    <w:abstractNumId w:val="73"/>
  </w:num>
  <w:num w:numId="15">
    <w:abstractNumId w:val="25"/>
  </w:num>
  <w:num w:numId="16">
    <w:abstractNumId w:val="64"/>
  </w:num>
  <w:num w:numId="17">
    <w:abstractNumId w:val="57"/>
  </w:num>
  <w:num w:numId="18">
    <w:abstractNumId w:val="50"/>
  </w:num>
  <w:num w:numId="19">
    <w:abstractNumId w:val="75"/>
  </w:num>
  <w:num w:numId="20">
    <w:abstractNumId w:val="67"/>
  </w:num>
  <w:num w:numId="21">
    <w:abstractNumId w:val="38"/>
  </w:num>
  <w:num w:numId="22">
    <w:abstractNumId w:val="85"/>
  </w:num>
  <w:num w:numId="23">
    <w:abstractNumId w:val="28"/>
  </w:num>
  <w:num w:numId="24">
    <w:abstractNumId w:val="121"/>
  </w:num>
  <w:num w:numId="25">
    <w:abstractNumId w:val="33"/>
  </w:num>
  <w:num w:numId="26">
    <w:abstractNumId w:val="88"/>
  </w:num>
  <w:num w:numId="27">
    <w:abstractNumId w:val="82"/>
  </w:num>
  <w:num w:numId="28">
    <w:abstractNumId w:val="78"/>
  </w:num>
  <w:num w:numId="29">
    <w:abstractNumId w:val="74"/>
  </w:num>
  <w:num w:numId="30">
    <w:abstractNumId w:val="37"/>
  </w:num>
  <w:num w:numId="31">
    <w:abstractNumId w:val="15"/>
  </w:num>
  <w:num w:numId="32">
    <w:abstractNumId w:val="41"/>
  </w:num>
  <w:num w:numId="33">
    <w:abstractNumId w:val="87"/>
  </w:num>
  <w:num w:numId="34">
    <w:abstractNumId w:val="13"/>
  </w:num>
  <w:num w:numId="35">
    <w:abstractNumId w:val="7"/>
  </w:num>
  <w:num w:numId="36">
    <w:abstractNumId w:val="21"/>
  </w:num>
  <w:num w:numId="37">
    <w:abstractNumId w:val="90"/>
  </w:num>
  <w:num w:numId="38">
    <w:abstractNumId w:val="100"/>
  </w:num>
  <w:num w:numId="39">
    <w:abstractNumId w:val="109"/>
  </w:num>
  <w:num w:numId="40">
    <w:abstractNumId w:val="80"/>
  </w:num>
  <w:num w:numId="41">
    <w:abstractNumId w:val="16"/>
  </w:num>
  <w:num w:numId="42">
    <w:abstractNumId w:val="12"/>
  </w:num>
  <w:num w:numId="43">
    <w:abstractNumId w:val="99"/>
  </w:num>
  <w:num w:numId="44">
    <w:abstractNumId w:val="101"/>
  </w:num>
  <w:num w:numId="45">
    <w:abstractNumId w:val="130"/>
  </w:num>
  <w:num w:numId="46">
    <w:abstractNumId w:val="59"/>
  </w:num>
  <w:num w:numId="47">
    <w:abstractNumId w:val="43"/>
  </w:num>
  <w:num w:numId="48">
    <w:abstractNumId w:val="0"/>
  </w:num>
  <w:num w:numId="49">
    <w:abstractNumId w:val="120"/>
  </w:num>
  <w:num w:numId="50">
    <w:abstractNumId w:val="48"/>
  </w:num>
  <w:num w:numId="51">
    <w:abstractNumId w:val="79"/>
  </w:num>
  <w:num w:numId="52">
    <w:abstractNumId w:val="54"/>
  </w:num>
  <w:num w:numId="53">
    <w:abstractNumId w:val="110"/>
  </w:num>
  <w:num w:numId="54">
    <w:abstractNumId w:val="125"/>
  </w:num>
  <w:num w:numId="5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19"/>
  </w:num>
  <w:num w:numId="67">
    <w:abstractNumId w:val="44"/>
  </w:num>
  <w:num w:numId="68">
    <w:abstractNumId w:val="60"/>
  </w:num>
  <w:num w:numId="69">
    <w:abstractNumId w:val="55"/>
  </w:num>
  <w:num w:numId="70">
    <w:abstractNumId w:val="84"/>
  </w:num>
  <w:num w:numId="71">
    <w:abstractNumId w:val="4"/>
  </w:num>
  <w:num w:numId="72">
    <w:abstractNumId w:val="6"/>
  </w:num>
  <w:num w:numId="73">
    <w:abstractNumId w:val="98"/>
  </w:num>
  <w:num w:numId="74">
    <w:abstractNumId w:val="116"/>
  </w:num>
  <w:num w:numId="75">
    <w:abstractNumId w:val="126"/>
  </w:num>
  <w:num w:numId="76">
    <w:abstractNumId w:val="40"/>
  </w:num>
  <w:num w:numId="77">
    <w:abstractNumId w:val="42"/>
  </w:num>
  <w:num w:numId="78">
    <w:abstractNumId w:val="9"/>
  </w:num>
  <w:num w:numId="79">
    <w:abstractNumId w:val="46"/>
  </w:num>
  <w:num w:numId="80">
    <w:abstractNumId w:val="52"/>
  </w:num>
  <w:num w:numId="81">
    <w:abstractNumId w:val="72"/>
  </w:num>
  <w:num w:numId="82">
    <w:abstractNumId w:val="95"/>
  </w:num>
  <w:num w:numId="83">
    <w:abstractNumId w:val="106"/>
  </w:num>
  <w:num w:numId="84">
    <w:abstractNumId w:val="124"/>
  </w:num>
  <w:num w:numId="85">
    <w:abstractNumId w:val="114"/>
  </w:num>
  <w:num w:numId="86">
    <w:abstractNumId w:val="51"/>
  </w:num>
  <w:num w:numId="87">
    <w:abstractNumId w:val="92"/>
  </w:num>
  <w:num w:numId="88">
    <w:abstractNumId w:val="35"/>
  </w:num>
  <w:num w:numId="89">
    <w:abstractNumId w:val="113"/>
  </w:num>
  <w:num w:numId="90">
    <w:abstractNumId w:val="93"/>
  </w:num>
  <w:num w:numId="91">
    <w:abstractNumId w:val="36"/>
  </w:num>
  <w:num w:numId="92">
    <w:abstractNumId w:val="123"/>
  </w:num>
  <w:num w:numId="93">
    <w:abstractNumId w:val="108"/>
  </w:num>
  <w:num w:numId="94">
    <w:abstractNumId w:val="19"/>
  </w:num>
  <w:num w:numId="95">
    <w:abstractNumId w:val="49"/>
  </w:num>
  <w:num w:numId="96">
    <w:abstractNumId w:val="22"/>
  </w:num>
  <w:num w:numId="97">
    <w:abstractNumId w:val="112"/>
  </w:num>
  <w:num w:numId="98">
    <w:abstractNumId w:val="47"/>
  </w:num>
  <w:num w:numId="99">
    <w:abstractNumId w:val="63"/>
  </w:num>
  <w:num w:numId="100">
    <w:abstractNumId w:val="68"/>
  </w:num>
  <w:num w:numId="101">
    <w:abstractNumId w:val="97"/>
  </w:num>
  <w:num w:numId="102">
    <w:abstractNumId w:val="65"/>
  </w:num>
  <w:num w:numId="103">
    <w:abstractNumId w:val="105"/>
  </w:num>
  <w:num w:numId="104">
    <w:abstractNumId w:val="86"/>
  </w:num>
  <w:num w:numId="105">
    <w:abstractNumId w:val="29"/>
  </w:num>
  <w:num w:numId="106">
    <w:abstractNumId w:val="31"/>
  </w:num>
  <w:num w:numId="107">
    <w:abstractNumId w:val="96"/>
  </w:num>
  <w:num w:numId="108">
    <w:abstractNumId w:val="11"/>
  </w:num>
  <w:num w:numId="109">
    <w:abstractNumId w:val="81"/>
  </w:num>
  <w:num w:numId="110">
    <w:abstractNumId w:val="58"/>
  </w:num>
  <w:num w:numId="111">
    <w:abstractNumId w:val="14"/>
  </w:num>
  <w:num w:numId="112">
    <w:abstractNumId w:val="39"/>
  </w:num>
  <w:num w:numId="113">
    <w:abstractNumId w:val="102"/>
  </w:num>
  <w:num w:numId="114">
    <w:abstractNumId w:val="71"/>
  </w:num>
  <w:num w:numId="115">
    <w:abstractNumId w:val="111"/>
  </w:num>
  <w:num w:numId="116">
    <w:abstractNumId w:val="32"/>
  </w:num>
  <w:num w:numId="117">
    <w:abstractNumId w:val="89"/>
  </w:num>
  <w:num w:numId="118">
    <w:abstractNumId w:val="128"/>
  </w:num>
  <w:num w:numId="119">
    <w:abstractNumId w:val="129"/>
  </w:num>
  <w:num w:numId="120">
    <w:abstractNumId w:val="45"/>
  </w:num>
  <w:num w:numId="121">
    <w:abstractNumId w:val="104"/>
  </w:num>
  <w:num w:numId="122">
    <w:abstractNumId w:val="118"/>
  </w:num>
  <w:num w:numId="123">
    <w:abstractNumId w:val="23"/>
  </w:num>
  <w:num w:numId="124">
    <w:abstractNumId w:val="18"/>
  </w:num>
  <w:num w:numId="125">
    <w:abstractNumId w:val="34"/>
  </w:num>
  <w:num w:numId="126">
    <w:abstractNumId w:val="66"/>
  </w:num>
  <w:num w:numId="127">
    <w:abstractNumId w:val="115"/>
  </w:num>
  <w:num w:numId="128">
    <w:abstractNumId w:val="24"/>
  </w:num>
  <w:num w:numId="129">
    <w:abstractNumId w:val="94"/>
  </w:num>
  <w:num w:numId="130">
    <w:abstractNumId w:val="91"/>
  </w:num>
  <w:num w:numId="131">
    <w:abstractNumId w:val="10"/>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315"/>
    <w:rsid w:val="0000220A"/>
    <w:rsid w:val="0000324F"/>
    <w:rsid w:val="00004BFC"/>
    <w:rsid w:val="00005946"/>
    <w:rsid w:val="00005DD9"/>
    <w:rsid w:val="000069F7"/>
    <w:rsid w:val="00010AEA"/>
    <w:rsid w:val="00011812"/>
    <w:rsid w:val="00012751"/>
    <w:rsid w:val="00012794"/>
    <w:rsid w:val="00012CB1"/>
    <w:rsid w:val="00012F77"/>
    <w:rsid w:val="00013A5F"/>
    <w:rsid w:val="00016733"/>
    <w:rsid w:val="00016756"/>
    <w:rsid w:val="00017334"/>
    <w:rsid w:val="00017E09"/>
    <w:rsid w:val="000212DF"/>
    <w:rsid w:val="00021AC6"/>
    <w:rsid w:val="000234AF"/>
    <w:rsid w:val="00023FB8"/>
    <w:rsid w:val="0002547F"/>
    <w:rsid w:val="000256C5"/>
    <w:rsid w:val="000260EF"/>
    <w:rsid w:val="000269E1"/>
    <w:rsid w:val="00027665"/>
    <w:rsid w:val="00030E97"/>
    <w:rsid w:val="00030FD4"/>
    <w:rsid w:val="000321EB"/>
    <w:rsid w:val="000342C4"/>
    <w:rsid w:val="00034EA1"/>
    <w:rsid w:val="000355D1"/>
    <w:rsid w:val="000400EA"/>
    <w:rsid w:val="00040B6D"/>
    <w:rsid w:val="00040B73"/>
    <w:rsid w:val="00040FF7"/>
    <w:rsid w:val="00041577"/>
    <w:rsid w:val="00041BEF"/>
    <w:rsid w:val="00042F80"/>
    <w:rsid w:val="00043EAF"/>
    <w:rsid w:val="000448D1"/>
    <w:rsid w:val="000455D9"/>
    <w:rsid w:val="00047112"/>
    <w:rsid w:val="000473AD"/>
    <w:rsid w:val="00050693"/>
    <w:rsid w:val="00050A9F"/>
    <w:rsid w:val="000523D6"/>
    <w:rsid w:val="00053735"/>
    <w:rsid w:val="00053F35"/>
    <w:rsid w:val="00054041"/>
    <w:rsid w:val="00054E51"/>
    <w:rsid w:val="00056411"/>
    <w:rsid w:val="0005657A"/>
    <w:rsid w:val="000565EC"/>
    <w:rsid w:val="00060800"/>
    <w:rsid w:val="00062646"/>
    <w:rsid w:val="0006277A"/>
    <w:rsid w:val="0006279F"/>
    <w:rsid w:val="00062816"/>
    <w:rsid w:val="00065EBD"/>
    <w:rsid w:val="00065F17"/>
    <w:rsid w:val="00071010"/>
    <w:rsid w:val="00071FBF"/>
    <w:rsid w:val="000724E7"/>
    <w:rsid w:val="0007258D"/>
    <w:rsid w:val="00073285"/>
    <w:rsid w:val="00073593"/>
    <w:rsid w:val="000737C7"/>
    <w:rsid w:val="00074113"/>
    <w:rsid w:val="0007411F"/>
    <w:rsid w:val="000751BE"/>
    <w:rsid w:val="000763AF"/>
    <w:rsid w:val="00077C89"/>
    <w:rsid w:val="000802DC"/>
    <w:rsid w:val="000824BA"/>
    <w:rsid w:val="00083B72"/>
    <w:rsid w:val="000858DF"/>
    <w:rsid w:val="00085FD4"/>
    <w:rsid w:val="00086601"/>
    <w:rsid w:val="00086EAC"/>
    <w:rsid w:val="00086F56"/>
    <w:rsid w:val="00087FBF"/>
    <w:rsid w:val="000900F8"/>
    <w:rsid w:val="00090536"/>
    <w:rsid w:val="00091D9C"/>
    <w:rsid w:val="00092C1C"/>
    <w:rsid w:val="00093011"/>
    <w:rsid w:val="000935B8"/>
    <w:rsid w:val="000935CD"/>
    <w:rsid w:val="00094B57"/>
    <w:rsid w:val="00094FE1"/>
    <w:rsid w:val="00095138"/>
    <w:rsid w:val="00095447"/>
    <w:rsid w:val="00095CE6"/>
    <w:rsid w:val="000962D4"/>
    <w:rsid w:val="00096E5A"/>
    <w:rsid w:val="00097EB7"/>
    <w:rsid w:val="000A025D"/>
    <w:rsid w:val="000A3E58"/>
    <w:rsid w:val="000A6DDF"/>
    <w:rsid w:val="000A7B92"/>
    <w:rsid w:val="000B095C"/>
    <w:rsid w:val="000B1D35"/>
    <w:rsid w:val="000B288F"/>
    <w:rsid w:val="000B2DDE"/>
    <w:rsid w:val="000B39E6"/>
    <w:rsid w:val="000B5C33"/>
    <w:rsid w:val="000B69BA"/>
    <w:rsid w:val="000C1C17"/>
    <w:rsid w:val="000C299D"/>
    <w:rsid w:val="000C3000"/>
    <w:rsid w:val="000C3C49"/>
    <w:rsid w:val="000C48E1"/>
    <w:rsid w:val="000C718E"/>
    <w:rsid w:val="000C77B1"/>
    <w:rsid w:val="000D1DE1"/>
    <w:rsid w:val="000D22A3"/>
    <w:rsid w:val="000D2586"/>
    <w:rsid w:val="000D648E"/>
    <w:rsid w:val="000D652E"/>
    <w:rsid w:val="000D6683"/>
    <w:rsid w:val="000D68AC"/>
    <w:rsid w:val="000D749C"/>
    <w:rsid w:val="000E2590"/>
    <w:rsid w:val="000E43B4"/>
    <w:rsid w:val="000E5194"/>
    <w:rsid w:val="000E554A"/>
    <w:rsid w:val="000F07D4"/>
    <w:rsid w:val="000F12A7"/>
    <w:rsid w:val="000F15BC"/>
    <w:rsid w:val="000F2C27"/>
    <w:rsid w:val="000F2EF7"/>
    <w:rsid w:val="000F3B33"/>
    <w:rsid w:val="000F5645"/>
    <w:rsid w:val="000F7B73"/>
    <w:rsid w:val="00103272"/>
    <w:rsid w:val="0010487F"/>
    <w:rsid w:val="00104B5B"/>
    <w:rsid w:val="001051C4"/>
    <w:rsid w:val="001066E4"/>
    <w:rsid w:val="00107E11"/>
    <w:rsid w:val="001105DC"/>
    <w:rsid w:val="00110AFA"/>
    <w:rsid w:val="00110E0E"/>
    <w:rsid w:val="00113FBF"/>
    <w:rsid w:val="00116AB5"/>
    <w:rsid w:val="001172EB"/>
    <w:rsid w:val="0012020D"/>
    <w:rsid w:val="00124908"/>
    <w:rsid w:val="00124C27"/>
    <w:rsid w:val="0012548C"/>
    <w:rsid w:val="001261EA"/>
    <w:rsid w:val="00126678"/>
    <w:rsid w:val="001267BB"/>
    <w:rsid w:val="00131FD8"/>
    <w:rsid w:val="0013322F"/>
    <w:rsid w:val="001332B3"/>
    <w:rsid w:val="0013384E"/>
    <w:rsid w:val="0013555D"/>
    <w:rsid w:val="00135C88"/>
    <w:rsid w:val="00136640"/>
    <w:rsid w:val="001374DD"/>
    <w:rsid w:val="00137C65"/>
    <w:rsid w:val="0014012A"/>
    <w:rsid w:val="0014129B"/>
    <w:rsid w:val="00143505"/>
    <w:rsid w:val="00143829"/>
    <w:rsid w:val="00144CB7"/>
    <w:rsid w:val="001456C2"/>
    <w:rsid w:val="00145E7B"/>
    <w:rsid w:val="00145FAB"/>
    <w:rsid w:val="00146623"/>
    <w:rsid w:val="00147966"/>
    <w:rsid w:val="00147DB6"/>
    <w:rsid w:val="00150A5E"/>
    <w:rsid w:val="00150CAE"/>
    <w:rsid w:val="00151A51"/>
    <w:rsid w:val="00152DBB"/>
    <w:rsid w:val="001538AF"/>
    <w:rsid w:val="00154082"/>
    <w:rsid w:val="00154158"/>
    <w:rsid w:val="001550C9"/>
    <w:rsid w:val="0015511B"/>
    <w:rsid w:val="00160173"/>
    <w:rsid w:val="001605DB"/>
    <w:rsid w:val="00160A59"/>
    <w:rsid w:val="00160FA8"/>
    <w:rsid w:val="00161A97"/>
    <w:rsid w:val="00163797"/>
    <w:rsid w:val="00163B66"/>
    <w:rsid w:val="00164E4F"/>
    <w:rsid w:val="0016570B"/>
    <w:rsid w:val="00165ED9"/>
    <w:rsid w:val="001661D9"/>
    <w:rsid w:val="00170689"/>
    <w:rsid w:val="00171218"/>
    <w:rsid w:val="00172DB6"/>
    <w:rsid w:val="001744FD"/>
    <w:rsid w:val="00174BDD"/>
    <w:rsid w:val="00175FEF"/>
    <w:rsid w:val="00182ADD"/>
    <w:rsid w:val="0018754C"/>
    <w:rsid w:val="00187D4F"/>
    <w:rsid w:val="00193B51"/>
    <w:rsid w:val="00194A36"/>
    <w:rsid w:val="00195006"/>
    <w:rsid w:val="001A007E"/>
    <w:rsid w:val="001A0367"/>
    <w:rsid w:val="001A37C3"/>
    <w:rsid w:val="001A3A22"/>
    <w:rsid w:val="001A4563"/>
    <w:rsid w:val="001A5234"/>
    <w:rsid w:val="001B00D8"/>
    <w:rsid w:val="001B2147"/>
    <w:rsid w:val="001B70F1"/>
    <w:rsid w:val="001C058C"/>
    <w:rsid w:val="001C0C59"/>
    <w:rsid w:val="001C10BA"/>
    <w:rsid w:val="001C1FEA"/>
    <w:rsid w:val="001C2DFF"/>
    <w:rsid w:val="001C340F"/>
    <w:rsid w:val="001C4012"/>
    <w:rsid w:val="001C4DFC"/>
    <w:rsid w:val="001C5520"/>
    <w:rsid w:val="001C687E"/>
    <w:rsid w:val="001C7967"/>
    <w:rsid w:val="001D0435"/>
    <w:rsid w:val="001D1A5A"/>
    <w:rsid w:val="001D35B2"/>
    <w:rsid w:val="001D3B73"/>
    <w:rsid w:val="001D3E82"/>
    <w:rsid w:val="001D3ED4"/>
    <w:rsid w:val="001D5FB2"/>
    <w:rsid w:val="001D7559"/>
    <w:rsid w:val="001E10A7"/>
    <w:rsid w:val="001E1209"/>
    <w:rsid w:val="001E314E"/>
    <w:rsid w:val="001E34B4"/>
    <w:rsid w:val="001E7421"/>
    <w:rsid w:val="001E7821"/>
    <w:rsid w:val="001F1BBE"/>
    <w:rsid w:val="001F2D68"/>
    <w:rsid w:val="001F2EAA"/>
    <w:rsid w:val="001F5551"/>
    <w:rsid w:val="001F6CE5"/>
    <w:rsid w:val="001F754C"/>
    <w:rsid w:val="001F7842"/>
    <w:rsid w:val="002016A1"/>
    <w:rsid w:val="002020F7"/>
    <w:rsid w:val="0020283B"/>
    <w:rsid w:val="00202DBB"/>
    <w:rsid w:val="00202E30"/>
    <w:rsid w:val="00205499"/>
    <w:rsid w:val="00205CFB"/>
    <w:rsid w:val="002072B4"/>
    <w:rsid w:val="00207712"/>
    <w:rsid w:val="00207EAD"/>
    <w:rsid w:val="00213D0F"/>
    <w:rsid w:val="00214D29"/>
    <w:rsid w:val="00220C79"/>
    <w:rsid w:val="0022222C"/>
    <w:rsid w:val="002224BA"/>
    <w:rsid w:val="002229A5"/>
    <w:rsid w:val="0022324B"/>
    <w:rsid w:val="0022602F"/>
    <w:rsid w:val="002266A0"/>
    <w:rsid w:val="00230630"/>
    <w:rsid w:val="00230920"/>
    <w:rsid w:val="002319AE"/>
    <w:rsid w:val="00231CF9"/>
    <w:rsid w:val="002323BC"/>
    <w:rsid w:val="00232E2B"/>
    <w:rsid w:val="00237536"/>
    <w:rsid w:val="00240D85"/>
    <w:rsid w:val="002433F2"/>
    <w:rsid w:val="002463AA"/>
    <w:rsid w:val="002467BF"/>
    <w:rsid w:val="0025009A"/>
    <w:rsid w:val="002502CC"/>
    <w:rsid w:val="002523CA"/>
    <w:rsid w:val="00254CB0"/>
    <w:rsid w:val="002629ED"/>
    <w:rsid w:val="002639A6"/>
    <w:rsid w:val="00264BF9"/>
    <w:rsid w:val="00264DED"/>
    <w:rsid w:val="00264E1A"/>
    <w:rsid w:val="00266A4B"/>
    <w:rsid w:val="00270622"/>
    <w:rsid w:val="00272902"/>
    <w:rsid w:val="00274B4D"/>
    <w:rsid w:val="00277836"/>
    <w:rsid w:val="0028088A"/>
    <w:rsid w:val="00280BF1"/>
    <w:rsid w:val="00280FEF"/>
    <w:rsid w:val="00282A9C"/>
    <w:rsid w:val="00284346"/>
    <w:rsid w:val="0028469E"/>
    <w:rsid w:val="00291182"/>
    <w:rsid w:val="002918EE"/>
    <w:rsid w:val="00291F08"/>
    <w:rsid w:val="0029224E"/>
    <w:rsid w:val="002923AC"/>
    <w:rsid w:val="002925F6"/>
    <w:rsid w:val="00293268"/>
    <w:rsid w:val="00293379"/>
    <w:rsid w:val="00293CF1"/>
    <w:rsid w:val="00294CA1"/>
    <w:rsid w:val="00294CDE"/>
    <w:rsid w:val="00295199"/>
    <w:rsid w:val="002965FF"/>
    <w:rsid w:val="0029699C"/>
    <w:rsid w:val="002A0E94"/>
    <w:rsid w:val="002A3E98"/>
    <w:rsid w:val="002A4403"/>
    <w:rsid w:val="002A4682"/>
    <w:rsid w:val="002A509D"/>
    <w:rsid w:val="002A7469"/>
    <w:rsid w:val="002A762C"/>
    <w:rsid w:val="002A7896"/>
    <w:rsid w:val="002A7D53"/>
    <w:rsid w:val="002B0F82"/>
    <w:rsid w:val="002B22F6"/>
    <w:rsid w:val="002B5D37"/>
    <w:rsid w:val="002B6A65"/>
    <w:rsid w:val="002B6C0D"/>
    <w:rsid w:val="002B7DCB"/>
    <w:rsid w:val="002C0456"/>
    <w:rsid w:val="002C1881"/>
    <w:rsid w:val="002C2076"/>
    <w:rsid w:val="002C271D"/>
    <w:rsid w:val="002C4FA5"/>
    <w:rsid w:val="002C5C81"/>
    <w:rsid w:val="002C6128"/>
    <w:rsid w:val="002C7935"/>
    <w:rsid w:val="002D052C"/>
    <w:rsid w:val="002D1404"/>
    <w:rsid w:val="002D35E2"/>
    <w:rsid w:val="002D37C5"/>
    <w:rsid w:val="002D3F4E"/>
    <w:rsid w:val="002D48B7"/>
    <w:rsid w:val="002D4A55"/>
    <w:rsid w:val="002D6158"/>
    <w:rsid w:val="002D7823"/>
    <w:rsid w:val="002D7BD9"/>
    <w:rsid w:val="002E1CC3"/>
    <w:rsid w:val="002E20C3"/>
    <w:rsid w:val="002E379A"/>
    <w:rsid w:val="002E3F6D"/>
    <w:rsid w:val="002E479F"/>
    <w:rsid w:val="002E799F"/>
    <w:rsid w:val="002F0D8F"/>
    <w:rsid w:val="002F0EF3"/>
    <w:rsid w:val="002F2DC9"/>
    <w:rsid w:val="002F40F2"/>
    <w:rsid w:val="002F6D53"/>
    <w:rsid w:val="002F76CF"/>
    <w:rsid w:val="003028D3"/>
    <w:rsid w:val="00302919"/>
    <w:rsid w:val="00303087"/>
    <w:rsid w:val="0030399C"/>
    <w:rsid w:val="00304BE2"/>
    <w:rsid w:val="003055CA"/>
    <w:rsid w:val="00305BA5"/>
    <w:rsid w:val="00305F8B"/>
    <w:rsid w:val="0030675D"/>
    <w:rsid w:val="003105AD"/>
    <w:rsid w:val="00312313"/>
    <w:rsid w:val="0031522C"/>
    <w:rsid w:val="00316DD2"/>
    <w:rsid w:val="003201E6"/>
    <w:rsid w:val="003205C7"/>
    <w:rsid w:val="00320ED1"/>
    <w:rsid w:val="00320F05"/>
    <w:rsid w:val="00320FB7"/>
    <w:rsid w:val="003211E3"/>
    <w:rsid w:val="00321E09"/>
    <w:rsid w:val="00324685"/>
    <w:rsid w:val="00326AA0"/>
    <w:rsid w:val="0033052B"/>
    <w:rsid w:val="00330E43"/>
    <w:rsid w:val="003325CC"/>
    <w:rsid w:val="003328B5"/>
    <w:rsid w:val="00332F7A"/>
    <w:rsid w:val="003332FF"/>
    <w:rsid w:val="003341E3"/>
    <w:rsid w:val="00334D84"/>
    <w:rsid w:val="00335A35"/>
    <w:rsid w:val="003364AE"/>
    <w:rsid w:val="00336F4E"/>
    <w:rsid w:val="00337F13"/>
    <w:rsid w:val="00340808"/>
    <w:rsid w:val="00341E76"/>
    <w:rsid w:val="00344CBD"/>
    <w:rsid w:val="00344F3F"/>
    <w:rsid w:val="003464A8"/>
    <w:rsid w:val="0034762C"/>
    <w:rsid w:val="003502E2"/>
    <w:rsid w:val="003508C4"/>
    <w:rsid w:val="00350A52"/>
    <w:rsid w:val="00350BCA"/>
    <w:rsid w:val="00352423"/>
    <w:rsid w:val="00352645"/>
    <w:rsid w:val="0035574E"/>
    <w:rsid w:val="003604C4"/>
    <w:rsid w:val="00360960"/>
    <w:rsid w:val="0036165D"/>
    <w:rsid w:val="00362CC6"/>
    <w:rsid w:val="00363026"/>
    <w:rsid w:val="0036337C"/>
    <w:rsid w:val="00363CA4"/>
    <w:rsid w:val="00364786"/>
    <w:rsid w:val="00364B71"/>
    <w:rsid w:val="00364C4E"/>
    <w:rsid w:val="00365034"/>
    <w:rsid w:val="003659B8"/>
    <w:rsid w:val="00365CE9"/>
    <w:rsid w:val="003706CB"/>
    <w:rsid w:val="003708A9"/>
    <w:rsid w:val="00371A1F"/>
    <w:rsid w:val="00371C12"/>
    <w:rsid w:val="00372340"/>
    <w:rsid w:val="00373890"/>
    <w:rsid w:val="00373C9D"/>
    <w:rsid w:val="00373F8E"/>
    <w:rsid w:val="003745A0"/>
    <w:rsid w:val="003745F3"/>
    <w:rsid w:val="00375C35"/>
    <w:rsid w:val="003762EF"/>
    <w:rsid w:val="003773AB"/>
    <w:rsid w:val="00377490"/>
    <w:rsid w:val="00377B60"/>
    <w:rsid w:val="00380944"/>
    <w:rsid w:val="00380AF2"/>
    <w:rsid w:val="00381787"/>
    <w:rsid w:val="00381E16"/>
    <w:rsid w:val="00382950"/>
    <w:rsid w:val="00382D39"/>
    <w:rsid w:val="00383707"/>
    <w:rsid w:val="00383ADC"/>
    <w:rsid w:val="003859CD"/>
    <w:rsid w:val="00385C56"/>
    <w:rsid w:val="003873CF"/>
    <w:rsid w:val="00387DB6"/>
    <w:rsid w:val="00390894"/>
    <w:rsid w:val="00391250"/>
    <w:rsid w:val="00396816"/>
    <w:rsid w:val="00396E7E"/>
    <w:rsid w:val="00396F65"/>
    <w:rsid w:val="003A0E9E"/>
    <w:rsid w:val="003A15F5"/>
    <w:rsid w:val="003A1C38"/>
    <w:rsid w:val="003A1EA2"/>
    <w:rsid w:val="003A3E50"/>
    <w:rsid w:val="003A4539"/>
    <w:rsid w:val="003A4C67"/>
    <w:rsid w:val="003A71AC"/>
    <w:rsid w:val="003B01F3"/>
    <w:rsid w:val="003B06C3"/>
    <w:rsid w:val="003B0FB2"/>
    <w:rsid w:val="003B1E89"/>
    <w:rsid w:val="003B27CE"/>
    <w:rsid w:val="003B3753"/>
    <w:rsid w:val="003B3B11"/>
    <w:rsid w:val="003B5E96"/>
    <w:rsid w:val="003B629F"/>
    <w:rsid w:val="003B7395"/>
    <w:rsid w:val="003B7A5D"/>
    <w:rsid w:val="003C12E3"/>
    <w:rsid w:val="003C13D3"/>
    <w:rsid w:val="003C237C"/>
    <w:rsid w:val="003C328D"/>
    <w:rsid w:val="003C331F"/>
    <w:rsid w:val="003C3BA3"/>
    <w:rsid w:val="003C5791"/>
    <w:rsid w:val="003C5FAF"/>
    <w:rsid w:val="003C73EF"/>
    <w:rsid w:val="003C7D29"/>
    <w:rsid w:val="003D1015"/>
    <w:rsid w:val="003D3300"/>
    <w:rsid w:val="003D382F"/>
    <w:rsid w:val="003E0DC4"/>
    <w:rsid w:val="003E0F78"/>
    <w:rsid w:val="003E1EF8"/>
    <w:rsid w:val="003E1FE1"/>
    <w:rsid w:val="003E4F83"/>
    <w:rsid w:val="003E65EC"/>
    <w:rsid w:val="003E6949"/>
    <w:rsid w:val="003F004F"/>
    <w:rsid w:val="003F1629"/>
    <w:rsid w:val="003F1B07"/>
    <w:rsid w:val="003F2D6B"/>
    <w:rsid w:val="003F4EDE"/>
    <w:rsid w:val="003F4F13"/>
    <w:rsid w:val="003F68FA"/>
    <w:rsid w:val="004016B4"/>
    <w:rsid w:val="00403025"/>
    <w:rsid w:val="00404038"/>
    <w:rsid w:val="0040448C"/>
    <w:rsid w:val="00404C57"/>
    <w:rsid w:val="00404DF9"/>
    <w:rsid w:val="00406B0C"/>
    <w:rsid w:val="00410333"/>
    <w:rsid w:val="00410F16"/>
    <w:rsid w:val="00411785"/>
    <w:rsid w:val="004119A1"/>
    <w:rsid w:val="00415235"/>
    <w:rsid w:val="00415940"/>
    <w:rsid w:val="00416C55"/>
    <w:rsid w:val="00416CCE"/>
    <w:rsid w:val="00420060"/>
    <w:rsid w:val="00420688"/>
    <w:rsid w:val="0042098C"/>
    <w:rsid w:val="0042267D"/>
    <w:rsid w:val="00422EED"/>
    <w:rsid w:val="004236E2"/>
    <w:rsid w:val="0042442E"/>
    <w:rsid w:val="004252F7"/>
    <w:rsid w:val="00427405"/>
    <w:rsid w:val="00430334"/>
    <w:rsid w:val="00430917"/>
    <w:rsid w:val="00431E1F"/>
    <w:rsid w:val="00432D16"/>
    <w:rsid w:val="00433ECB"/>
    <w:rsid w:val="004347B3"/>
    <w:rsid w:val="00435A10"/>
    <w:rsid w:val="00436C4F"/>
    <w:rsid w:val="0044043C"/>
    <w:rsid w:val="00444711"/>
    <w:rsid w:val="004459F0"/>
    <w:rsid w:val="00447158"/>
    <w:rsid w:val="00447797"/>
    <w:rsid w:val="00450660"/>
    <w:rsid w:val="0045130C"/>
    <w:rsid w:val="0045197D"/>
    <w:rsid w:val="00452C0D"/>
    <w:rsid w:val="00453BE0"/>
    <w:rsid w:val="00454805"/>
    <w:rsid w:val="004551C5"/>
    <w:rsid w:val="004575A0"/>
    <w:rsid w:val="00457B62"/>
    <w:rsid w:val="00457D10"/>
    <w:rsid w:val="00460E8E"/>
    <w:rsid w:val="00461266"/>
    <w:rsid w:val="004628AA"/>
    <w:rsid w:val="00462CBC"/>
    <w:rsid w:val="00463FE1"/>
    <w:rsid w:val="00464420"/>
    <w:rsid w:val="00465282"/>
    <w:rsid w:val="00465287"/>
    <w:rsid w:val="004653DF"/>
    <w:rsid w:val="004661C0"/>
    <w:rsid w:val="004676D5"/>
    <w:rsid w:val="00471683"/>
    <w:rsid w:val="00472EE9"/>
    <w:rsid w:val="00472F81"/>
    <w:rsid w:val="00474EA2"/>
    <w:rsid w:val="004776FF"/>
    <w:rsid w:val="00477AD3"/>
    <w:rsid w:val="00480DBE"/>
    <w:rsid w:val="004810DF"/>
    <w:rsid w:val="00481683"/>
    <w:rsid w:val="00482747"/>
    <w:rsid w:val="00482B3B"/>
    <w:rsid w:val="00484615"/>
    <w:rsid w:val="004853D8"/>
    <w:rsid w:val="00486804"/>
    <w:rsid w:val="00490879"/>
    <w:rsid w:val="00491881"/>
    <w:rsid w:val="00491A3B"/>
    <w:rsid w:val="00492C6F"/>
    <w:rsid w:val="00492D17"/>
    <w:rsid w:val="00492D65"/>
    <w:rsid w:val="0049328A"/>
    <w:rsid w:val="00494BF2"/>
    <w:rsid w:val="0049765D"/>
    <w:rsid w:val="004A1692"/>
    <w:rsid w:val="004A1EDF"/>
    <w:rsid w:val="004A27FA"/>
    <w:rsid w:val="004A5588"/>
    <w:rsid w:val="004A5832"/>
    <w:rsid w:val="004A60C7"/>
    <w:rsid w:val="004A6BD8"/>
    <w:rsid w:val="004A7ADB"/>
    <w:rsid w:val="004A7D9E"/>
    <w:rsid w:val="004B0FE0"/>
    <w:rsid w:val="004B1E69"/>
    <w:rsid w:val="004B31C0"/>
    <w:rsid w:val="004B4642"/>
    <w:rsid w:val="004B4B83"/>
    <w:rsid w:val="004B4B87"/>
    <w:rsid w:val="004B5094"/>
    <w:rsid w:val="004B5B56"/>
    <w:rsid w:val="004B672E"/>
    <w:rsid w:val="004C0B37"/>
    <w:rsid w:val="004C22D5"/>
    <w:rsid w:val="004C29E6"/>
    <w:rsid w:val="004C453B"/>
    <w:rsid w:val="004C6AA6"/>
    <w:rsid w:val="004C6B86"/>
    <w:rsid w:val="004D0034"/>
    <w:rsid w:val="004D12CB"/>
    <w:rsid w:val="004D19E2"/>
    <w:rsid w:val="004D3335"/>
    <w:rsid w:val="004D3CD5"/>
    <w:rsid w:val="004D4F88"/>
    <w:rsid w:val="004D524D"/>
    <w:rsid w:val="004D5599"/>
    <w:rsid w:val="004D5B6D"/>
    <w:rsid w:val="004D5C30"/>
    <w:rsid w:val="004E0412"/>
    <w:rsid w:val="004E0921"/>
    <w:rsid w:val="004E1E07"/>
    <w:rsid w:val="004E3880"/>
    <w:rsid w:val="004E61FA"/>
    <w:rsid w:val="004F0F89"/>
    <w:rsid w:val="004F11FE"/>
    <w:rsid w:val="004F47E3"/>
    <w:rsid w:val="004F62AE"/>
    <w:rsid w:val="004F6D2B"/>
    <w:rsid w:val="004F6F55"/>
    <w:rsid w:val="0050093C"/>
    <w:rsid w:val="005023C2"/>
    <w:rsid w:val="005029C5"/>
    <w:rsid w:val="00502B33"/>
    <w:rsid w:val="00504239"/>
    <w:rsid w:val="005043E7"/>
    <w:rsid w:val="00507A18"/>
    <w:rsid w:val="00512B79"/>
    <w:rsid w:val="00514102"/>
    <w:rsid w:val="00514348"/>
    <w:rsid w:val="00514551"/>
    <w:rsid w:val="00520B36"/>
    <w:rsid w:val="00521B2F"/>
    <w:rsid w:val="00523B90"/>
    <w:rsid w:val="0052584F"/>
    <w:rsid w:val="005261FD"/>
    <w:rsid w:val="005262FD"/>
    <w:rsid w:val="005266C3"/>
    <w:rsid w:val="0052725A"/>
    <w:rsid w:val="0053129B"/>
    <w:rsid w:val="005325B8"/>
    <w:rsid w:val="005329CD"/>
    <w:rsid w:val="00532F30"/>
    <w:rsid w:val="00535206"/>
    <w:rsid w:val="00535A06"/>
    <w:rsid w:val="0053622E"/>
    <w:rsid w:val="005362A7"/>
    <w:rsid w:val="00536885"/>
    <w:rsid w:val="005372B1"/>
    <w:rsid w:val="0054039E"/>
    <w:rsid w:val="0054338C"/>
    <w:rsid w:val="00543684"/>
    <w:rsid w:val="00544009"/>
    <w:rsid w:val="00544561"/>
    <w:rsid w:val="00544BE4"/>
    <w:rsid w:val="00544C4C"/>
    <w:rsid w:val="005465C1"/>
    <w:rsid w:val="00546F42"/>
    <w:rsid w:val="00547873"/>
    <w:rsid w:val="005500F6"/>
    <w:rsid w:val="005528B2"/>
    <w:rsid w:val="00552905"/>
    <w:rsid w:val="0055498E"/>
    <w:rsid w:val="00555B40"/>
    <w:rsid w:val="00556162"/>
    <w:rsid w:val="0055732A"/>
    <w:rsid w:val="005577FC"/>
    <w:rsid w:val="0055795B"/>
    <w:rsid w:val="00561E7C"/>
    <w:rsid w:val="00561F50"/>
    <w:rsid w:val="0056455B"/>
    <w:rsid w:val="00564FB9"/>
    <w:rsid w:val="00570057"/>
    <w:rsid w:val="00574FB5"/>
    <w:rsid w:val="00575196"/>
    <w:rsid w:val="00575A3D"/>
    <w:rsid w:val="00575B75"/>
    <w:rsid w:val="00576833"/>
    <w:rsid w:val="005774F7"/>
    <w:rsid w:val="005777F8"/>
    <w:rsid w:val="0058072C"/>
    <w:rsid w:val="00580F0B"/>
    <w:rsid w:val="00581381"/>
    <w:rsid w:val="00582DC3"/>
    <w:rsid w:val="00584DA9"/>
    <w:rsid w:val="00585A39"/>
    <w:rsid w:val="005879B1"/>
    <w:rsid w:val="0059026A"/>
    <w:rsid w:val="005903AA"/>
    <w:rsid w:val="005917FE"/>
    <w:rsid w:val="00591A2D"/>
    <w:rsid w:val="00594039"/>
    <w:rsid w:val="00594869"/>
    <w:rsid w:val="00594E47"/>
    <w:rsid w:val="00596A47"/>
    <w:rsid w:val="00596BDA"/>
    <w:rsid w:val="005971A7"/>
    <w:rsid w:val="005A0C26"/>
    <w:rsid w:val="005A2190"/>
    <w:rsid w:val="005A2FA8"/>
    <w:rsid w:val="005A35EE"/>
    <w:rsid w:val="005A4361"/>
    <w:rsid w:val="005A53CE"/>
    <w:rsid w:val="005A55E5"/>
    <w:rsid w:val="005A6DB5"/>
    <w:rsid w:val="005B0884"/>
    <w:rsid w:val="005B441D"/>
    <w:rsid w:val="005B4A57"/>
    <w:rsid w:val="005B58CB"/>
    <w:rsid w:val="005B61A6"/>
    <w:rsid w:val="005B66D0"/>
    <w:rsid w:val="005B697E"/>
    <w:rsid w:val="005B7202"/>
    <w:rsid w:val="005C1064"/>
    <w:rsid w:val="005C261A"/>
    <w:rsid w:val="005C3057"/>
    <w:rsid w:val="005C49E7"/>
    <w:rsid w:val="005C5193"/>
    <w:rsid w:val="005C6346"/>
    <w:rsid w:val="005C6C63"/>
    <w:rsid w:val="005C7007"/>
    <w:rsid w:val="005C77D2"/>
    <w:rsid w:val="005D1678"/>
    <w:rsid w:val="005D266E"/>
    <w:rsid w:val="005D26B1"/>
    <w:rsid w:val="005D3FCE"/>
    <w:rsid w:val="005D420A"/>
    <w:rsid w:val="005D5471"/>
    <w:rsid w:val="005E2191"/>
    <w:rsid w:val="005E27CB"/>
    <w:rsid w:val="005E2A79"/>
    <w:rsid w:val="005E2BE6"/>
    <w:rsid w:val="005E3698"/>
    <w:rsid w:val="005E39E1"/>
    <w:rsid w:val="005E5390"/>
    <w:rsid w:val="005E55E1"/>
    <w:rsid w:val="005E591E"/>
    <w:rsid w:val="005E6156"/>
    <w:rsid w:val="005E724F"/>
    <w:rsid w:val="005E76E5"/>
    <w:rsid w:val="005E7D65"/>
    <w:rsid w:val="005F041C"/>
    <w:rsid w:val="005F2ADE"/>
    <w:rsid w:val="005F3336"/>
    <w:rsid w:val="005F50E3"/>
    <w:rsid w:val="005F6550"/>
    <w:rsid w:val="005F6C21"/>
    <w:rsid w:val="005F7060"/>
    <w:rsid w:val="00601B0F"/>
    <w:rsid w:val="00602BB9"/>
    <w:rsid w:val="006042C0"/>
    <w:rsid w:val="00606EA2"/>
    <w:rsid w:val="00607139"/>
    <w:rsid w:val="006072CE"/>
    <w:rsid w:val="00613DFD"/>
    <w:rsid w:val="00616BA1"/>
    <w:rsid w:val="00617D5A"/>
    <w:rsid w:val="00622569"/>
    <w:rsid w:val="00622AB7"/>
    <w:rsid w:val="00622F6C"/>
    <w:rsid w:val="0062544F"/>
    <w:rsid w:val="00625A32"/>
    <w:rsid w:val="00626211"/>
    <w:rsid w:val="00630C6C"/>
    <w:rsid w:val="00630CF1"/>
    <w:rsid w:val="00630FA1"/>
    <w:rsid w:val="00631298"/>
    <w:rsid w:val="00631751"/>
    <w:rsid w:val="00632DA0"/>
    <w:rsid w:val="0063465F"/>
    <w:rsid w:val="006348F9"/>
    <w:rsid w:val="00636100"/>
    <w:rsid w:val="00636294"/>
    <w:rsid w:val="00636CF7"/>
    <w:rsid w:val="00637428"/>
    <w:rsid w:val="00637AA3"/>
    <w:rsid w:val="0064042D"/>
    <w:rsid w:val="00640953"/>
    <w:rsid w:val="006412B0"/>
    <w:rsid w:val="0064181D"/>
    <w:rsid w:val="00641C19"/>
    <w:rsid w:val="00641EF3"/>
    <w:rsid w:val="00642744"/>
    <w:rsid w:val="006429B3"/>
    <w:rsid w:val="00642A1E"/>
    <w:rsid w:val="00642AC1"/>
    <w:rsid w:val="0064348A"/>
    <w:rsid w:val="00643A9B"/>
    <w:rsid w:val="00643FC3"/>
    <w:rsid w:val="00644014"/>
    <w:rsid w:val="00644217"/>
    <w:rsid w:val="00645C7B"/>
    <w:rsid w:val="0064688E"/>
    <w:rsid w:val="00646DFD"/>
    <w:rsid w:val="0064744C"/>
    <w:rsid w:val="006515FF"/>
    <w:rsid w:val="00651AF4"/>
    <w:rsid w:val="00651B94"/>
    <w:rsid w:val="006533F8"/>
    <w:rsid w:val="00653A9D"/>
    <w:rsid w:val="00653DA2"/>
    <w:rsid w:val="00655617"/>
    <w:rsid w:val="0065581C"/>
    <w:rsid w:val="006566B0"/>
    <w:rsid w:val="00664C85"/>
    <w:rsid w:val="00665D0A"/>
    <w:rsid w:val="0066623E"/>
    <w:rsid w:val="00666DE1"/>
    <w:rsid w:val="006725E9"/>
    <w:rsid w:val="0067304E"/>
    <w:rsid w:val="00673FEA"/>
    <w:rsid w:val="00674389"/>
    <w:rsid w:val="00674E56"/>
    <w:rsid w:val="0067599E"/>
    <w:rsid w:val="0068093C"/>
    <w:rsid w:val="00680B9B"/>
    <w:rsid w:val="00681B7A"/>
    <w:rsid w:val="0068302B"/>
    <w:rsid w:val="006838B6"/>
    <w:rsid w:val="00683BB5"/>
    <w:rsid w:val="00683E25"/>
    <w:rsid w:val="00684928"/>
    <w:rsid w:val="00684B9D"/>
    <w:rsid w:val="00684DFB"/>
    <w:rsid w:val="00686CF5"/>
    <w:rsid w:val="00690CB9"/>
    <w:rsid w:val="0069189B"/>
    <w:rsid w:val="00692AF8"/>
    <w:rsid w:val="00692BD3"/>
    <w:rsid w:val="006936CA"/>
    <w:rsid w:val="00693DA9"/>
    <w:rsid w:val="0069470F"/>
    <w:rsid w:val="00694B8C"/>
    <w:rsid w:val="00694FEA"/>
    <w:rsid w:val="00695DC5"/>
    <w:rsid w:val="00696331"/>
    <w:rsid w:val="00697C7D"/>
    <w:rsid w:val="006A0254"/>
    <w:rsid w:val="006A0C6A"/>
    <w:rsid w:val="006A179C"/>
    <w:rsid w:val="006A1807"/>
    <w:rsid w:val="006A204F"/>
    <w:rsid w:val="006A465C"/>
    <w:rsid w:val="006A51EE"/>
    <w:rsid w:val="006A5899"/>
    <w:rsid w:val="006A643B"/>
    <w:rsid w:val="006A74C9"/>
    <w:rsid w:val="006A780F"/>
    <w:rsid w:val="006A7897"/>
    <w:rsid w:val="006B1306"/>
    <w:rsid w:val="006B5902"/>
    <w:rsid w:val="006B6014"/>
    <w:rsid w:val="006B6D7A"/>
    <w:rsid w:val="006C2974"/>
    <w:rsid w:val="006C3A11"/>
    <w:rsid w:val="006C3C8D"/>
    <w:rsid w:val="006C4367"/>
    <w:rsid w:val="006C457A"/>
    <w:rsid w:val="006C6221"/>
    <w:rsid w:val="006C6428"/>
    <w:rsid w:val="006C675E"/>
    <w:rsid w:val="006C7AEF"/>
    <w:rsid w:val="006C7EC8"/>
    <w:rsid w:val="006D1CD1"/>
    <w:rsid w:val="006D24BF"/>
    <w:rsid w:val="006D2A86"/>
    <w:rsid w:val="006D2F57"/>
    <w:rsid w:val="006D336B"/>
    <w:rsid w:val="006D4D6A"/>
    <w:rsid w:val="006D4F23"/>
    <w:rsid w:val="006D5153"/>
    <w:rsid w:val="006D5992"/>
    <w:rsid w:val="006D63E9"/>
    <w:rsid w:val="006E0565"/>
    <w:rsid w:val="006E1589"/>
    <w:rsid w:val="006E212B"/>
    <w:rsid w:val="006E238C"/>
    <w:rsid w:val="006E2DDE"/>
    <w:rsid w:val="006E2EF1"/>
    <w:rsid w:val="006E35DD"/>
    <w:rsid w:val="006E5202"/>
    <w:rsid w:val="006E52ED"/>
    <w:rsid w:val="006E6031"/>
    <w:rsid w:val="006E7069"/>
    <w:rsid w:val="006E7DED"/>
    <w:rsid w:val="006F1122"/>
    <w:rsid w:val="006F40BC"/>
    <w:rsid w:val="006F5C5F"/>
    <w:rsid w:val="006F66A9"/>
    <w:rsid w:val="006F6D64"/>
    <w:rsid w:val="00701B53"/>
    <w:rsid w:val="00703120"/>
    <w:rsid w:val="0070555B"/>
    <w:rsid w:val="00705CB3"/>
    <w:rsid w:val="007066EB"/>
    <w:rsid w:val="00706E4D"/>
    <w:rsid w:val="007103C4"/>
    <w:rsid w:val="0071229C"/>
    <w:rsid w:val="007135D4"/>
    <w:rsid w:val="00713987"/>
    <w:rsid w:val="00715327"/>
    <w:rsid w:val="00716C0C"/>
    <w:rsid w:val="007174B4"/>
    <w:rsid w:val="00717B30"/>
    <w:rsid w:val="00720FB0"/>
    <w:rsid w:val="00721B13"/>
    <w:rsid w:val="00721EDF"/>
    <w:rsid w:val="00721F37"/>
    <w:rsid w:val="00723049"/>
    <w:rsid w:val="0072348E"/>
    <w:rsid w:val="00723D39"/>
    <w:rsid w:val="007244A3"/>
    <w:rsid w:val="00724C5D"/>
    <w:rsid w:val="00724EE1"/>
    <w:rsid w:val="007256C1"/>
    <w:rsid w:val="00725C87"/>
    <w:rsid w:val="00727F1E"/>
    <w:rsid w:val="007332CA"/>
    <w:rsid w:val="0073344C"/>
    <w:rsid w:val="0073611A"/>
    <w:rsid w:val="0073783A"/>
    <w:rsid w:val="007412AC"/>
    <w:rsid w:val="00742FE5"/>
    <w:rsid w:val="00746415"/>
    <w:rsid w:val="007469C1"/>
    <w:rsid w:val="00747605"/>
    <w:rsid w:val="00747D7D"/>
    <w:rsid w:val="007514F8"/>
    <w:rsid w:val="00753A18"/>
    <w:rsid w:val="00760C99"/>
    <w:rsid w:val="00761F92"/>
    <w:rsid w:val="00762F64"/>
    <w:rsid w:val="00764E3F"/>
    <w:rsid w:val="007650FB"/>
    <w:rsid w:val="00766ED6"/>
    <w:rsid w:val="00767E90"/>
    <w:rsid w:val="0077141E"/>
    <w:rsid w:val="007727FD"/>
    <w:rsid w:val="0077286C"/>
    <w:rsid w:val="00772D96"/>
    <w:rsid w:val="007816CC"/>
    <w:rsid w:val="00783755"/>
    <w:rsid w:val="00785B28"/>
    <w:rsid w:val="007867EA"/>
    <w:rsid w:val="00786C32"/>
    <w:rsid w:val="00787F56"/>
    <w:rsid w:val="00790B02"/>
    <w:rsid w:val="00792C39"/>
    <w:rsid w:val="0079496E"/>
    <w:rsid w:val="007957BB"/>
    <w:rsid w:val="00795A17"/>
    <w:rsid w:val="00795B49"/>
    <w:rsid w:val="007966BB"/>
    <w:rsid w:val="007971BC"/>
    <w:rsid w:val="00797FF3"/>
    <w:rsid w:val="007A54F9"/>
    <w:rsid w:val="007B0335"/>
    <w:rsid w:val="007B2714"/>
    <w:rsid w:val="007B36A4"/>
    <w:rsid w:val="007B3E14"/>
    <w:rsid w:val="007B3EAB"/>
    <w:rsid w:val="007B61AE"/>
    <w:rsid w:val="007B68CB"/>
    <w:rsid w:val="007C03E2"/>
    <w:rsid w:val="007C0BF3"/>
    <w:rsid w:val="007C1EED"/>
    <w:rsid w:val="007C2392"/>
    <w:rsid w:val="007C47A3"/>
    <w:rsid w:val="007C505C"/>
    <w:rsid w:val="007C5178"/>
    <w:rsid w:val="007C5D71"/>
    <w:rsid w:val="007C70BA"/>
    <w:rsid w:val="007C73E9"/>
    <w:rsid w:val="007C7E05"/>
    <w:rsid w:val="007D22EE"/>
    <w:rsid w:val="007D27AE"/>
    <w:rsid w:val="007D293B"/>
    <w:rsid w:val="007D2A65"/>
    <w:rsid w:val="007D2BC5"/>
    <w:rsid w:val="007D3487"/>
    <w:rsid w:val="007D4DF8"/>
    <w:rsid w:val="007D6A31"/>
    <w:rsid w:val="007D70C2"/>
    <w:rsid w:val="007D7BC9"/>
    <w:rsid w:val="007E046E"/>
    <w:rsid w:val="007E0CEA"/>
    <w:rsid w:val="007E26EF"/>
    <w:rsid w:val="007E43FC"/>
    <w:rsid w:val="007E5315"/>
    <w:rsid w:val="007E7409"/>
    <w:rsid w:val="007F158B"/>
    <w:rsid w:val="007F2DD7"/>
    <w:rsid w:val="007F3A76"/>
    <w:rsid w:val="007F3DE1"/>
    <w:rsid w:val="007F46EA"/>
    <w:rsid w:val="007F54C9"/>
    <w:rsid w:val="007F64D3"/>
    <w:rsid w:val="007F6664"/>
    <w:rsid w:val="007F697A"/>
    <w:rsid w:val="007F791A"/>
    <w:rsid w:val="00801D58"/>
    <w:rsid w:val="0080240A"/>
    <w:rsid w:val="00802E3D"/>
    <w:rsid w:val="008041C2"/>
    <w:rsid w:val="00804694"/>
    <w:rsid w:val="0081014F"/>
    <w:rsid w:val="0081127F"/>
    <w:rsid w:val="0081138F"/>
    <w:rsid w:val="00813816"/>
    <w:rsid w:val="00813DD6"/>
    <w:rsid w:val="00814529"/>
    <w:rsid w:val="00814BAC"/>
    <w:rsid w:val="00815EE1"/>
    <w:rsid w:val="008165E1"/>
    <w:rsid w:val="00816949"/>
    <w:rsid w:val="00817059"/>
    <w:rsid w:val="0082118B"/>
    <w:rsid w:val="00822C86"/>
    <w:rsid w:val="00823264"/>
    <w:rsid w:val="008237EE"/>
    <w:rsid w:val="0082461A"/>
    <w:rsid w:val="00825254"/>
    <w:rsid w:val="00826EF1"/>
    <w:rsid w:val="008271B5"/>
    <w:rsid w:val="00827F7C"/>
    <w:rsid w:val="00830416"/>
    <w:rsid w:val="008305F9"/>
    <w:rsid w:val="0083252E"/>
    <w:rsid w:val="00833DA3"/>
    <w:rsid w:val="008344AA"/>
    <w:rsid w:val="00836040"/>
    <w:rsid w:val="0084040D"/>
    <w:rsid w:val="00840B38"/>
    <w:rsid w:val="008414DE"/>
    <w:rsid w:val="00841EDF"/>
    <w:rsid w:val="00846617"/>
    <w:rsid w:val="00846B2A"/>
    <w:rsid w:val="00847C0E"/>
    <w:rsid w:val="00850365"/>
    <w:rsid w:val="00850A0F"/>
    <w:rsid w:val="00851AED"/>
    <w:rsid w:val="00851C2B"/>
    <w:rsid w:val="00856391"/>
    <w:rsid w:val="008618D4"/>
    <w:rsid w:val="00862103"/>
    <w:rsid w:val="0086354B"/>
    <w:rsid w:val="008651EA"/>
    <w:rsid w:val="0086618E"/>
    <w:rsid w:val="0086706C"/>
    <w:rsid w:val="00870C1C"/>
    <w:rsid w:val="008756B2"/>
    <w:rsid w:val="00876274"/>
    <w:rsid w:val="00876E8B"/>
    <w:rsid w:val="00883A3D"/>
    <w:rsid w:val="00883FDB"/>
    <w:rsid w:val="008866D4"/>
    <w:rsid w:val="00887361"/>
    <w:rsid w:val="008876A8"/>
    <w:rsid w:val="00887758"/>
    <w:rsid w:val="00887BB2"/>
    <w:rsid w:val="00891D00"/>
    <w:rsid w:val="00891DA5"/>
    <w:rsid w:val="008920FA"/>
    <w:rsid w:val="008932AB"/>
    <w:rsid w:val="008935A7"/>
    <w:rsid w:val="00897BCE"/>
    <w:rsid w:val="008A02BC"/>
    <w:rsid w:val="008A3587"/>
    <w:rsid w:val="008A43CB"/>
    <w:rsid w:val="008A5B25"/>
    <w:rsid w:val="008A6740"/>
    <w:rsid w:val="008B18C7"/>
    <w:rsid w:val="008B530B"/>
    <w:rsid w:val="008B63DE"/>
    <w:rsid w:val="008B64E9"/>
    <w:rsid w:val="008B7DA3"/>
    <w:rsid w:val="008C1823"/>
    <w:rsid w:val="008C2367"/>
    <w:rsid w:val="008C659C"/>
    <w:rsid w:val="008C6C94"/>
    <w:rsid w:val="008C7BB8"/>
    <w:rsid w:val="008C7C15"/>
    <w:rsid w:val="008D30F7"/>
    <w:rsid w:val="008D31B5"/>
    <w:rsid w:val="008D3237"/>
    <w:rsid w:val="008D46D6"/>
    <w:rsid w:val="008D608B"/>
    <w:rsid w:val="008D68BE"/>
    <w:rsid w:val="008D7EF3"/>
    <w:rsid w:val="008E118A"/>
    <w:rsid w:val="008E1EDF"/>
    <w:rsid w:val="008E2052"/>
    <w:rsid w:val="008E3B0F"/>
    <w:rsid w:val="008E5D15"/>
    <w:rsid w:val="008E5EA0"/>
    <w:rsid w:val="008E60BB"/>
    <w:rsid w:val="008E652F"/>
    <w:rsid w:val="008E67AB"/>
    <w:rsid w:val="008E69D3"/>
    <w:rsid w:val="008F0047"/>
    <w:rsid w:val="008F2515"/>
    <w:rsid w:val="008F36EF"/>
    <w:rsid w:val="008F47BA"/>
    <w:rsid w:val="008F5499"/>
    <w:rsid w:val="008F748A"/>
    <w:rsid w:val="00900100"/>
    <w:rsid w:val="00900C96"/>
    <w:rsid w:val="00901C31"/>
    <w:rsid w:val="0090260B"/>
    <w:rsid w:val="00902FB9"/>
    <w:rsid w:val="009057D7"/>
    <w:rsid w:val="00905BC7"/>
    <w:rsid w:val="0090761B"/>
    <w:rsid w:val="00907CB3"/>
    <w:rsid w:val="00914584"/>
    <w:rsid w:val="00914BA4"/>
    <w:rsid w:val="009150F2"/>
    <w:rsid w:val="0091798E"/>
    <w:rsid w:val="009211E7"/>
    <w:rsid w:val="0092126C"/>
    <w:rsid w:val="00922F0D"/>
    <w:rsid w:val="009243DA"/>
    <w:rsid w:val="0092538E"/>
    <w:rsid w:val="00925E9B"/>
    <w:rsid w:val="00926FAC"/>
    <w:rsid w:val="00931F93"/>
    <w:rsid w:val="00933449"/>
    <w:rsid w:val="009354F7"/>
    <w:rsid w:val="00935F91"/>
    <w:rsid w:val="00935FF8"/>
    <w:rsid w:val="009366FC"/>
    <w:rsid w:val="00936932"/>
    <w:rsid w:val="00936CBF"/>
    <w:rsid w:val="00940265"/>
    <w:rsid w:val="00940431"/>
    <w:rsid w:val="00940F85"/>
    <w:rsid w:val="00942DAB"/>
    <w:rsid w:val="00943410"/>
    <w:rsid w:val="00943D39"/>
    <w:rsid w:val="00943EB4"/>
    <w:rsid w:val="00950340"/>
    <w:rsid w:val="00950351"/>
    <w:rsid w:val="00950B81"/>
    <w:rsid w:val="009518DC"/>
    <w:rsid w:val="009527D9"/>
    <w:rsid w:val="00952873"/>
    <w:rsid w:val="00954319"/>
    <w:rsid w:val="00954870"/>
    <w:rsid w:val="00955517"/>
    <w:rsid w:val="009558EA"/>
    <w:rsid w:val="00956358"/>
    <w:rsid w:val="0095692A"/>
    <w:rsid w:val="00956B78"/>
    <w:rsid w:val="009614BC"/>
    <w:rsid w:val="00963715"/>
    <w:rsid w:val="00963ADA"/>
    <w:rsid w:val="00964B1F"/>
    <w:rsid w:val="009664BC"/>
    <w:rsid w:val="00966555"/>
    <w:rsid w:val="00967F8E"/>
    <w:rsid w:val="009717F0"/>
    <w:rsid w:val="009722D2"/>
    <w:rsid w:val="009725AF"/>
    <w:rsid w:val="00972C31"/>
    <w:rsid w:val="00973463"/>
    <w:rsid w:val="009735EA"/>
    <w:rsid w:val="009748DE"/>
    <w:rsid w:val="00975221"/>
    <w:rsid w:val="009756FA"/>
    <w:rsid w:val="00975B96"/>
    <w:rsid w:val="00980AB5"/>
    <w:rsid w:val="00980CFA"/>
    <w:rsid w:val="00982CA5"/>
    <w:rsid w:val="00985D81"/>
    <w:rsid w:val="0098679F"/>
    <w:rsid w:val="00986BE2"/>
    <w:rsid w:val="00990991"/>
    <w:rsid w:val="00990EEB"/>
    <w:rsid w:val="0099154B"/>
    <w:rsid w:val="009915A6"/>
    <w:rsid w:val="00992BE5"/>
    <w:rsid w:val="00992BF3"/>
    <w:rsid w:val="009930F1"/>
    <w:rsid w:val="00993739"/>
    <w:rsid w:val="009940CC"/>
    <w:rsid w:val="009941FA"/>
    <w:rsid w:val="0099437E"/>
    <w:rsid w:val="00997B2E"/>
    <w:rsid w:val="00997C17"/>
    <w:rsid w:val="009A0F73"/>
    <w:rsid w:val="009A1B07"/>
    <w:rsid w:val="009A1C09"/>
    <w:rsid w:val="009A399B"/>
    <w:rsid w:val="009A44D4"/>
    <w:rsid w:val="009A4676"/>
    <w:rsid w:val="009A5D58"/>
    <w:rsid w:val="009A6C88"/>
    <w:rsid w:val="009A6EA0"/>
    <w:rsid w:val="009A7A86"/>
    <w:rsid w:val="009B04DF"/>
    <w:rsid w:val="009B0894"/>
    <w:rsid w:val="009B3B54"/>
    <w:rsid w:val="009B5158"/>
    <w:rsid w:val="009B68B1"/>
    <w:rsid w:val="009B6A67"/>
    <w:rsid w:val="009B6FCA"/>
    <w:rsid w:val="009C1582"/>
    <w:rsid w:val="009C43F5"/>
    <w:rsid w:val="009C55AF"/>
    <w:rsid w:val="009C5E32"/>
    <w:rsid w:val="009C6386"/>
    <w:rsid w:val="009C75D3"/>
    <w:rsid w:val="009D142E"/>
    <w:rsid w:val="009D1515"/>
    <w:rsid w:val="009D1739"/>
    <w:rsid w:val="009D2081"/>
    <w:rsid w:val="009D3306"/>
    <w:rsid w:val="009D36C4"/>
    <w:rsid w:val="009D4652"/>
    <w:rsid w:val="009D4B4A"/>
    <w:rsid w:val="009D6469"/>
    <w:rsid w:val="009E13C2"/>
    <w:rsid w:val="009E1CBC"/>
    <w:rsid w:val="009E2073"/>
    <w:rsid w:val="009E2EC1"/>
    <w:rsid w:val="009E410D"/>
    <w:rsid w:val="009E5753"/>
    <w:rsid w:val="009E585D"/>
    <w:rsid w:val="009E6699"/>
    <w:rsid w:val="009E68CD"/>
    <w:rsid w:val="009E77BD"/>
    <w:rsid w:val="009F0495"/>
    <w:rsid w:val="009F4B50"/>
    <w:rsid w:val="009F5993"/>
    <w:rsid w:val="009F73CF"/>
    <w:rsid w:val="009F7D53"/>
    <w:rsid w:val="00A00435"/>
    <w:rsid w:val="00A004EF"/>
    <w:rsid w:val="00A01183"/>
    <w:rsid w:val="00A015F4"/>
    <w:rsid w:val="00A01A9A"/>
    <w:rsid w:val="00A0205B"/>
    <w:rsid w:val="00A02E0B"/>
    <w:rsid w:val="00A02EA9"/>
    <w:rsid w:val="00A047B4"/>
    <w:rsid w:val="00A052A3"/>
    <w:rsid w:val="00A056B9"/>
    <w:rsid w:val="00A057A6"/>
    <w:rsid w:val="00A07F8A"/>
    <w:rsid w:val="00A101D8"/>
    <w:rsid w:val="00A10571"/>
    <w:rsid w:val="00A1177C"/>
    <w:rsid w:val="00A11DF1"/>
    <w:rsid w:val="00A12162"/>
    <w:rsid w:val="00A127C8"/>
    <w:rsid w:val="00A12ECC"/>
    <w:rsid w:val="00A13C8F"/>
    <w:rsid w:val="00A17632"/>
    <w:rsid w:val="00A17AA2"/>
    <w:rsid w:val="00A221C0"/>
    <w:rsid w:val="00A22BD3"/>
    <w:rsid w:val="00A27186"/>
    <w:rsid w:val="00A271B5"/>
    <w:rsid w:val="00A276CB"/>
    <w:rsid w:val="00A307F9"/>
    <w:rsid w:val="00A32E99"/>
    <w:rsid w:val="00A334ED"/>
    <w:rsid w:val="00A33F88"/>
    <w:rsid w:val="00A34075"/>
    <w:rsid w:val="00A35A14"/>
    <w:rsid w:val="00A433B9"/>
    <w:rsid w:val="00A43885"/>
    <w:rsid w:val="00A4514B"/>
    <w:rsid w:val="00A4799D"/>
    <w:rsid w:val="00A52B59"/>
    <w:rsid w:val="00A53C9C"/>
    <w:rsid w:val="00A54B14"/>
    <w:rsid w:val="00A604F4"/>
    <w:rsid w:val="00A605EC"/>
    <w:rsid w:val="00A614F9"/>
    <w:rsid w:val="00A63A62"/>
    <w:rsid w:val="00A6486A"/>
    <w:rsid w:val="00A65ED4"/>
    <w:rsid w:val="00A662DE"/>
    <w:rsid w:val="00A66429"/>
    <w:rsid w:val="00A665F9"/>
    <w:rsid w:val="00A67DA5"/>
    <w:rsid w:val="00A71C72"/>
    <w:rsid w:val="00A73DDD"/>
    <w:rsid w:val="00A73F73"/>
    <w:rsid w:val="00A74424"/>
    <w:rsid w:val="00A842DA"/>
    <w:rsid w:val="00A84513"/>
    <w:rsid w:val="00A85C4A"/>
    <w:rsid w:val="00A85D0B"/>
    <w:rsid w:val="00A863A7"/>
    <w:rsid w:val="00A869A7"/>
    <w:rsid w:val="00A906B3"/>
    <w:rsid w:val="00A90D26"/>
    <w:rsid w:val="00A91A43"/>
    <w:rsid w:val="00A93545"/>
    <w:rsid w:val="00A9354B"/>
    <w:rsid w:val="00A94D9E"/>
    <w:rsid w:val="00A95069"/>
    <w:rsid w:val="00A9580E"/>
    <w:rsid w:val="00A968CB"/>
    <w:rsid w:val="00A96F6C"/>
    <w:rsid w:val="00A97DAD"/>
    <w:rsid w:val="00AA013D"/>
    <w:rsid w:val="00AA03DF"/>
    <w:rsid w:val="00AA0793"/>
    <w:rsid w:val="00AA24F1"/>
    <w:rsid w:val="00AA2F38"/>
    <w:rsid w:val="00AA4A9E"/>
    <w:rsid w:val="00AA51BE"/>
    <w:rsid w:val="00AA53F1"/>
    <w:rsid w:val="00AA58D5"/>
    <w:rsid w:val="00AB0CCA"/>
    <w:rsid w:val="00AB1402"/>
    <w:rsid w:val="00AB1870"/>
    <w:rsid w:val="00AB3AB0"/>
    <w:rsid w:val="00AB45A3"/>
    <w:rsid w:val="00AB58C7"/>
    <w:rsid w:val="00AB66AC"/>
    <w:rsid w:val="00AB71A5"/>
    <w:rsid w:val="00AB7B32"/>
    <w:rsid w:val="00AB7CAD"/>
    <w:rsid w:val="00AC0609"/>
    <w:rsid w:val="00AC26CF"/>
    <w:rsid w:val="00AC2C2E"/>
    <w:rsid w:val="00AC3FFA"/>
    <w:rsid w:val="00AC5226"/>
    <w:rsid w:val="00AC55B0"/>
    <w:rsid w:val="00AC7F2A"/>
    <w:rsid w:val="00AD0689"/>
    <w:rsid w:val="00AD0F3E"/>
    <w:rsid w:val="00AD1411"/>
    <w:rsid w:val="00AD1551"/>
    <w:rsid w:val="00AD19A9"/>
    <w:rsid w:val="00AD1B48"/>
    <w:rsid w:val="00AD1E49"/>
    <w:rsid w:val="00AD3BDA"/>
    <w:rsid w:val="00AD42DE"/>
    <w:rsid w:val="00AD5EAE"/>
    <w:rsid w:val="00AE284B"/>
    <w:rsid w:val="00AE4777"/>
    <w:rsid w:val="00AE4EAF"/>
    <w:rsid w:val="00AE5886"/>
    <w:rsid w:val="00AE5EA5"/>
    <w:rsid w:val="00AE628C"/>
    <w:rsid w:val="00AF0298"/>
    <w:rsid w:val="00AF0726"/>
    <w:rsid w:val="00AF2D14"/>
    <w:rsid w:val="00AF346D"/>
    <w:rsid w:val="00AF3763"/>
    <w:rsid w:val="00AF4389"/>
    <w:rsid w:val="00AF4A40"/>
    <w:rsid w:val="00AF5CE5"/>
    <w:rsid w:val="00AF6161"/>
    <w:rsid w:val="00AF78D5"/>
    <w:rsid w:val="00AF7ECE"/>
    <w:rsid w:val="00B0017F"/>
    <w:rsid w:val="00B02137"/>
    <w:rsid w:val="00B03668"/>
    <w:rsid w:val="00B03C3A"/>
    <w:rsid w:val="00B04E49"/>
    <w:rsid w:val="00B105E8"/>
    <w:rsid w:val="00B13E58"/>
    <w:rsid w:val="00B14711"/>
    <w:rsid w:val="00B15A8F"/>
    <w:rsid w:val="00B163B9"/>
    <w:rsid w:val="00B175A4"/>
    <w:rsid w:val="00B224B9"/>
    <w:rsid w:val="00B227F5"/>
    <w:rsid w:val="00B23C4C"/>
    <w:rsid w:val="00B24AFB"/>
    <w:rsid w:val="00B264B9"/>
    <w:rsid w:val="00B27A24"/>
    <w:rsid w:val="00B32780"/>
    <w:rsid w:val="00B34A5D"/>
    <w:rsid w:val="00B3519C"/>
    <w:rsid w:val="00B366D2"/>
    <w:rsid w:val="00B36991"/>
    <w:rsid w:val="00B40475"/>
    <w:rsid w:val="00B4080D"/>
    <w:rsid w:val="00B42C4F"/>
    <w:rsid w:val="00B4571C"/>
    <w:rsid w:val="00B4709D"/>
    <w:rsid w:val="00B47501"/>
    <w:rsid w:val="00B47883"/>
    <w:rsid w:val="00B506FE"/>
    <w:rsid w:val="00B53064"/>
    <w:rsid w:val="00B53E9A"/>
    <w:rsid w:val="00B55A0D"/>
    <w:rsid w:val="00B560D7"/>
    <w:rsid w:val="00B561D3"/>
    <w:rsid w:val="00B56A24"/>
    <w:rsid w:val="00B56D61"/>
    <w:rsid w:val="00B5721C"/>
    <w:rsid w:val="00B579D4"/>
    <w:rsid w:val="00B60320"/>
    <w:rsid w:val="00B604EA"/>
    <w:rsid w:val="00B607BA"/>
    <w:rsid w:val="00B61A96"/>
    <w:rsid w:val="00B62A1A"/>
    <w:rsid w:val="00B64828"/>
    <w:rsid w:val="00B658A8"/>
    <w:rsid w:val="00B6624D"/>
    <w:rsid w:val="00B66632"/>
    <w:rsid w:val="00B67F12"/>
    <w:rsid w:val="00B7026B"/>
    <w:rsid w:val="00B70821"/>
    <w:rsid w:val="00B70F68"/>
    <w:rsid w:val="00B7704B"/>
    <w:rsid w:val="00B77F1B"/>
    <w:rsid w:val="00B801DA"/>
    <w:rsid w:val="00B823BF"/>
    <w:rsid w:val="00B82941"/>
    <w:rsid w:val="00B8444D"/>
    <w:rsid w:val="00B84F00"/>
    <w:rsid w:val="00B85B6F"/>
    <w:rsid w:val="00B86891"/>
    <w:rsid w:val="00B924AD"/>
    <w:rsid w:val="00B92F25"/>
    <w:rsid w:val="00B932A8"/>
    <w:rsid w:val="00B93743"/>
    <w:rsid w:val="00B93C54"/>
    <w:rsid w:val="00B93D1A"/>
    <w:rsid w:val="00B97736"/>
    <w:rsid w:val="00BA0EEE"/>
    <w:rsid w:val="00BA23FA"/>
    <w:rsid w:val="00BA7E6E"/>
    <w:rsid w:val="00BB0A6E"/>
    <w:rsid w:val="00BB32CF"/>
    <w:rsid w:val="00BB5810"/>
    <w:rsid w:val="00BB6397"/>
    <w:rsid w:val="00BB6566"/>
    <w:rsid w:val="00BC0350"/>
    <w:rsid w:val="00BC141A"/>
    <w:rsid w:val="00BC3CBC"/>
    <w:rsid w:val="00BC4D78"/>
    <w:rsid w:val="00BC6B62"/>
    <w:rsid w:val="00BC70C1"/>
    <w:rsid w:val="00BD00CA"/>
    <w:rsid w:val="00BD0B94"/>
    <w:rsid w:val="00BD1028"/>
    <w:rsid w:val="00BD2AFB"/>
    <w:rsid w:val="00BD420C"/>
    <w:rsid w:val="00BD441D"/>
    <w:rsid w:val="00BD4EA4"/>
    <w:rsid w:val="00BD5B29"/>
    <w:rsid w:val="00BD644D"/>
    <w:rsid w:val="00BE1CE1"/>
    <w:rsid w:val="00BE2B6A"/>
    <w:rsid w:val="00BE2EBA"/>
    <w:rsid w:val="00BE315B"/>
    <w:rsid w:val="00BE3ED0"/>
    <w:rsid w:val="00BE5740"/>
    <w:rsid w:val="00BE57DD"/>
    <w:rsid w:val="00BE5A48"/>
    <w:rsid w:val="00BF0E07"/>
    <w:rsid w:val="00BF20A1"/>
    <w:rsid w:val="00BF215E"/>
    <w:rsid w:val="00BF2A65"/>
    <w:rsid w:val="00BF321C"/>
    <w:rsid w:val="00BF33EB"/>
    <w:rsid w:val="00BF5872"/>
    <w:rsid w:val="00BF5E6F"/>
    <w:rsid w:val="00BF6EA3"/>
    <w:rsid w:val="00BF7D27"/>
    <w:rsid w:val="00C020BB"/>
    <w:rsid w:val="00C042A1"/>
    <w:rsid w:val="00C05316"/>
    <w:rsid w:val="00C10DBE"/>
    <w:rsid w:val="00C1324A"/>
    <w:rsid w:val="00C1351A"/>
    <w:rsid w:val="00C159D3"/>
    <w:rsid w:val="00C1678B"/>
    <w:rsid w:val="00C16FC4"/>
    <w:rsid w:val="00C20EC8"/>
    <w:rsid w:val="00C210DF"/>
    <w:rsid w:val="00C219FD"/>
    <w:rsid w:val="00C22712"/>
    <w:rsid w:val="00C22B31"/>
    <w:rsid w:val="00C232EB"/>
    <w:rsid w:val="00C238B1"/>
    <w:rsid w:val="00C24E86"/>
    <w:rsid w:val="00C27B9E"/>
    <w:rsid w:val="00C31196"/>
    <w:rsid w:val="00C3144E"/>
    <w:rsid w:val="00C315CA"/>
    <w:rsid w:val="00C3164A"/>
    <w:rsid w:val="00C32059"/>
    <w:rsid w:val="00C3217E"/>
    <w:rsid w:val="00C33FC8"/>
    <w:rsid w:val="00C343F1"/>
    <w:rsid w:val="00C34856"/>
    <w:rsid w:val="00C34887"/>
    <w:rsid w:val="00C35B00"/>
    <w:rsid w:val="00C36293"/>
    <w:rsid w:val="00C37E5E"/>
    <w:rsid w:val="00C422A8"/>
    <w:rsid w:val="00C45BF5"/>
    <w:rsid w:val="00C46836"/>
    <w:rsid w:val="00C475DB"/>
    <w:rsid w:val="00C5042F"/>
    <w:rsid w:val="00C504ED"/>
    <w:rsid w:val="00C50BC5"/>
    <w:rsid w:val="00C50C78"/>
    <w:rsid w:val="00C50F3E"/>
    <w:rsid w:val="00C518D5"/>
    <w:rsid w:val="00C54DA1"/>
    <w:rsid w:val="00C552A0"/>
    <w:rsid w:val="00C57984"/>
    <w:rsid w:val="00C57CC7"/>
    <w:rsid w:val="00C6027D"/>
    <w:rsid w:val="00C612B8"/>
    <w:rsid w:val="00C618CD"/>
    <w:rsid w:val="00C62961"/>
    <w:rsid w:val="00C62C22"/>
    <w:rsid w:val="00C638BB"/>
    <w:rsid w:val="00C6417B"/>
    <w:rsid w:val="00C64D8D"/>
    <w:rsid w:val="00C65249"/>
    <w:rsid w:val="00C675F8"/>
    <w:rsid w:val="00C67BD9"/>
    <w:rsid w:val="00C7044B"/>
    <w:rsid w:val="00C7090E"/>
    <w:rsid w:val="00C70A00"/>
    <w:rsid w:val="00C71D81"/>
    <w:rsid w:val="00C73A00"/>
    <w:rsid w:val="00C74B5D"/>
    <w:rsid w:val="00C74E0F"/>
    <w:rsid w:val="00C75EDA"/>
    <w:rsid w:val="00C800B8"/>
    <w:rsid w:val="00C8074D"/>
    <w:rsid w:val="00C80EED"/>
    <w:rsid w:val="00C80F65"/>
    <w:rsid w:val="00C81C20"/>
    <w:rsid w:val="00C82081"/>
    <w:rsid w:val="00C844E6"/>
    <w:rsid w:val="00C84919"/>
    <w:rsid w:val="00C84B78"/>
    <w:rsid w:val="00C8644C"/>
    <w:rsid w:val="00C90CCD"/>
    <w:rsid w:val="00C924DE"/>
    <w:rsid w:val="00C928F5"/>
    <w:rsid w:val="00C9305B"/>
    <w:rsid w:val="00C934F5"/>
    <w:rsid w:val="00C93841"/>
    <w:rsid w:val="00C955B8"/>
    <w:rsid w:val="00C95C92"/>
    <w:rsid w:val="00CA078B"/>
    <w:rsid w:val="00CA087D"/>
    <w:rsid w:val="00CA2302"/>
    <w:rsid w:val="00CA2CF3"/>
    <w:rsid w:val="00CA2FA1"/>
    <w:rsid w:val="00CA3089"/>
    <w:rsid w:val="00CA3BA3"/>
    <w:rsid w:val="00CA3D5C"/>
    <w:rsid w:val="00CA7B2C"/>
    <w:rsid w:val="00CB1AE5"/>
    <w:rsid w:val="00CB1C29"/>
    <w:rsid w:val="00CB3862"/>
    <w:rsid w:val="00CB4B0E"/>
    <w:rsid w:val="00CB52C2"/>
    <w:rsid w:val="00CB7038"/>
    <w:rsid w:val="00CB7623"/>
    <w:rsid w:val="00CB7A5C"/>
    <w:rsid w:val="00CB7E99"/>
    <w:rsid w:val="00CC03A5"/>
    <w:rsid w:val="00CC12B9"/>
    <w:rsid w:val="00CC2594"/>
    <w:rsid w:val="00CC2A0D"/>
    <w:rsid w:val="00CC3EF5"/>
    <w:rsid w:val="00CD06A8"/>
    <w:rsid w:val="00CD0A25"/>
    <w:rsid w:val="00CD17C2"/>
    <w:rsid w:val="00CD5682"/>
    <w:rsid w:val="00CD66E3"/>
    <w:rsid w:val="00CE010C"/>
    <w:rsid w:val="00CE2BE0"/>
    <w:rsid w:val="00CE4F7D"/>
    <w:rsid w:val="00CE6FB1"/>
    <w:rsid w:val="00CE7C56"/>
    <w:rsid w:val="00CF0A4C"/>
    <w:rsid w:val="00CF0E16"/>
    <w:rsid w:val="00CF2482"/>
    <w:rsid w:val="00CF2917"/>
    <w:rsid w:val="00CF38CF"/>
    <w:rsid w:val="00CF5A25"/>
    <w:rsid w:val="00D0005C"/>
    <w:rsid w:val="00D02A9C"/>
    <w:rsid w:val="00D03A29"/>
    <w:rsid w:val="00D03B9C"/>
    <w:rsid w:val="00D04062"/>
    <w:rsid w:val="00D07093"/>
    <w:rsid w:val="00D128DF"/>
    <w:rsid w:val="00D12E49"/>
    <w:rsid w:val="00D14CC5"/>
    <w:rsid w:val="00D17EAA"/>
    <w:rsid w:val="00D208DD"/>
    <w:rsid w:val="00D20A7C"/>
    <w:rsid w:val="00D212DF"/>
    <w:rsid w:val="00D218B3"/>
    <w:rsid w:val="00D21B56"/>
    <w:rsid w:val="00D22EC4"/>
    <w:rsid w:val="00D23217"/>
    <w:rsid w:val="00D2459D"/>
    <w:rsid w:val="00D26476"/>
    <w:rsid w:val="00D27394"/>
    <w:rsid w:val="00D312BC"/>
    <w:rsid w:val="00D34955"/>
    <w:rsid w:val="00D3524F"/>
    <w:rsid w:val="00D3575B"/>
    <w:rsid w:val="00D3600D"/>
    <w:rsid w:val="00D3787B"/>
    <w:rsid w:val="00D4012E"/>
    <w:rsid w:val="00D40F4F"/>
    <w:rsid w:val="00D415A3"/>
    <w:rsid w:val="00D41CEC"/>
    <w:rsid w:val="00D42D3D"/>
    <w:rsid w:val="00D433D1"/>
    <w:rsid w:val="00D44269"/>
    <w:rsid w:val="00D442EC"/>
    <w:rsid w:val="00D45DFA"/>
    <w:rsid w:val="00D45F45"/>
    <w:rsid w:val="00D467DB"/>
    <w:rsid w:val="00D4791C"/>
    <w:rsid w:val="00D5014D"/>
    <w:rsid w:val="00D507DB"/>
    <w:rsid w:val="00D50BFE"/>
    <w:rsid w:val="00D525C0"/>
    <w:rsid w:val="00D52DF2"/>
    <w:rsid w:val="00D54B74"/>
    <w:rsid w:val="00D5632F"/>
    <w:rsid w:val="00D567EA"/>
    <w:rsid w:val="00D57D61"/>
    <w:rsid w:val="00D60FDE"/>
    <w:rsid w:val="00D62436"/>
    <w:rsid w:val="00D6523B"/>
    <w:rsid w:val="00D657FC"/>
    <w:rsid w:val="00D6633A"/>
    <w:rsid w:val="00D66A20"/>
    <w:rsid w:val="00D705B9"/>
    <w:rsid w:val="00D7165B"/>
    <w:rsid w:val="00D71C83"/>
    <w:rsid w:val="00D7290A"/>
    <w:rsid w:val="00D74911"/>
    <w:rsid w:val="00D75FAE"/>
    <w:rsid w:val="00D7633C"/>
    <w:rsid w:val="00D76346"/>
    <w:rsid w:val="00D77324"/>
    <w:rsid w:val="00D77F14"/>
    <w:rsid w:val="00D8200D"/>
    <w:rsid w:val="00D83299"/>
    <w:rsid w:val="00D83786"/>
    <w:rsid w:val="00D84C83"/>
    <w:rsid w:val="00D8549C"/>
    <w:rsid w:val="00D854A6"/>
    <w:rsid w:val="00D85D83"/>
    <w:rsid w:val="00D86540"/>
    <w:rsid w:val="00D866E9"/>
    <w:rsid w:val="00D90132"/>
    <w:rsid w:val="00D90E02"/>
    <w:rsid w:val="00D94485"/>
    <w:rsid w:val="00D962A2"/>
    <w:rsid w:val="00D96E28"/>
    <w:rsid w:val="00DA0BBF"/>
    <w:rsid w:val="00DA35EA"/>
    <w:rsid w:val="00DA44BC"/>
    <w:rsid w:val="00DA4582"/>
    <w:rsid w:val="00DA48FE"/>
    <w:rsid w:val="00DA54B6"/>
    <w:rsid w:val="00DA5D06"/>
    <w:rsid w:val="00DA5ECD"/>
    <w:rsid w:val="00DA61E2"/>
    <w:rsid w:val="00DA6901"/>
    <w:rsid w:val="00DA6924"/>
    <w:rsid w:val="00DA6A0D"/>
    <w:rsid w:val="00DA6C5D"/>
    <w:rsid w:val="00DA7DDE"/>
    <w:rsid w:val="00DB091F"/>
    <w:rsid w:val="00DB1147"/>
    <w:rsid w:val="00DB1D8A"/>
    <w:rsid w:val="00DB2F8F"/>
    <w:rsid w:val="00DB4545"/>
    <w:rsid w:val="00DB5439"/>
    <w:rsid w:val="00DB6774"/>
    <w:rsid w:val="00DB6E98"/>
    <w:rsid w:val="00DB7636"/>
    <w:rsid w:val="00DB7B49"/>
    <w:rsid w:val="00DC028A"/>
    <w:rsid w:val="00DC02D0"/>
    <w:rsid w:val="00DC20CD"/>
    <w:rsid w:val="00DC213B"/>
    <w:rsid w:val="00DC2300"/>
    <w:rsid w:val="00DC2E42"/>
    <w:rsid w:val="00DC41D9"/>
    <w:rsid w:val="00DC48E3"/>
    <w:rsid w:val="00DD0862"/>
    <w:rsid w:val="00DD1511"/>
    <w:rsid w:val="00DD1967"/>
    <w:rsid w:val="00DD244E"/>
    <w:rsid w:val="00DD3557"/>
    <w:rsid w:val="00DD5770"/>
    <w:rsid w:val="00DD57E1"/>
    <w:rsid w:val="00DE175F"/>
    <w:rsid w:val="00DE413C"/>
    <w:rsid w:val="00DE5A95"/>
    <w:rsid w:val="00DE5F17"/>
    <w:rsid w:val="00DE6C51"/>
    <w:rsid w:val="00DF1D58"/>
    <w:rsid w:val="00DF2B0E"/>
    <w:rsid w:val="00DF3ABA"/>
    <w:rsid w:val="00DF3DC4"/>
    <w:rsid w:val="00DF400F"/>
    <w:rsid w:val="00E00934"/>
    <w:rsid w:val="00E014FF"/>
    <w:rsid w:val="00E01AE7"/>
    <w:rsid w:val="00E038A3"/>
    <w:rsid w:val="00E051C2"/>
    <w:rsid w:val="00E06251"/>
    <w:rsid w:val="00E07D2A"/>
    <w:rsid w:val="00E07DE9"/>
    <w:rsid w:val="00E10B28"/>
    <w:rsid w:val="00E11C32"/>
    <w:rsid w:val="00E135F5"/>
    <w:rsid w:val="00E14D3C"/>
    <w:rsid w:val="00E14F91"/>
    <w:rsid w:val="00E174B2"/>
    <w:rsid w:val="00E212EA"/>
    <w:rsid w:val="00E2405D"/>
    <w:rsid w:val="00E2605C"/>
    <w:rsid w:val="00E27C65"/>
    <w:rsid w:val="00E302DA"/>
    <w:rsid w:val="00E30CDF"/>
    <w:rsid w:val="00E32FA0"/>
    <w:rsid w:val="00E33900"/>
    <w:rsid w:val="00E33F2A"/>
    <w:rsid w:val="00E363C0"/>
    <w:rsid w:val="00E371E2"/>
    <w:rsid w:val="00E3767A"/>
    <w:rsid w:val="00E4149B"/>
    <w:rsid w:val="00E415CF"/>
    <w:rsid w:val="00E42587"/>
    <w:rsid w:val="00E43BA5"/>
    <w:rsid w:val="00E43CD9"/>
    <w:rsid w:val="00E444E0"/>
    <w:rsid w:val="00E450DC"/>
    <w:rsid w:val="00E469AE"/>
    <w:rsid w:val="00E52B68"/>
    <w:rsid w:val="00E56D72"/>
    <w:rsid w:val="00E57395"/>
    <w:rsid w:val="00E63930"/>
    <w:rsid w:val="00E64CAE"/>
    <w:rsid w:val="00E651AD"/>
    <w:rsid w:val="00E659BC"/>
    <w:rsid w:val="00E67CF2"/>
    <w:rsid w:val="00E7045C"/>
    <w:rsid w:val="00E70613"/>
    <w:rsid w:val="00E71136"/>
    <w:rsid w:val="00E71404"/>
    <w:rsid w:val="00E71E05"/>
    <w:rsid w:val="00E777A0"/>
    <w:rsid w:val="00E81037"/>
    <w:rsid w:val="00E828FE"/>
    <w:rsid w:val="00E83441"/>
    <w:rsid w:val="00E84185"/>
    <w:rsid w:val="00E84C7B"/>
    <w:rsid w:val="00E85F7B"/>
    <w:rsid w:val="00E86085"/>
    <w:rsid w:val="00E862FE"/>
    <w:rsid w:val="00E86C60"/>
    <w:rsid w:val="00E87A10"/>
    <w:rsid w:val="00E87BC7"/>
    <w:rsid w:val="00E904EF"/>
    <w:rsid w:val="00E90FBB"/>
    <w:rsid w:val="00E91BF4"/>
    <w:rsid w:val="00E91ED0"/>
    <w:rsid w:val="00E9327E"/>
    <w:rsid w:val="00E938C5"/>
    <w:rsid w:val="00E93B35"/>
    <w:rsid w:val="00E9462B"/>
    <w:rsid w:val="00E95A7A"/>
    <w:rsid w:val="00E96C09"/>
    <w:rsid w:val="00E975F7"/>
    <w:rsid w:val="00EA0AD5"/>
    <w:rsid w:val="00EA0EEA"/>
    <w:rsid w:val="00EA3447"/>
    <w:rsid w:val="00EA4AE0"/>
    <w:rsid w:val="00EA4F47"/>
    <w:rsid w:val="00EA52AE"/>
    <w:rsid w:val="00EA5B1A"/>
    <w:rsid w:val="00EA5CBC"/>
    <w:rsid w:val="00EA7147"/>
    <w:rsid w:val="00EA79E4"/>
    <w:rsid w:val="00EB30FD"/>
    <w:rsid w:val="00EB35A5"/>
    <w:rsid w:val="00EB3A7A"/>
    <w:rsid w:val="00EB4444"/>
    <w:rsid w:val="00EB53E0"/>
    <w:rsid w:val="00EB57AE"/>
    <w:rsid w:val="00EB6678"/>
    <w:rsid w:val="00EC0A70"/>
    <w:rsid w:val="00EC1ED3"/>
    <w:rsid w:val="00EC2B62"/>
    <w:rsid w:val="00EC52FA"/>
    <w:rsid w:val="00EC6FC2"/>
    <w:rsid w:val="00ED1B5D"/>
    <w:rsid w:val="00ED2600"/>
    <w:rsid w:val="00ED5C0C"/>
    <w:rsid w:val="00ED61FD"/>
    <w:rsid w:val="00ED6378"/>
    <w:rsid w:val="00ED69A3"/>
    <w:rsid w:val="00ED69B0"/>
    <w:rsid w:val="00ED75FA"/>
    <w:rsid w:val="00EE015D"/>
    <w:rsid w:val="00EE06D5"/>
    <w:rsid w:val="00EE12C9"/>
    <w:rsid w:val="00EE1A1E"/>
    <w:rsid w:val="00EE1BB6"/>
    <w:rsid w:val="00EE2E96"/>
    <w:rsid w:val="00EE4E71"/>
    <w:rsid w:val="00EE55AD"/>
    <w:rsid w:val="00EE629E"/>
    <w:rsid w:val="00EF00CD"/>
    <w:rsid w:val="00EF01DC"/>
    <w:rsid w:val="00EF0FC0"/>
    <w:rsid w:val="00EF137A"/>
    <w:rsid w:val="00EF1D7A"/>
    <w:rsid w:val="00EF29B3"/>
    <w:rsid w:val="00EF357B"/>
    <w:rsid w:val="00EF5AB2"/>
    <w:rsid w:val="00EF7D84"/>
    <w:rsid w:val="00F01BFE"/>
    <w:rsid w:val="00F029CD"/>
    <w:rsid w:val="00F038DA"/>
    <w:rsid w:val="00F04C69"/>
    <w:rsid w:val="00F06FB5"/>
    <w:rsid w:val="00F11908"/>
    <w:rsid w:val="00F12F5C"/>
    <w:rsid w:val="00F143D2"/>
    <w:rsid w:val="00F14E64"/>
    <w:rsid w:val="00F153C4"/>
    <w:rsid w:val="00F15DEB"/>
    <w:rsid w:val="00F17033"/>
    <w:rsid w:val="00F20B0A"/>
    <w:rsid w:val="00F21131"/>
    <w:rsid w:val="00F21654"/>
    <w:rsid w:val="00F225F2"/>
    <w:rsid w:val="00F22775"/>
    <w:rsid w:val="00F23CF0"/>
    <w:rsid w:val="00F244FA"/>
    <w:rsid w:val="00F2482A"/>
    <w:rsid w:val="00F25AF3"/>
    <w:rsid w:val="00F26CB2"/>
    <w:rsid w:val="00F2743B"/>
    <w:rsid w:val="00F276AF"/>
    <w:rsid w:val="00F3068E"/>
    <w:rsid w:val="00F30899"/>
    <w:rsid w:val="00F31422"/>
    <w:rsid w:val="00F326AD"/>
    <w:rsid w:val="00F32DBD"/>
    <w:rsid w:val="00F361F4"/>
    <w:rsid w:val="00F36B27"/>
    <w:rsid w:val="00F36F09"/>
    <w:rsid w:val="00F3702C"/>
    <w:rsid w:val="00F40EC3"/>
    <w:rsid w:val="00F414A0"/>
    <w:rsid w:val="00F4179C"/>
    <w:rsid w:val="00F424AE"/>
    <w:rsid w:val="00F4271A"/>
    <w:rsid w:val="00F43001"/>
    <w:rsid w:val="00F432A2"/>
    <w:rsid w:val="00F4348C"/>
    <w:rsid w:val="00F44077"/>
    <w:rsid w:val="00F45D34"/>
    <w:rsid w:val="00F476E2"/>
    <w:rsid w:val="00F47EFB"/>
    <w:rsid w:val="00F47F55"/>
    <w:rsid w:val="00F50A7D"/>
    <w:rsid w:val="00F5223A"/>
    <w:rsid w:val="00F5267F"/>
    <w:rsid w:val="00F5304D"/>
    <w:rsid w:val="00F53971"/>
    <w:rsid w:val="00F5473C"/>
    <w:rsid w:val="00F55BE4"/>
    <w:rsid w:val="00F57540"/>
    <w:rsid w:val="00F60540"/>
    <w:rsid w:val="00F6072C"/>
    <w:rsid w:val="00F61840"/>
    <w:rsid w:val="00F619CB"/>
    <w:rsid w:val="00F628C1"/>
    <w:rsid w:val="00F640E1"/>
    <w:rsid w:val="00F67A84"/>
    <w:rsid w:val="00F67B85"/>
    <w:rsid w:val="00F71C27"/>
    <w:rsid w:val="00F7313A"/>
    <w:rsid w:val="00F7345C"/>
    <w:rsid w:val="00F751E2"/>
    <w:rsid w:val="00F76B12"/>
    <w:rsid w:val="00F776E0"/>
    <w:rsid w:val="00F806AD"/>
    <w:rsid w:val="00F810A9"/>
    <w:rsid w:val="00F81475"/>
    <w:rsid w:val="00F819D7"/>
    <w:rsid w:val="00F81D2D"/>
    <w:rsid w:val="00F8273C"/>
    <w:rsid w:val="00F836D1"/>
    <w:rsid w:val="00F83D32"/>
    <w:rsid w:val="00F84478"/>
    <w:rsid w:val="00F87F2A"/>
    <w:rsid w:val="00F90FD2"/>
    <w:rsid w:val="00F9133D"/>
    <w:rsid w:val="00F91CAE"/>
    <w:rsid w:val="00F939F2"/>
    <w:rsid w:val="00F93DFE"/>
    <w:rsid w:val="00F94008"/>
    <w:rsid w:val="00F94520"/>
    <w:rsid w:val="00F95DD5"/>
    <w:rsid w:val="00F966E6"/>
    <w:rsid w:val="00F96823"/>
    <w:rsid w:val="00FA1418"/>
    <w:rsid w:val="00FA2917"/>
    <w:rsid w:val="00FA38C5"/>
    <w:rsid w:val="00FA3DC2"/>
    <w:rsid w:val="00FA4706"/>
    <w:rsid w:val="00FA53FA"/>
    <w:rsid w:val="00FA5DE5"/>
    <w:rsid w:val="00FA657A"/>
    <w:rsid w:val="00FB0240"/>
    <w:rsid w:val="00FB0E4B"/>
    <w:rsid w:val="00FB21C4"/>
    <w:rsid w:val="00FB305C"/>
    <w:rsid w:val="00FB37D5"/>
    <w:rsid w:val="00FB42CA"/>
    <w:rsid w:val="00FB4614"/>
    <w:rsid w:val="00FB5971"/>
    <w:rsid w:val="00FB750C"/>
    <w:rsid w:val="00FB7B7F"/>
    <w:rsid w:val="00FC02D2"/>
    <w:rsid w:val="00FC1747"/>
    <w:rsid w:val="00FC23FE"/>
    <w:rsid w:val="00FC4248"/>
    <w:rsid w:val="00FC5509"/>
    <w:rsid w:val="00FC5819"/>
    <w:rsid w:val="00FC6911"/>
    <w:rsid w:val="00FC7699"/>
    <w:rsid w:val="00FC7C9C"/>
    <w:rsid w:val="00FD0B0A"/>
    <w:rsid w:val="00FD26B0"/>
    <w:rsid w:val="00FD3CCC"/>
    <w:rsid w:val="00FD58EA"/>
    <w:rsid w:val="00FD652D"/>
    <w:rsid w:val="00FD7B05"/>
    <w:rsid w:val="00FE0D13"/>
    <w:rsid w:val="00FE2043"/>
    <w:rsid w:val="00FE2DAB"/>
    <w:rsid w:val="00FE3263"/>
    <w:rsid w:val="00FE416B"/>
    <w:rsid w:val="00FE4C68"/>
    <w:rsid w:val="00FE6938"/>
    <w:rsid w:val="00FF31BD"/>
    <w:rsid w:val="00FF37B1"/>
    <w:rsid w:val="00FF4A35"/>
    <w:rsid w:val="00FF52CA"/>
    <w:rsid w:val="00FF5784"/>
    <w:rsid w:val="00FF60FE"/>
    <w:rsid w:val="00FF7BF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802073"/>
  <w15:docId w15:val="{F8BB0A05-2DF6-45D5-BE59-9017A7BD6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D2600"/>
  </w:style>
  <w:style w:type="paragraph" w:styleId="Nagwek1">
    <w:name w:val="heading 1"/>
    <w:basedOn w:val="Normalny"/>
    <w:next w:val="Normalny"/>
    <w:link w:val="Nagwek1Znak"/>
    <w:uiPriority w:val="9"/>
    <w:qFormat/>
    <w:rsid w:val="00410F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3">
    <w:name w:val="heading 3"/>
    <w:basedOn w:val="Normalny"/>
    <w:next w:val="Normalny"/>
    <w:link w:val="Nagwek3Znak"/>
    <w:uiPriority w:val="9"/>
    <w:semiHidden/>
    <w:unhideWhenUsed/>
    <w:qFormat/>
    <w:rsid w:val="005500F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6">
    <w:name w:val="heading 6"/>
    <w:basedOn w:val="Normalny"/>
    <w:next w:val="Normalny"/>
    <w:link w:val="Nagwek6Znak"/>
    <w:uiPriority w:val="9"/>
    <w:semiHidden/>
    <w:unhideWhenUsed/>
    <w:qFormat/>
    <w:rsid w:val="00073285"/>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410F1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10F16"/>
  </w:style>
  <w:style w:type="paragraph" w:styleId="Stopka">
    <w:name w:val="footer"/>
    <w:basedOn w:val="Normalny"/>
    <w:link w:val="StopkaZnak"/>
    <w:uiPriority w:val="99"/>
    <w:unhideWhenUsed/>
    <w:rsid w:val="00410F1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10F16"/>
  </w:style>
  <w:style w:type="character" w:customStyle="1" w:styleId="Nagwek1Znak">
    <w:name w:val="Nagłówek 1 Znak"/>
    <w:basedOn w:val="Domylnaczcionkaakapitu"/>
    <w:link w:val="Nagwek1"/>
    <w:uiPriority w:val="9"/>
    <w:rsid w:val="00410F16"/>
    <w:rPr>
      <w:rFonts w:asciiTheme="majorHAnsi" w:eastAsiaTheme="majorEastAsia" w:hAnsiTheme="majorHAnsi" w:cstheme="majorBidi"/>
      <w:color w:val="2E74B5" w:themeColor="accent1" w:themeShade="BF"/>
      <w:sz w:val="32"/>
      <w:szCs w:val="32"/>
    </w:rPr>
  </w:style>
  <w:style w:type="paragraph" w:styleId="Nagwekspisutreci">
    <w:name w:val="TOC Heading"/>
    <w:basedOn w:val="Nagwek1"/>
    <w:next w:val="Normalny"/>
    <w:uiPriority w:val="39"/>
    <w:unhideWhenUsed/>
    <w:qFormat/>
    <w:rsid w:val="00410F16"/>
    <w:pPr>
      <w:outlineLvl w:val="9"/>
    </w:pPr>
    <w:rPr>
      <w:lang w:eastAsia="pl-PL"/>
    </w:rPr>
  </w:style>
  <w:style w:type="paragraph" w:styleId="Tekstprzypisudolnego">
    <w:name w:val="footnote text"/>
    <w:basedOn w:val="Normalny"/>
    <w:link w:val="TekstprzypisudolnegoZnak"/>
    <w:uiPriority w:val="99"/>
    <w:unhideWhenUsed/>
    <w:rsid w:val="00544C4C"/>
    <w:pPr>
      <w:widowControl w:val="0"/>
      <w:adjustRightInd w:val="0"/>
      <w:spacing w:after="0" w:line="240" w:lineRule="auto"/>
      <w:jc w:val="both"/>
      <w:textAlignment w:val="baseline"/>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rsid w:val="00544C4C"/>
    <w:rPr>
      <w:rFonts w:ascii="Times New Roman" w:eastAsia="Times New Roman" w:hAnsi="Times New Roman" w:cs="Times New Roman"/>
      <w:sz w:val="20"/>
      <w:szCs w:val="20"/>
      <w:lang w:eastAsia="pl-PL"/>
    </w:rPr>
  </w:style>
  <w:style w:type="character" w:styleId="Odwoanieprzypisudolnego">
    <w:name w:val="footnote reference"/>
    <w:basedOn w:val="Domylnaczcionkaakapitu"/>
    <w:uiPriority w:val="99"/>
    <w:semiHidden/>
    <w:unhideWhenUsed/>
    <w:rsid w:val="00544C4C"/>
    <w:rPr>
      <w:vertAlign w:val="superscript"/>
    </w:rPr>
  </w:style>
  <w:style w:type="paragraph" w:styleId="Akapitzlist">
    <w:name w:val="List Paragraph"/>
    <w:basedOn w:val="Normalny"/>
    <w:link w:val="AkapitzlistZnak"/>
    <w:uiPriority w:val="34"/>
    <w:qFormat/>
    <w:rsid w:val="003B3753"/>
    <w:pPr>
      <w:ind w:left="720"/>
      <w:contextualSpacing/>
    </w:pPr>
  </w:style>
  <w:style w:type="numbering" w:customStyle="1" w:styleId="Styl1">
    <w:name w:val="Styl1"/>
    <w:uiPriority w:val="99"/>
    <w:rsid w:val="00FA4706"/>
    <w:pPr>
      <w:numPr>
        <w:numId w:val="10"/>
      </w:numPr>
    </w:pPr>
  </w:style>
  <w:style w:type="paragraph" w:styleId="Spistreci1">
    <w:name w:val="toc 1"/>
    <w:basedOn w:val="Normalny"/>
    <w:next w:val="Normalny"/>
    <w:autoRedefine/>
    <w:uiPriority w:val="39"/>
    <w:unhideWhenUsed/>
    <w:rsid w:val="00C80EED"/>
    <w:pPr>
      <w:spacing w:after="100"/>
    </w:pPr>
  </w:style>
  <w:style w:type="paragraph" w:styleId="Spistreci2">
    <w:name w:val="toc 2"/>
    <w:basedOn w:val="Normalny"/>
    <w:next w:val="Normalny"/>
    <w:autoRedefine/>
    <w:uiPriority w:val="39"/>
    <w:unhideWhenUsed/>
    <w:rsid w:val="00C80EED"/>
    <w:pPr>
      <w:tabs>
        <w:tab w:val="left" w:pos="660"/>
        <w:tab w:val="right" w:leader="dot" w:pos="9062"/>
      </w:tabs>
      <w:spacing w:after="0" w:line="276" w:lineRule="auto"/>
      <w:ind w:left="220"/>
      <w:jc w:val="both"/>
    </w:pPr>
  </w:style>
  <w:style w:type="paragraph" w:styleId="Spistreci3">
    <w:name w:val="toc 3"/>
    <w:basedOn w:val="Normalny"/>
    <w:next w:val="Normalny"/>
    <w:autoRedefine/>
    <w:uiPriority w:val="39"/>
    <w:unhideWhenUsed/>
    <w:rsid w:val="00C80EED"/>
    <w:pPr>
      <w:tabs>
        <w:tab w:val="left" w:pos="1100"/>
        <w:tab w:val="right" w:leader="dot" w:pos="9062"/>
      </w:tabs>
      <w:spacing w:after="0" w:line="276" w:lineRule="auto"/>
      <w:ind w:left="440"/>
      <w:jc w:val="both"/>
    </w:pPr>
  </w:style>
  <w:style w:type="character" w:styleId="Hipercze">
    <w:name w:val="Hyperlink"/>
    <w:basedOn w:val="Domylnaczcionkaakapitu"/>
    <w:uiPriority w:val="99"/>
    <w:unhideWhenUsed/>
    <w:rsid w:val="00C80EED"/>
    <w:rPr>
      <w:color w:val="0563C1" w:themeColor="hyperlink"/>
      <w:u w:val="single"/>
    </w:rPr>
  </w:style>
  <w:style w:type="paragraph" w:styleId="Legenda">
    <w:name w:val="caption"/>
    <w:aliases w:val="Tabela"/>
    <w:basedOn w:val="Normalny"/>
    <w:next w:val="Normalny"/>
    <w:link w:val="LegendaZnak"/>
    <w:uiPriority w:val="35"/>
    <w:unhideWhenUsed/>
    <w:qFormat/>
    <w:rsid w:val="00362CC6"/>
    <w:pPr>
      <w:spacing w:after="200" w:line="240" w:lineRule="auto"/>
    </w:pPr>
    <w:rPr>
      <w:i/>
      <w:iCs/>
      <w:color w:val="44546A" w:themeColor="text2"/>
      <w:sz w:val="18"/>
      <w:szCs w:val="18"/>
    </w:rPr>
  </w:style>
  <w:style w:type="paragraph" w:styleId="Tekstprzypisukocowego">
    <w:name w:val="endnote text"/>
    <w:basedOn w:val="Normalny"/>
    <w:link w:val="TekstprzypisukocowegoZnak"/>
    <w:uiPriority w:val="99"/>
    <w:semiHidden/>
    <w:unhideWhenUsed/>
    <w:rsid w:val="00B56D6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B56D61"/>
    <w:rPr>
      <w:sz w:val="20"/>
      <w:szCs w:val="20"/>
    </w:rPr>
  </w:style>
  <w:style w:type="character" w:styleId="Odwoanieprzypisukocowego">
    <w:name w:val="endnote reference"/>
    <w:basedOn w:val="Domylnaczcionkaakapitu"/>
    <w:uiPriority w:val="99"/>
    <w:semiHidden/>
    <w:unhideWhenUsed/>
    <w:rsid w:val="00B56D61"/>
    <w:rPr>
      <w:vertAlign w:val="superscript"/>
    </w:rPr>
  </w:style>
  <w:style w:type="paragraph" w:styleId="Bezodstpw">
    <w:name w:val="No Spacing"/>
    <w:link w:val="BezodstpwZnak"/>
    <w:qFormat/>
    <w:rsid w:val="009941FA"/>
    <w:pPr>
      <w:spacing w:after="0" w:line="240" w:lineRule="auto"/>
      <w:ind w:firstLine="709"/>
      <w:jc w:val="both"/>
    </w:pPr>
    <w:rPr>
      <w:rFonts w:ascii="Times New Roman" w:hAnsi="Times New Roman" w:cs="Times New Roman"/>
      <w:sz w:val="24"/>
      <w:szCs w:val="24"/>
    </w:rPr>
  </w:style>
  <w:style w:type="character" w:customStyle="1" w:styleId="apple-converted-space">
    <w:name w:val="apple-converted-space"/>
    <w:basedOn w:val="Domylnaczcionkaakapitu"/>
    <w:rsid w:val="00C33FC8"/>
  </w:style>
  <w:style w:type="paragraph" w:customStyle="1" w:styleId="Styl2">
    <w:name w:val="Styl2"/>
    <w:basedOn w:val="Normalny"/>
    <w:link w:val="Styl2Znak"/>
    <w:qFormat/>
    <w:rsid w:val="00725C87"/>
    <w:pPr>
      <w:spacing w:after="200" w:line="288" w:lineRule="auto"/>
    </w:pPr>
    <w:rPr>
      <w:rFonts w:ascii="Times New Roman" w:eastAsia="Times New Roman" w:hAnsi="Times New Roman" w:cs="Times New Roman"/>
      <w:sz w:val="24"/>
      <w:szCs w:val="24"/>
      <w:lang w:bidi="en-US"/>
    </w:rPr>
  </w:style>
  <w:style w:type="character" w:customStyle="1" w:styleId="Styl2Znak">
    <w:name w:val="Styl2 Znak"/>
    <w:basedOn w:val="Domylnaczcionkaakapitu"/>
    <w:link w:val="Styl2"/>
    <w:rsid w:val="00725C87"/>
    <w:rPr>
      <w:rFonts w:ascii="Times New Roman" w:eastAsia="Times New Roman" w:hAnsi="Times New Roman" w:cs="Times New Roman"/>
      <w:sz w:val="24"/>
      <w:szCs w:val="24"/>
      <w:lang w:bidi="en-US"/>
    </w:rPr>
  </w:style>
  <w:style w:type="table" w:styleId="Tabela-Siatka">
    <w:name w:val="Table Grid"/>
    <w:basedOn w:val="Standardowy"/>
    <w:uiPriority w:val="39"/>
    <w:rsid w:val="00C504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E799F"/>
    <w:pPr>
      <w:autoSpaceDE w:val="0"/>
      <w:autoSpaceDN w:val="0"/>
      <w:adjustRightInd w:val="0"/>
      <w:spacing w:after="0" w:line="240" w:lineRule="auto"/>
    </w:pPr>
    <w:rPr>
      <w:rFonts w:ascii="Calibri" w:hAnsi="Calibri" w:cs="Calibri"/>
      <w:color w:val="000000"/>
      <w:sz w:val="24"/>
      <w:szCs w:val="24"/>
    </w:rPr>
  </w:style>
  <w:style w:type="table" w:customStyle="1" w:styleId="Tabela-Siatka1">
    <w:name w:val="Tabela - Siatka1"/>
    <w:basedOn w:val="Standardowy"/>
    <w:next w:val="Tabela-Siatka"/>
    <w:uiPriority w:val="59"/>
    <w:rsid w:val="001456C2"/>
    <w:pPr>
      <w:spacing w:after="0" w:line="240" w:lineRule="auto"/>
      <w:ind w:firstLine="709"/>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A74424"/>
    <w:pPr>
      <w:spacing w:after="0" w:line="240" w:lineRule="auto"/>
      <w:ind w:firstLine="709"/>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semiHidden/>
    <w:rsid w:val="005500F6"/>
    <w:rPr>
      <w:rFonts w:asciiTheme="majorHAnsi" w:eastAsiaTheme="majorEastAsia" w:hAnsiTheme="majorHAnsi" w:cstheme="majorBidi"/>
      <w:color w:val="1F4D78" w:themeColor="accent1" w:themeShade="7F"/>
      <w:sz w:val="24"/>
      <w:szCs w:val="24"/>
    </w:rPr>
  </w:style>
  <w:style w:type="table" w:customStyle="1" w:styleId="Tabela-Siatka3">
    <w:name w:val="Tabela - Siatka3"/>
    <w:basedOn w:val="Standardowy"/>
    <w:next w:val="Tabela-Siatka"/>
    <w:uiPriority w:val="59"/>
    <w:rsid w:val="006C675E"/>
    <w:pPr>
      <w:spacing w:after="0" w:line="240" w:lineRule="auto"/>
      <w:ind w:firstLine="709"/>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jstyl">
    <w:name w:val="mój styl"/>
    <w:basedOn w:val="Normalny"/>
    <w:rsid w:val="00380AF2"/>
    <w:pPr>
      <w:spacing w:after="0" w:line="360" w:lineRule="auto"/>
      <w:jc w:val="both"/>
    </w:pPr>
    <w:rPr>
      <w:rFonts w:ascii="Verdana" w:eastAsia="Times New Roman" w:hAnsi="Verdana" w:cs="Times New Roman"/>
      <w:szCs w:val="20"/>
      <w:lang w:eastAsia="pl-PL"/>
    </w:rPr>
  </w:style>
  <w:style w:type="table" w:customStyle="1" w:styleId="Tabela-Siatka11">
    <w:name w:val="Tabela - Siatka11"/>
    <w:basedOn w:val="Standardowy"/>
    <w:next w:val="Tabela-Siatka"/>
    <w:uiPriority w:val="59"/>
    <w:rsid w:val="00A27186"/>
    <w:pPr>
      <w:spacing w:after="0" w:line="240" w:lineRule="auto"/>
      <w:ind w:firstLine="709"/>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basedOn w:val="Domylnaczcionkaakapitu"/>
    <w:link w:val="Akapitzlist"/>
    <w:uiPriority w:val="34"/>
    <w:rsid w:val="00EF5AB2"/>
  </w:style>
  <w:style w:type="paragraph" w:styleId="Tekstdymka">
    <w:name w:val="Balloon Text"/>
    <w:basedOn w:val="Normalny"/>
    <w:link w:val="TekstdymkaZnak"/>
    <w:uiPriority w:val="99"/>
    <w:semiHidden/>
    <w:unhideWhenUsed/>
    <w:rsid w:val="00914BA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914BA4"/>
    <w:rPr>
      <w:rFonts w:ascii="Segoe UI" w:hAnsi="Segoe UI" w:cs="Segoe UI"/>
      <w:sz w:val="18"/>
      <w:szCs w:val="18"/>
    </w:rPr>
  </w:style>
  <w:style w:type="paragraph" w:customStyle="1" w:styleId="Standard">
    <w:name w:val="Standard"/>
    <w:rsid w:val="00202E30"/>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character" w:customStyle="1" w:styleId="Nagwek6Znak">
    <w:name w:val="Nagłówek 6 Znak"/>
    <w:basedOn w:val="Domylnaczcionkaakapitu"/>
    <w:link w:val="Nagwek6"/>
    <w:uiPriority w:val="9"/>
    <w:semiHidden/>
    <w:rsid w:val="00073285"/>
    <w:rPr>
      <w:rFonts w:asciiTheme="majorHAnsi" w:eastAsiaTheme="majorEastAsia" w:hAnsiTheme="majorHAnsi" w:cstheme="majorBidi"/>
      <w:color w:val="1F4D78" w:themeColor="accent1" w:themeShade="7F"/>
    </w:rPr>
  </w:style>
  <w:style w:type="character" w:customStyle="1" w:styleId="BezodstpwZnak">
    <w:name w:val="Bez odstępów Znak"/>
    <w:basedOn w:val="Domylnaczcionkaakapitu"/>
    <w:link w:val="Bezodstpw"/>
    <w:rsid w:val="004A1692"/>
    <w:rPr>
      <w:rFonts w:ascii="Times New Roman" w:hAnsi="Times New Roman" w:cs="Times New Roman"/>
      <w:sz w:val="24"/>
      <w:szCs w:val="24"/>
    </w:rPr>
  </w:style>
  <w:style w:type="paragraph" w:styleId="NormalnyWeb">
    <w:name w:val="Normal (Web)"/>
    <w:basedOn w:val="Normalny"/>
    <w:rsid w:val="00F06FB5"/>
    <w:pPr>
      <w:suppressAutoHyphens/>
      <w:autoSpaceDN w:val="0"/>
      <w:spacing w:before="100" w:after="100" w:line="240" w:lineRule="auto"/>
      <w:textAlignment w:val="baseline"/>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9243DA"/>
    <w:rPr>
      <w:i/>
      <w:iCs/>
    </w:rPr>
  </w:style>
  <w:style w:type="character" w:styleId="Pogrubienie">
    <w:name w:val="Strong"/>
    <w:basedOn w:val="Domylnaczcionkaakapitu"/>
    <w:uiPriority w:val="22"/>
    <w:qFormat/>
    <w:rsid w:val="009243DA"/>
    <w:rPr>
      <w:b/>
      <w:bCs/>
    </w:rPr>
  </w:style>
  <w:style w:type="character" w:styleId="Odwoaniedokomentarza">
    <w:name w:val="annotation reference"/>
    <w:basedOn w:val="Domylnaczcionkaakapitu"/>
    <w:uiPriority w:val="99"/>
    <w:semiHidden/>
    <w:unhideWhenUsed/>
    <w:rsid w:val="00023FB8"/>
    <w:rPr>
      <w:sz w:val="16"/>
      <w:szCs w:val="16"/>
    </w:rPr>
  </w:style>
  <w:style w:type="paragraph" w:styleId="Tekstkomentarza">
    <w:name w:val="annotation text"/>
    <w:basedOn w:val="Normalny"/>
    <w:link w:val="TekstkomentarzaZnak"/>
    <w:uiPriority w:val="99"/>
    <w:unhideWhenUsed/>
    <w:rsid w:val="00023FB8"/>
    <w:pPr>
      <w:spacing w:line="240" w:lineRule="auto"/>
    </w:pPr>
    <w:rPr>
      <w:sz w:val="20"/>
      <w:szCs w:val="20"/>
    </w:rPr>
  </w:style>
  <w:style w:type="character" w:customStyle="1" w:styleId="TekstkomentarzaZnak">
    <w:name w:val="Tekst komentarza Znak"/>
    <w:basedOn w:val="Domylnaczcionkaakapitu"/>
    <w:link w:val="Tekstkomentarza"/>
    <w:uiPriority w:val="99"/>
    <w:rsid w:val="00023FB8"/>
    <w:rPr>
      <w:sz w:val="20"/>
      <w:szCs w:val="20"/>
    </w:rPr>
  </w:style>
  <w:style w:type="paragraph" w:styleId="Tematkomentarza">
    <w:name w:val="annotation subject"/>
    <w:basedOn w:val="Tekstkomentarza"/>
    <w:next w:val="Tekstkomentarza"/>
    <w:link w:val="TematkomentarzaZnak"/>
    <w:uiPriority w:val="99"/>
    <w:semiHidden/>
    <w:unhideWhenUsed/>
    <w:rsid w:val="00023FB8"/>
    <w:rPr>
      <w:b/>
      <w:bCs/>
    </w:rPr>
  </w:style>
  <w:style w:type="character" w:customStyle="1" w:styleId="TematkomentarzaZnak">
    <w:name w:val="Temat komentarza Znak"/>
    <w:basedOn w:val="TekstkomentarzaZnak"/>
    <w:link w:val="Tematkomentarza"/>
    <w:uiPriority w:val="99"/>
    <w:semiHidden/>
    <w:rsid w:val="00023FB8"/>
    <w:rPr>
      <w:b/>
      <w:bCs/>
      <w:sz w:val="20"/>
      <w:szCs w:val="20"/>
    </w:rPr>
  </w:style>
  <w:style w:type="paragraph" w:styleId="Spisilustracji">
    <w:name w:val="table of figures"/>
    <w:basedOn w:val="Normalny"/>
    <w:next w:val="Normalny"/>
    <w:uiPriority w:val="99"/>
    <w:unhideWhenUsed/>
    <w:rsid w:val="00CC12B9"/>
    <w:pPr>
      <w:spacing w:after="0"/>
    </w:pPr>
  </w:style>
  <w:style w:type="paragraph" w:styleId="Poprawka">
    <w:name w:val="Revision"/>
    <w:hidden/>
    <w:uiPriority w:val="99"/>
    <w:semiHidden/>
    <w:rsid w:val="00104B5B"/>
    <w:pPr>
      <w:spacing w:after="0" w:line="240" w:lineRule="auto"/>
    </w:pPr>
  </w:style>
  <w:style w:type="paragraph" w:customStyle="1" w:styleId="nbczwykytekst">
    <w:name w:val="nbc zwykły tekst"/>
    <w:basedOn w:val="Normalny"/>
    <w:rsid w:val="006A0C6A"/>
    <w:pPr>
      <w:spacing w:before="100" w:after="100" w:line="288" w:lineRule="auto"/>
      <w:jc w:val="both"/>
    </w:pPr>
    <w:rPr>
      <w:rFonts w:ascii="Arial" w:eastAsia="Times New Roman" w:hAnsi="Arial" w:cs="Times New Roman"/>
      <w:sz w:val="20"/>
      <w:szCs w:val="24"/>
      <w:lang w:eastAsia="pl-PL"/>
    </w:rPr>
  </w:style>
  <w:style w:type="paragraph" w:styleId="Tekstpodstawowy">
    <w:name w:val="Body Text"/>
    <w:basedOn w:val="Normalny"/>
    <w:link w:val="TekstpodstawowyZnak"/>
    <w:unhideWhenUsed/>
    <w:rsid w:val="00145FAB"/>
    <w:pPr>
      <w:spacing w:after="140" w:line="288" w:lineRule="auto"/>
      <w:jc w:val="both"/>
    </w:pPr>
    <w:rPr>
      <w:rFonts w:asciiTheme="majorBidi" w:eastAsia="Calibri" w:hAnsiTheme="majorBidi" w:cs="Arial"/>
      <w:color w:val="00000A"/>
      <w:sz w:val="24"/>
    </w:rPr>
  </w:style>
  <w:style w:type="character" w:customStyle="1" w:styleId="TekstpodstawowyZnak">
    <w:name w:val="Tekst podstawowy Znak"/>
    <w:basedOn w:val="Domylnaczcionkaakapitu"/>
    <w:link w:val="Tekstpodstawowy"/>
    <w:rsid w:val="00145FAB"/>
    <w:rPr>
      <w:rFonts w:asciiTheme="majorBidi" w:eastAsia="Calibri" w:hAnsiTheme="majorBidi" w:cs="Arial"/>
      <w:color w:val="00000A"/>
      <w:sz w:val="24"/>
    </w:rPr>
  </w:style>
  <w:style w:type="character" w:customStyle="1" w:styleId="LegendaZnak">
    <w:name w:val="Legenda Znak"/>
    <w:aliases w:val="Tabela Znak"/>
    <w:basedOn w:val="Domylnaczcionkaakapitu"/>
    <w:link w:val="Legenda"/>
    <w:uiPriority w:val="35"/>
    <w:locked/>
    <w:rsid w:val="000256C5"/>
    <w:rPr>
      <w:i/>
      <w:iCs/>
      <w:color w:val="44546A" w:themeColor="text2"/>
      <w:sz w:val="18"/>
      <w:szCs w:val="18"/>
    </w:rPr>
  </w:style>
  <w:style w:type="character" w:styleId="HTML-cytat">
    <w:name w:val="HTML Cite"/>
    <w:basedOn w:val="Domylnaczcionkaakapitu"/>
    <w:uiPriority w:val="99"/>
    <w:semiHidden/>
    <w:unhideWhenUsed/>
    <w:rsid w:val="000256C5"/>
    <w:rPr>
      <w:rFonts w:cs="Times New Roman"/>
      <w:i/>
      <w:iCs/>
    </w:rPr>
  </w:style>
  <w:style w:type="character" w:styleId="UyteHipercze">
    <w:name w:val="FollowedHyperlink"/>
    <w:basedOn w:val="Domylnaczcionkaakapitu"/>
    <w:uiPriority w:val="99"/>
    <w:semiHidden/>
    <w:unhideWhenUsed/>
    <w:rsid w:val="00792C39"/>
    <w:rPr>
      <w:color w:val="954F72" w:themeColor="followedHyperlink"/>
      <w:u w:val="single"/>
    </w:rPr>
  </w:style>
  <w:style w:type="paragraph" w:styleId="Spistreci7">
    <w:name w:val="toc 7"/>
    <w:basedOn w:val="Normalny"/>
    <w:next w:val="Normalny"/>
    <w:autoRedefine/>
    <w:uiPriority w:val="39"/>
    <w:semiHidden/>
    <w:unhideWhenUsed/>
    <w:rsid w:val="00F3702C"/>
    <w:pPr>
      <w:spacing w:after="100"/>
      <w:ind w:left="1320"/>
    </w:pPr>
  </w:style>
  <w:style w:type="character" w:customStyle="1" w:styleId="Mention">
    <w:name w:val="Mention"/>
    <w:basedOn w:val="Domylnaczcionkaakapitu"/>
    <w:uiPriority w:val="99"/>
    <w:semiHidden/>
    <w:unhideWhenUsed/>
    <w:rsid w:val="00E70613"/>
    <w:rPr>
      <w:color w:val="2B579A"/>
      <w:shd w:val="clear" w:color="auto" w:fill="E6E6E6"/>
    </w:rPr>
  </w:style>
  <w:style w:type="character" w:customStyle="1" w:styleId="drukpodstawowy1">
    <w:name w:val="drukpodstawowy1"/>
    <w:basedOn w:val="Domylnaczcionkaakapitu"/>
    <w:rsid w:val="00FA53FA"/>
    <w:rPr>
      <w:rFonts w:ascii="Arial" w:hAnsi="Arial" w:cs="Arial" w:hint="default"/>
      <w:strike w:val="0"/>
      <w:dstrike w:val="0"/>
      <w:color w:val="000000"/>
      <w:sz w:val="17"/>
      <w:szCs w:val="17"/>
      <w:u w:val="none"/>
      <w:effect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12879">
      <w:bodyDiv w:val="1"/>
      <w:marLeft w:val="0"/>
      <w:marRight w:val="0"/>
      <w:marTop w:val="0"/>
      <w:marBottom w:val="0"/>
      <w:divBdr>
        <w:top w:val="none" w:sz="0" w:space="0" w:color="auto"/>
        <w:left w:val="none" w:sz="0" w:space="0" w:color="auto"/>
        <w:bottom w:val="none" w:sz="0" w:space="0" w:color="auto"/>
        <w:right w:val="none" w:sz="0" w:space="0" w:color="auto"/>
      </w:divBdr>
      <w:divsChild>
        <w:div w:id="1377655354">
          <w:marLeft w:val="547"/>
          <w:marRight w:val="0"/>
          <w:marTop w:val="0"/>
          <w:marBottom w:val="0"/>
          <w:divBdr>
            <w:top w:val="none" w:sz="0" w:space="0" w:color="auto"/>
            <w:left w:val="none" w:sz="0" w:space="0" w:color="auto"/>
            <w:bottom w:val="none" w:sz="0" w:space="0" w:color="auto"/>
            <w:right w:val="none" w:sz="0" w:space="0" w:color="auto"/>
          </w:divBdr>
        </w:div>
      </w:divsChild>
    </w:div>
    <w:div w:id="45838789">
      <w:bodyDiv w:val="1"/>
      <w:marLeft w:val="0"/>
      <w:marRight w:val="0"/>
      <w:marTop w:val="0"/>
      <w:marBottom w:val="0"/>
      <w:divBdr>
        <w:top w:val="none" w:sz="0" w:space="0" w:color="auto"/>
        <w:left w:val="none" w:sz="0" w:space="0" w:color="auto"/>
        <w:bottom w:val="none" w:sz="0" w:space="0" w:color="auto"/>
        <w:right w:val="none" w:sz="0" w:space="0" w:color="auto"/>
      </w:divBdr>
      <w:divsChild>
        <w:div w:id="1885825315">
          <w:marLeft w:val="547"/>
          <w:marRight w:val="0"/>
          <w:marTop w:val="0"/>
          <w:marBottom w:val="0"/>
          <w:divBdr>
            <w:top w:val="none" w:sz="0" w:space="0" w:color="auto"/>
            <w:left w:val="none" w:sz="0" w:space="0" w:color="auto"/>
            <w:bottom w:val="none" w:sz="0" w:space="0" w:color="auto"/>
            <w:right w:val="none" w:sz="0" w:space="0" w:color="auto"/>
          </w:divBdr>
        </w:div>
      </w:divsChild>
    </w:div>
    <w:div w:id="216358652">
      <w:bodyDiv w:val="1"/>
      <w:marLeft w:val="0"/>
      <w:marRight w:val="0"/>
      <w:marTop w:val="0"/>
      <w:marBottom w:val="0"/>
      <w:divBdr>
        <w:top w:val="none" w:sz="0" w:space="0" w:color="auto"/>
        <w:left w:val="none" w:sz="0" w:space="0" w:color="auto"/>
        <w:bottom w:val="none" w:sz="0" w:space="0" w:color="auto"/>
        <w:right w:val="none" w:sz="0" w:space="0" w:color="auto"/>
      </w:divBdr>
      <w:divsChild>
        <w:div w:id="712582807">
          <w:marLeft w:val="547"/>
          <w:marRight w:val="0"/>
          <w:marTop w:val="0"/>
          <w:marBottom w:val="0"/>
          <w:divBdr>
            <w:top w:val="none" w:sz="0" w:space="0" w:color="auto"/>
            <w:left w:val="none" w:sz="0" w:space="0" w:color="auto"/>
            <w:bottom w:val="none" w:sz="0" w:space="0" w:color="auto"/>
            <w:right w:val="none" w:sz="0" w:space="0" w:color="auto"/>
          </w:divBdr>
        </w:div>
      </w:divsChild>
    </w:div>
    <w:div w:id="236786100">
      <w:bodyDiv w:val="1"/>
      <w:marLeft w:val="0"/>
      <w:marRight w:val="0"/>
      <w:marTop w:val="0"/>
      <w:marBottom w:val="0"/>
      <w:divBdr>
        <w:top w:val="none" w:sz="0" w:space="0" w:color="auto"/>
        <w:left w:val="none" w:sz="0" w:space="0" w:color="auto"/>
        <w:bottom w:val="none" w:sz="0" w:space="0" w:color="auto"/>
        <w:right w:val="none" w:sz="0" w:space="0" w:color="auto"/>
      </w:divBdr>
    </w:div>
    <w:div w:id="365569471">
      <w:bodyDiv w:val="1"/>
      <w:marLeft w:val="0"/>
      <w:marRight w:val="0"/>
      <w:marTop w:val="0"/>
      <w:marBottom w:val="0"/>
      <w:divBdr>
        <w:top w:val="none" w:sz="0" w:space="0" w:color="auto"/>
        <w:left w:val="none" w:sz="0" w:space="0" w:color="auto"/>
        <w:bottom w:val="none" w:sz="0" w:space="0" w:color="auto"/>
        <w:right w:val="none" w:sz="0" w:space="0" w:color="auto"/>
      </w:divBdr>
    </w:div>
    <w:div w:id="467402762">
      <w:bodyDiv w:val="1"/>
      <w:marLeft w:val="0"/>
      <w:marRight w:val="0"/>
      <w:marTop w:val="0"/>
      <w:marBottom w:val="0"/>
      <w:divBdr>
        <w:top w:val="none" w:sz="0" w:space="0" w:color="auto"/>
        <w:left w:val="none" w:sz="0" w:space="0" w:color="auto"/>
        <w:bottom w:val="none" w:sz="0" w:space="0" w:color="auto"/>
        <w:right w:val="none" w:sz="0" w:space="0" w:color="auto"/>
      </w:divBdr>
      <w:divsChild>
        <w:div w:id="1837837966">
          <w:marLeft w:val="547"/>
          <w:marRight w:val="0"/>
          <w:marTop w:val="0"/>
          <w:marBottom w:val="0"/>
          <w:divBdr>
            <w:top w:val="none" w:sz="0" w:space="0" w:color="auto"/>
            <w:left w:val="none" w:sz="0" w:space="0" w:color="auto"/>
            <w:bottom w:val="none" w:sz="0" w:space="0" w:color="auto"/>
            <w:right w:val="none" w:sz="0" w:space="0" w:color="auto"/>
          </w:divBdr>
        </w:div>
      </w:divsChild>
    </w:div>
    <w:div w:id="487593520">
      <w:bodyDiv w:val="1"/>
      <w:marLeft w:val="0"/>
      <w:marRight w:val="0"/>
      <w:marTop w:val="0"/>
      <w:marBottom w:val="0"/>
      <w:divBdr>
        <w:top w:val="none" w:sz="0" w:space="0" w:color="auto"/>
        <w:left w:val="none" w:sz="0" w:space="0" w:color="auto"/>
        <w:bottom w:val="none" w:sz="0" w:space="0" w:color="auto"/>
        <w:right w:val="none" w:sz="0" w:space="0" w:color="auto"/>
      </w:divBdr>
      <w:divsChild>
        <w:div w:id="1645306866">
          <w:marLeft w:val="0"/>
          <w:marRight w:val="0"/>
          <w:marTop w:val="0"/>
          <w:marBottom w:val="0"/>
          <w:divBdr>
            <w:top w:val="none" w:sz="0" w:space="0" w:color="auto"/>
            <w:left w:val="none" w:sz="0" w:space="0" w:color="auto"/>
            <w:bottom w:val="none" w:sz="0" w:space="0" w:color="auto"/>
            <w:right w:val="none" w:sz="0" w:space="0" w:color="auto"/>
          </w:divBdr>
          <w:divsChild>
            <w:div w:id="950623544">
              <w:marLeft w:val="150"/>
              <w:marRight w:val="0"/>
              <w:marTop w:val="0"/>
              <w:marBottom w:val="0"/>
              <w:divBdr>
                <w:top w:val="none" w:sz="0" w:space="0" w:color="auto"/>
                <w:left w:val="none" w:sz="0" w:space="0" w:color="auto"/>
                <w:bottom w:val="none" w:sz="0" w:space="0" w:color="auto"/>
                <w:right w:val="none" w:sz="0" w:space="0" w:color="auto"/>
              </w:divBdr>
            </w:div>
          </w:divsChild>
        </w:div>
        <w:div w:id="1761019573">
          <w:marLeft w:val="0"/>
          <w:marRight w:val="0"/>
          <w:marTop w:val="0"/>
          <w:marBottom w:val="0"/>
          <w:divBdr>
            <w:top w:val="none" w:sz="0" w:space="0" w:color="auto"/>
            <w:left w:val="none" w:sz="0" w:space="0" w:color="auto"/>
            <w:bottom w:val="none" w:sz="0" w:space="0" w:color="auto"/>
            <w:right w:val="none" w:sz="0" w:space="0" w:color="auto"/>
          </w:divBdr>
          <w:divsChild>
            <w:div w:id="1721898235">
              <w:marLeft w:val="150"/>
              <w:marRight w:val="0"/>
              <w:marTop w:val="0"/>
              <w:marBottom w:val="0"/>
              <w:divBdr>
                <w:top w:val="none" w:sz="0" w:space="0" w:color="auto"/>
                <w:left w:val="none" w:sz="0" w:space="0" w:color="auto"/>
                <w:bottom w:val="none" w:sz="0" w:space="0" w:color="auto"/>
                <w:right w:val="none" w:sz="0" w:space="0" w:color="auto"/>
              </w:divBdr>
            </w:div>
          </w:divsChild>
        </w:div>
        <w:div w:id="2072187711">
          <w:marLeft w:val="0"/>
          <w:marRight w:val="0"/>
          <w:marTop w:val="0"/>
          <w:marBottom w:val="0"/>
          <w:divBdr>
            <w:top w:val="none" w:sz="0" w:space="0" w:color="auto"/>
            <w:left w:val="none" w:sz="0" w:space="0" w:color="auto"/>
            <w:bottom w:val="none" w:sz="0" w:space="0" w:color="auto"/>
            <w:right w:val="none" w:sz="0" w:space="0" w:color="auto"/>
          </w:divBdr>
          <w:divsChild>
            <w:div w:id="1524318799">
              <w:marLeft w:val="150"/>
              <w:marRight w:val="0"/>
              <w:marTop w:val="0"/>
              <w:marBottom w:val="0"/>
              <w:divBdr>
                <w:top w:val="none" w:sz="0" w:space="0" w:color="auto"/>
                <w:left w:val="none" w:sz="0" w:space="0" w:color="auto"/>
                <w:bottom w:val="none" w:sz="0" w:space="0" w:color="auto"/>
                <w:right w:val="none" w:sz="0" w:space="0" w:color="auto"/>
              </w:divBdr>
            </w:div>
          </w:divsChild>
        </w:div>
        <w:div w:id="651837302">
          <w:marLeft w:val="0"/>
          <w:marRight w:val="0"/>
          <w:marTop w:val="0"/>
          <w:marBottom w:val="0"/>
          <w:divBdr>
            <w:top w:val="none" w:sz="0" w:space="0" w:color="auto"/>
            <w:left w:val="none" w:sz="0" w:space="0" w:color="auto"/>
            <w:bottom w:val="none" w:sz="0" w:space="0" w:color="auto"/>
            <w:right w:val="none" w:sz="0" w:space="0" w:color="auto"/>
          </w:divBdr>
          <w:divsChild>
            <w:div w:id="197001226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493422306">
      <w:bodyDiv w:val="1"/>
      <w:marLeft w:val="0"/>
      <w:marRight w:val="0"/>
      <w:marTop w:val="0"/>
      <w:marBottom w:val="0"/>
      <w:divBdr>
        <w:top w:val="none" w:sz="0" w:space="0" w:color="auto"/>
        <w:left w:val="none" w:sz="0" w:space="0" w:color="auto"/>
        <w:bottom w:val="none" w:sz="0" w:space="0" w:color="auto"/>
        <w:right w:val="none" w:sz="0" w:space="0" w:color="auto"/>
      </w:divBdr>
      <w:divsChild>
        <w:div w:id="1449351420">
          <w:marLeft w:val="0"/>
          <w:marRight w:val="0"/>
          <w:marTop w:val="0"/>
          <w:marBottom w:val="0"/>
          <w:divBdr>
            <w:top w:val="none" w:sz="0" w:space="0" w:color="auto"/>
            <w:left w:val="none" w:sz="0" w:space="0" w:color="auto"/>
            <w:bottom w:val="none" w:sz="0" w:space="0" w:color="auto"/>
            <w:right w:val="none" w:sz="0" w:space="0" w:color="auto"/>
          </w:divBdr>
          <w:divsChild>
            <w:div w:id="990134449">
              <w:marLeft w:val="150"/>
              <w:marRight w:val="0"/>
              <w:marTop w:val="0"/>
              <w:marBottom w:val="0"/>
              <w:divBdr>
                <w:top w:val="none" w:sz="0" w:space="0" w:color="auto"/>
                <w:left w:val="none" w:sz="0" w:space="0" w:color="auto"/>
                <w:bottom w:val="none" w:sz="0" w:space="0" w:color="auto"/>
                <w:right w:val="none" w:sz="0" w:space="0" w:color="auto"/>
              </w:divBdr>
            </w:div>
          </w:divsChild>
        </w:div>
        <w:div w:id="1833327719">
          <w:marLeft w:val="0"/>
          <w:marRight w:val="0"/>
          <w:marTop w:val="0"/>
          <w:marBottom w:val="0"/>
          <w:divBdr>
            <w:top w:val="none" w:sz="0" w:space="0" w:color="auto"/>
            <w:left w:val="none" w:sz="0" w:space="0" w:color="auto"/>
            <w:bottom w:val="none" w:sz="0" w:space="0" w:color="auto"/>
            <w:right w:val="none" w:sz="0" w:space="0" w:color="auto"/>
          </w:divBdr>
          <w:divsChild>
            <w:div w:id="1673873803">
              <w:marLeft w:val="150"/>
              <w:marRight w:val="0"/>
              <w:marTop w:val="0"/>
              <w:marBottom w:val="0"/>
              <w:divBdr>
                <w:top w:val="none" w:sz="0" w:space="0" w:color="auto"/>
                <w:left w:val="none" w:sz="0" w:space="0" w:color="auto"/>
                <w:bottom w:val="none" w:sz="0" w:space="0" w:color="auto"/>
                <w:right w:val="none" w:sz="0" w:space="0" w:color="auto"/>
              </w:divBdr>
            </w:div>
          </w:divsChild>
        </w:div>
        <w:div w:id="1077287379">
          <w:marLeft w:val="0"/>
          <w:marRight w:val="0"/>
          <w:marTop w:val="0"/>
          <w:marBottom w:val="0"/>
          <w:divBdr>
            <w:top w:val="none" w:sz="0" w:space="0" w:color="auto"/>
            <w:left w:val="none" w:sz="0" w:space="0" w:color="auto"/>
            <w:bottom w:val="none" w:sz="0" w:space="0" w:color="auto"/>
            <w:right w:val="none" w:sz="0" w:space="0" w:color="auto"/>
          </w:divBdr>
          <w:divsChild>
            <w:div w:id="1816994450">
              <w:marLeft w:val="150"/>
              <w:marRight w:val="0"/>
              <w:marTop w:val="0"/>
              <w:marBottom w:val="0"/>
              <w:divBdr>
                <w:top w:val="none" w:sz="0" w:space="0" w:color="auto"/>
                <w:left w:val="none" w:sz="0" w:space="0" w:color="auto"/>
                <w:bottom w:val="none" w:sz="0" w:space="0" w:color="auto"/>
                <w:right w:val="none" w:sz="0" w:space="0" w:color="auto"/>
              </w:divBdr>
            </w:div>
          </w:divsChild>
        </w:div>
        <w:div w:id="806629557">
          <w:marLeft w:val="0"/>
          <w:marRight w:val="0"/>
          <w:marTop w:val="0"/>
          <w:marBottom w:val="150"/>
          <w:divBdr>
            <w:top w:val="none" w:sz="0" w:space="0" w:color="auto"/>
            <w:left w:val="none" w:sz="0" w:space="0" w:color="auto"/>
            <w:bottom w:val="none" w:sz="0" w:space="0" w:color="auto"/>
            <w:right w:val="none" w:sz="0" w:space="0" w:color="auto"/>
          </w:divBdr>
          <w:divsChild>
            <w:div w:id="125666738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698821463">
      <w:bodyDiv w:val="1"/>
      <w:marLeft w:val="0"/>
      <w:marRight w:val="0"/>
      <w:marTop w:val="0"/>
      <w:marBottom w:val="0"/>
      <w:divBdr>
        <w:top w:val="none" w:sz="0" w:space="0" w:color="auto"/>
        <w:left w:val="none" w:sz="0" w:space="0" w:color="auto"/>
        <w:bottom w:val="none" w:sz="0" w:space="0" w:color="auto"/>
        <w:right w:val="none" w:sz="0" w:space="0" w:color="auto"/>
      </w:divBdr>
      <w:divsChild>
        <w:div w:id="1113285921">
          <w:marLeft w:val="0"/>
          <w:marRight w:val="0"/>
          <w:marTop w:val="0"/>
          <w:marBottom w:val="0"/>
          <w:divBdr>
            <w:top w:val="none" w:sz="0" w:space="0" w:color="auto"/>
            <w:left w:val="none" w:sz="0" w:space="0" w:color="auto"/>
            <w:bottom w:val="none" w:sz="0" w:space="0" w:color="auto"/>
            <w:right w:val="none" w:sz="0" w:space="0" w:color="auto"/>
          </w:divBdr>
          <w:divsChild>
            <w:div w:id="1699238896">
              <w:marLeft w:val="150"/>
              <w:marRight w:val="0"/>
              <w:marTop w:val="0"/>
              <w:marBottom w:val="0"/>
              <w:divBdr>
                <w:top w:val="none" w:sz="0" w:space="0" w:color="auto"/>
                <w:left w:val="none" w:sz="0" w:space="0" w:color="auto"/>
                <w:bottom w:val="none" w:sz="0" w:space="0" w:color="auto"/>
                <w:right w:val="none" w:sz="0" w:space="0" w:color="auto"/>
              </w:divBdr>
            </w:div>
          </w:divsChild>
        </w:div>
        <w:div w:id="1471826468">
          <w:marLeft w:val="0"/>
          <w:marRight w:val="0"/>
          <w:marTop w:val="0"/>
          <w:marBottom w:val="0"/>
          <w:divBdr>
            <w:top w:val="none" w:sz="0" w:space="0" w:color="auto"/>
            <w:left w:val="none" w:sz="0" w:space="0" w:color="auto"/>
            <w:bottom w:val="none" w:sz="0" w:space="0" w:color="auto"/>
            <w:right w:val="none" w:sz="0" w:space="0" w:color="auto"/>
          </w:divBdr>
          <w:divsChild>
            <w:div w:id="1114400901">
              <w:marLeft w:val="150"/>
              <w:marRight w:val="0"/>
              <w:marTop w:val="0"/>
              <w:marBottom w:val="0"/>
              <w:divBdr>
                <w:top w:val="none" w:sz="0" w:space="0" w:color="auto"/>
                <w:left w:val="none" w:sz="0" w:space="0" w:color="auto"/>
                <w:bottom w:val="none" w:sz="0" w:space="0" w:color="auto"/>
                <w:right w:val="none" w:sz="0" w:space="0" w:color="auto"/>
              </w:divBdr>
            </w:div>
          </w:divsChild>
        </w:div>
        <w:div w:id="528298472">
          <w:marLeft w:val="0"/>
          <w:marRight w:val="0"/>
          <w:marTop w:val="0"/>
          <w:marBottom w:val="0"/>
          <w:divBdr>
            <w:top w:val="none" w:sz="0" w:space="0" w:color="auto"/>
            <w:left w:val="none" w:sz="0" w:space="0" w:color="auto"/>
            <w:bottom w:val="none" w:sz="0" w:space="0" w:color="auto"/>
            <w:right w:val="none" w:sz="0" w:space="0" w:color="auto"/>
          </w:divBdr>
          <w:divsChild>
            <w:div w:id="1536651833">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710149400">
      <w:bodyDiv w:val="1"/>
      <w:marLeft w:val="0"/>
      <w:marRight w:val="0"/>
      <w:marTop w:val="0"/>
      <w:marBottom w:val="0"/>
      <w:divBdr>
        <w:top w:val="none" w:sz="0" w:space="0" w:color="auto"/>
        <w:left w:val="none" w:sz="0" w:space="0" w:color="auto"/>
        <w:bottom w:val="none" w:sz="0" w:space="0" w:color="auto"/>
        <w:right w:val="none" w:sz="0" w:space="0" w:color="auto"/>
      </w:divBdr>
      <w:divsChild>
        <w:div w:id="1363439568">
          <w:marLeft w:val="547"/>
          <w:marRight w:val="0"/>
          <w:marTop w:val="0"/>
          <w:marBottom w:val="0"/>
          <w:divBdr>
            <w:top w:val="none" w:sz="0" w:space="0" w:color="auto"/>
            <w:left w:val="none" w:sz="0" w:space="0" w:color="auto"/>
            <w:bottom w:val="none" w:sz="0" w:space="0" w:color="auto"/>
            <w:right w:val="none" w:sz="0" w:space="0" w:color="auto"/>
          </w:divBdr>
        </w:div>
      </w:divsChild>
    </w:div>
    <w:div w:id="845439682">
      <w:bodyDiv w:val="1"/>
      <w:marLeft w:val="0"/>
      <w:marRight w:val="0"/>
      <w:marTop w:val="0"/>
      <w:marBottom w:val="0"/>
      <w:divBdr>
        <w:top w:val="none" w:sz="0" w:space="0" w:color="auto"/>
        <w:left w:val="none" w:sz="0" w:space="0" w:color="auto"/>
        <w:bottom w:val="none" w:sz="0" w:space="0" w:color="auto"/>
        <w:right w:val="none" w:sz="0" w:space="0" w:color="auto"/>
      </w:divBdr>
      <w:divsChild>
        <w:div w:id="1765959807">
          <w:marLeft w:val="0"/>
          <w:marRight w:val="0"/>
          <w:marTop w:val="0"/>
          <w:marBottom w:val="0"/>
          <w:divBdr>
            <w:top w:val="none" w:sz="0" w:space="0" w:color="auto"/>
            <w:left w:val="none" w:sz="0" w:space="0" w:color="auto"/>
            <w:bottom w:val="none" w:sz="0" w:space="0" w:color="auto"/>
            <w:right w:val="none" w:sz="0" w:space="0" w:color="auto"/>
          </w:divBdr>
          <w:divsChild>
            <w:div w:id="1881480780">
              <w:marLeft w:val="150"/>
              <w:marRight w:val="0"/>
              <w:marTop w:val="0"/>
              <w:marBottom w:val="0"/>
              <w:divBdr>
                <w:top w:val="none" w:sz="0" w:space="0" w:color="auto"/>
                <w:left w:val="none" w:sz="0" w:space="0" w:color="auto"/>
                <w:bottom w:val="none" w:sz="0" w:space="0" w:color="auto"/>
                <w:right w:val="none" w:sz="0" w:space="0" w:color="auto"/>
              </w:divBdr>
            </w:div>
          </w:divsChild>
        </w:div>
        <w:div w:id="392047027">
          <w:marLeft w:val="0"/>
          <w:marRight w:val="0"/>
          <w:marTop w:val="0"/>
          <w:marBottom w:val="0"/>
          <w:divBdr>
            <w:top w:val="none" w:sz="0" w:space="0" w:color="auto"/>
            <w:left w:val="none" w:sz="0" w:space="0" w:color="auto"/>
            <w:bottom w:val="none" w:sz="0" w:space="0" w:color="auto"/>
            <w:right w:val="none" w:sz="0" w:space="0" w:color="auto"/>
          </w:divBdr>
          <w:divsChild>
            <w:div w:id="156576698">
              <w:marLeft w:val="150"/>
              <w:marRight w:val="0"/>
              <w:marTop w:val="0"/>
              <w:marBottom w:val="0"/>
              <w:divBdr>
                <w:top w:val="none" w:sz="0" w:space="0" w:color="auto"/>
                <w:left w:val="none" w:sz="0" w:space="0" w:color="auto"/>
                <w:bottom w:val="none" w:sz="0" w:space="0" w:color="auto"/>
                <w:right w:val="none" w:sz="0" w:space="0" w:color="auto"/>
              </w:divBdr>
            </w:div>
          </w:divsChild>
        </w:div>
        <w:div w:id="194780597">
          <w:marLeft w:val="0"/>
          <w:marRight w:val="0"/>
          <w:marTop w:val="0"/>
          <w:marBottom w:val="0"/>
          <w:divBdr>
            <w:top w:val="none" w:sz="0" w:space="0" w:color="auto"/>
            <w:left w:val="none" w:sz="0" w:space="0" w:color="auto"/>
            <w:bottom w:val="none" w:sz="0" w:space="0" w:color="auto"/>
            <w:right w:val="none" w:sz="0" w:space="0" w:color="auto"/>
          </w:divBdr>
          <w:divsChild>
            <w:div w:id="1030180890">
              <w:marLeft w:val="150"/>
              <w:marRight w:val="0"/>
              <w:marTop w:val="0"/>
              <w:marBottom w:val="0"/>
              <w:divBdr>
                <w:top w:val="none" w:sz="0" w:space="0" w:color="auto"/>
                <w:left w:val="none" w:sz="0" w:space="0" w:color="auto"/>
                <w:bottom w:val="none" w:sz="0" w:space="0" w:color="auto"/>
                <w:right w:val="none" w:sz="0" w:space="0" w:color="auto"/>
              </w:divBdr>
            </w:div>
          </w:divsChild>
        </w:div>
        <w:div w:id="687952379">
          <w:marLeft w:val="0"/>
          <w:marRight w:val="0"/>
          <w:marTop w:val="0"/>
          <w:marBottom w:val="0"/>
          <w:divBdr>
            <w:top w:val="none" w:sz="0" w:space="0" w:color="auto"/>
            <w:left w:val="none" w:sz="0" w:space="0" w:color="auto"/>
            <w:bottom w:val="none" w:sz="0" w:space="0" w:color="auto"/>
            <w:right w:val="none" w:sz="0" w:space="0" w:color="auto"/>
          </w:divBdr>
          <w:divsChild>
            <w:div w:id="114335068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046025614">
      <w:bodyDiv w:val="1"/>
      <w:marLeft w:val="0"/>
      <w:marRight w:val="0"/>
      <w:marTop w:val="0"/>
      <w:marBottom w:val="0"/>
      <w:divBdr>
        <w:top w:val="none" w:sz="0" w:space="0" w:color="auto"/>
        <w:left w:val="none" w:sz="0" w:space="0" w:color="auto"/>
        <w:bottom w:val="none" w:sz="0" w:space="0" w:color="auto"/>
        <w:right w:val="none" w:sz="0" w:space="0" w:color="auto"/>
      </w:divBdr>
    </w:div>
    <w:div w:id="1139803595">
      <w:bodyDiv w:val="1"/>
      <w:marLeft w:val="0"/>
      <w:marRight w:val="0"/>
      <w:marTop w:val="0"/>
      <w:marBottom w:val="0"/>
      <w:divBdr>
        <w:top w:val="none" w:sz="0" w:space="0" w:color="auto"/>
        <w:left w:val="none" w:sz="0" w:space="0" w:color="auto"/>
        <w:bottom w:val="none" w:sz="0" w:space="0" w:color="auto"/>
        <w:right w:val="none" w:sz="0" w:space="0" w:color="auto"/>
      </w:divBdr>
    </w:div>
    <w:div w:id="1256742614">
      <w:bodyDiv w:val="1"/>
      <w:marLeft w:val="0"/>
      <w:marRight w:val="0"/>
      <w:marTop w:val="0"/>
      <w:marBottom w:val="0"/>
      <w:divBdr>
        <w:top w:val="none" w:sz="0" w:space="0" w:color="auto"/>
        <w:left w:val="none" w:sz="0" w:space="0" w:color="auto"/>
        <w:bottom w:val="none" w:sz="0" w:space="0" w:color="auto"/>
        <w:right w:val="none" w:sz="0" w:space="0" w:color="auto"/>
      </w:divBdr>
      <w:divsChild>
        <w:div w:id="129442988">
          <w:marLeft w:val="0"/>
          <w:marRight w:val="0"/>
          <w:marTop w:val="0"/>
          <w:marBottom w:val="0"/>
          <w:divBdr>
            <w:top w:val="none" w:sz="0" w:space="0" w:color="auto"/>
            <w:left w:val="none" w:sz="0" w:space="0" w:color="auto"/>
            <w:bottom w:val="none" w:sz="0" w:space="0" w:color="auto"/>
            <w:right w:val="none" w:sz="0" w:space="0" w:color="auto"/>
          </w:divBdr>
          <w:divsChild>
            <w:div w:id="208690803">
              <w:marLeft w:val="150"/>
              <w:marRight w:val="0"/>
              <w:marTop w:val="0"/>
              <w:marBottom w:val="0"/>
              <w:divBdr>
                <w:top w:val="none" w:sz="0" w:space="0" w:color="auto"/>
                <w:left w:val="none" w:sz="0" w:space="0" w:color="auto"/>
                <w:bottom w:val="none" w:sz="0" w:space="0" w:color="auto"/>
                <w:right w:val="none" w:sz="0" w:space="0" w:color="auto"/>
              </w:divBdr>
            </w:div>
          </w:divsChild>
        </w:div>
        <w:div w:id="1981644390">
          <w:marLeft w:val="0"/>
          <w:marRight w:val="0"/>
          <w:marTop w:val="0"/>
          <w:marBottom w:val="0"/>
          <w:divBdr>
            <w:top w:val="none" w:sz="0" w:space="0" w:color="auto"/>
            <w:left w:val="none" w:sz="0" w:space="0" w:color="auto"/>
            <w:bottom w:val="none" w:sz="0" w:space="0" w:color="auto"/>
            <w:right w:val="none" w:sz="0" w:space="0" w:color="auto"/>
          </w:divBdr>
          <w:divsChild>
            <w:div w:id="1777365066">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257255101">
      <w:bodyDiv w:val="1"/>
      <w:marLeft w:val="0"/>
      <w:marRight w:val="0"/>
      <w:marTop w:val="0"/>
      <w:marBottom w:val="0"/>
      <w:divBdr>
        <w:top w:val="none" w:sz="0" w:space="0" w:color="auto"/>
        <w:left w:val="none" w:sz="0" w:space="0" w:color="auto"/>
        <w:bottom w:val="none" w:sz="0" w:space="0" w:color="auto"/>
        <w:right w:val="none" w:sz="0" w:space="0" w:color="auto"/>
      </w:divBdr>
      <w:divsChild>
        <w:div w:id="645280370">
          <w:marLeft w:val="547"/>
          <w:marRight w:val="0"/>
          <w:marTop w:val="0"/>
          <w:marBottom w:val="0"/>
          <w:divBdr>
            <w:top w:val="none" w:sz="0" w:space="0" w:color="auto"/>
            <w:left w:val="none" w:sz="0" w:space="0" w:color="auto"/>
            <w:bottom w:val="none" w:sz="0" w:space="0" w:color="auto"/>
            <w:right w:val="none" w:sz="0" w:space="0" w:color="auto"/>
          </w:divBdr>
        </w:div>
      </w:divsChild>
    </w:div>
    <w:div w:id="1418556971">
      <w:bodyDiv w:val="1"/>
      <w:marLeft w:val="0"/>
      <w:marRight w:val="0"/>
      <w:marTop w:val="0"/>
      <w:marBottom w:val="0"/>
      <w:divBdr>
        <w:top w:val="none" w:sz="0" w:space="0" w:color="auto"/>
        <w:left w:val="none" w:sz="0" w:space="0" w:color="auto"/>
        <w:bottom w:val="none" w:sz="0" w:space="0" w:color="auto"/>
        <w:right w:val="none" w:sz="0" w:space="0" w:color="auto"/>
      </w:divBdr>
      <w:divsChild>
        <w:div w:id="35392461">
          <w:marLeft w:val="547"/>
          <w:marRight w:val="0"/>
          <w:marTop w:val="0"/>
          <w:marBottom w:val="0"/>
          <w:divBdr>
            <w:top w:val="none" w:sz="0" w:space="0" w:color="auto"/>
            <w:left w:val="none" w:sz="0" w:space="0" w:color="auto"/>
            <w:bottom w:val="none" w:sz="0" w:space="0" w:color="auto"/>
            <w:right w:val="none" w:sz="0" w:space="0" w:color="auto"/>
          </w:divBdr>
        </w:div>
        <w:div w:id="224342996">
          <w:marLeft w:val="547"/>
          <w:marRight w:val="0"/>
          <w:marTop w:val="0"/>
          <w:marBottom w:val="0"/>
          <w:divBdr>
            <w:top w:val="none" w:sz="0" w:space="0" w:color="auto"/>
            <w:left w:val="none" w:sz="0" w:space="0" w:color="auto"/>
            <w:bottom w:val="none" w:sz="0" w:space="0" w:color="auto"/>
            <w:right w:val="none" w:sz="0" w:space="0" w:color="auto"/>
          </w:divBdr>
        </w:div>
        <w:div w:id="899707500">
          <w:marLeft w:val="547"/>
          <w:marRight w:val="0"/>
          <w:marTop w:val="0"/>
          <w:marBottom w:val="0"/>
          <w:divBdr>
            <w:top w:val="none" w:sz="0" w:space="0" w:color="auto"/>
            <w:left w:val="none" w:sz="0" w:space="0" w:color="auto"/>
            <w:bottom w:val="none" w:sz="0" w:space="0" w:color="auto"/>
            <w:right w:val="none" w:sz="0" w:space="0" w:color="auto"/>
          </w:divBdr>
        </w:div>
        <w:div w:id="1109280944">
          <w:marLeft w:val="547"/>
          <w:marRight w:val="0"/>
          <w:marTop w:val="0"/>
          <w:marBottom w:val="0"/>
          <w:divBdr>
            <w:top w:val="none" w:sz="0" w:space="0" w:color="auto"/>
            <w:left w:val="none" w:sz="0" w:space="0" w:color="auto"/>
            <w:bottom w:val="none" w:sz="0" w:space="0" w:color="auto"/>
            <w:right w:val="none" w:sz="0" w:space="0" w:color="auto"/>
          </w:divBdr>
        </w:div>
        <w:div w:id="1162350819">
          <w:marLeft w:val="547"/>
          <w:marRight w:val="0"/>
          <w:marTop w:val="0"/>
          <w:marBottom w:val="0"/>
          <w:divBdr>
            <w:top w:val="none" w:sz="0" w:space="0" w:color="auto"/>
            <w:left w:val="none" w:sz="0" w:space="0" w:color="auto"/>
            <w:bottom w:val="none" w:sz="0" w:space="0" w:color="auto"/>
            <w:right w:val="none" w:sz="0" w:space="0" w:color="auto"/>
          </w:divBdr>
        </w:div>
        <w:div w:id="2144040309">
          <w:marLeft w:val="547"/>
          <w:marRight w:val="0"/>
          <w:marTop w:val="0"/>
          <w:marBottom w:val="0"/>
          <w:divBdr>
            <w:top w:val="none" w:sz="0" w:space="0" w:color="auto"/>
            <w:left w:val="none" w:sz="0" w:space="0" w:color="auto"/>
            <w:bottom w:val="none" w:sz="0" w:space="0" w:color="auto"/>
            <w:right w:val="none" w:sz="0" w:space="0" w:color="auto"/>
          </w:divBdr>
        </w:div>
      </w:divsChild>
    </w:div>
    <w:div w:id="1433549194">
      <w:bodyDiv w:val="1"/>
      <w:marLeft w:val="0"/>
      <w:marRight w:val="0"/>
      <w:marTop w:val="0"/>
      <w:marBottom w:val="0"/>
      <w:divBdr>
        <w:top w:val="none" w:sz="0" w:space="0" w:color="auto"/>
        <w:left w:val="none" w:sz="0" w:space="0" w:color="auto"/>
        <w:bottom w:val="none" w:sz="0" w:space="0" w:color="auto"/>
        <w:right w:val="none" w:sz="0" w:space="0" w:color="auto"/>
      </w:divBdr>
    </w:div>
    <w:div w:id="1481311907">
      <w:bodyDiv w:val="1"/>
      <w:marLeft w:val="0"/>
      <w:marRight w:val="0"/>
      <w:marTop w:val="0"/>
      <w:marBottom w:val="0"/>
      <w:divBdr>
        <w:top w:val="none" w:sz="0" w:space="0" w:color="auto"/>
        <w:left w:val="none" w:sz="0" w:space="0" w:color="auto"/>
        <w:bottom w:val="none" w:sz="0" w:space="0" w:color="auto"/>
        <w:right w:val="none" w:sz="0" w:space="0" w:color="auto"/>
      </w:divBdr>
      <w:divsChild>
        <w:div w:id="1867016949">
          <w:marLeft w:val="547"/>
          <w:marRight w:val="0"/>
          <w:marTop w:val="0"/>
          <w:marBottom w:val="0"/>
          <w:divBdr>
            <w:top w:val="none" w:sz="0" w:space="0" w:color="auto"/>
            <w:left w:val="none" w:sz="0" w:space="0" w:color="auto"/>
            <w:bottom w:val="none" w:sz="0" w:space="0" w:color="auto"/>
            <w:right w:val="none" w:sz="0" w:space="0" w:color="auto"/>
          </w:divBdr>
        </w:div>
      </w:divsChild>
    </w:div>
    <w:div w:id="1491405719">
      <w:bodyDiv w:val="1"/>
      <w:marLeft w:val="0"/>
      <w:marRight w:val="0"/>
      <w:marTop w:val="0"/>
      <w:marBottom w:val="0"/>
      <w:divBdr>
        <w:top w:val="none" w:sz="0" w:space="0" w:color="auto"/>
        <w:left w:val="none" w:sz="0" w:space="0" w:color="auto"/>
        <w:bottom w:val="none" w:sz="0" w:space="0" w:color="auto"/>
        <w:right w:val="none" w:sz="0" w:space="0" w:color="auto"/>
      </w:divBdr>
      <w:divsChild>
        <w:div w:id="1443920580">
          <w:marLeft w:val="0"/>
          <w:marRight w:val="0"/>
          <w:marTop w:val="0"/>
          <w:marBottom w:val="0"/>
          <w:divBdr>
            <w:top w:val="none" w:sz="0" w:space="0" w:color="auto"/>
            <w:left w:val="none" w:sz="0" w:space="0" w:color="auto"/>
            <w:bottom w:val="none" w:sz="0" w:space="0" w:color="auto"/>
            <w:right w:val="none" w:sz="0" w:space="0" w:color="auto"/>
          </w:divBdr>
          <w:divsChild>
            <w:div w:id="815995988">
              <w:marLeft w:val="150"/>
              <w:marRight w:val="0"/>
              <w:marTop w:val="0"/>
              <w:marBottom w:val="0"/>
              <w:divBdr>
                <w:top w:val="none" w:sz="0" w:space="0" w:color="auto"/>
                <w:left w:val="none" w:sz="0" w:space="0" w:color="auto"/>
                <w:bottom w:val="none" w:sz="0" w:space="0" w:color="auto"/>
                <w:right w:val="none" w:sz="0" w:space="0" w:color="auto"/>
              </w:divBdr>
            </w:div>
          </w:divsChild>
        </w:div>
        <w:div w:id="1794210049">
          <w:marLeft w:val="0"/>
          <w:marRight w:val="0"/>
          <w:marTop w:val="0"/>
          <w:marBottom w:val="0"/>
          <w:divBdr>
            <w:top w:val="none" w:sz="0" w:space="0" w:color="auto"/>
            <w:left w:val="none" w:sz="0" w:space="0" w:color="auto"/>
            <w:bottom w:val="none" w:sz="0" w:space="0" w:color="auto"/>
            <w:right w:val="none" w:sz="0" w:space="0" w:color="auto"/>
          </w:divBdr>
          <w:divsChild>
            <w:div w:id="1395005167">
              <w:marLeft w:val="150"/>
              <w:marRight w:val="0"/>
              <w:marTop w:val="0"/>
              <w:marBottom w:val="0"/>
              <w:divBdr>
                <w:top w:val="none" w:sz="0" w:space="0" w:color="auto"/>
                <w:left w:val="none" w:sz="0" w:space="0" w:color="auto"/>
                <w:bottom w:val="none" w:sz="0" w:space="0" w:color="auto"/>
                <w:right w:val="none" w:sz="0" w:space="0" w:color="auto"/>
              </w:divBdr>
            </w:div>
          </w:divsChild>
        </w:div>
        <w:div w:id="32078191">
          <w:marLeft w:val="0"/>
          <w:marRight w:val="0"/>
          <w:marTop w:val="0"/>
          <w:marBottom w:val="0"/>
          <w:divBdr>
            <w:top w:val="none" w:sz="0" w:space="0" w:color="auto"/>
            <w:left w:val="none" w:sz="0" w:space="0" w:color="auto"/>
            <w:bottom w:val="none" w:sz="0" w:space="0" w:color="auto"/>
            <w:right w:val="none" w:sz="0" w:space="0" w:color="auto"/>
          </w:divBdr>
          <w:divsChild>
            <w:div w:id="1384981967">
              <w:marLeft w:val="150"/>
              <w:marRight w:val="0"/>
              <w:marTop w:val="0"/>
              <w:marBottom w:val="0"/>
              <w:divBdr>
                <w:top w:val="none" w:sz="0" w:space="0" w:color="auto"/>
                <w:left w:val="none" w:sz="0" w:space="0" w:color="auto"/>
                <w:bottom w:val="none" w:sz="0" w:space="0" w:color="auto"/>
                <w:right w:val="none" w:sz="0" w:space="0" w:color="auto"/>
              </w:divBdr>
            </w:div>
          </w:divsChild>
        </w:div>
        <w:div w:id="402916318">
          <w:marLeft w:val="0"/>
          <w:marRight w:val="0"/>
          <w:marTop w:val="0"/>
          <w:marBottom w:val="0"/>
          <w:divBdr>
            <w:top w:val="none" w:sz="0" w:space="0" w:color="auto"/>
            <w:left w:val="none" w:sz="0" w:space="0" w:color="auto"/>
            <w:bottom w:val="none" w:sz="0" w:space="0" w:color="auto"/>
            <w:right w:val="none" w:sz="0" w:space="0" w:color="auto"/>
          </w:divBdr>
          <w:divsChild>
            <w:div w:id="1133713644">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539079045">
      <w:bodyDiv w:val="1"/>
      <w:marLeft w:val="0"/>
      <w:marRight w:val="0"/>
      <w:marTop w:val="0"/>
      <w:marBottom w:val="0"/>
      <w:divBdr>
        <w:top w:val="none" w:sz="0" w:space="0" w:color="auto"/>
        <w:left w:val="none" w:sz="0" w:space="0" w:color="auto"/>
        <w:bottom w:val="none" w:sz="0" w:space="0" w:color="auto"/>
        <w:right w:val="none" w:sz="0" w:space="0" w:color="auto"/>
      </w:divBdr>
      <w:divsChild>
        <w:div w:id="59451908">
          <w:marLeft w:val="547"/>
          <w:marRight w:val="0"/>
          <w:marTop w:val="0"/>
          <w:marBottom w:val="0"/>
          <w:divBdr>
            <w:top w:val="none" w:sz="0" w:space="0" w:color="auto"/>
            <w:left w:val="none" w:sz="0" w:space="0" w:color="auto"/>
            <w:bottom w:val="none" w:sz="0" w:space="0" w:color="auto"/>
            <w:right w:val="none" w:sz="0" w:space="0" w:color="auto"/>
          </w:divBdr>
        </w:div>
        <w:div w:id="260577368">
          <w:marLeft w:val="547"/>
          <w:marRight w:val="0"/>
          <w:marTop w:val="0"/>
          <w:marBottom w:val="0"/>
          <w:divBdr>
            <w:top w:val="none" w:sz="0" w:space="0" w:color="auto"/>
            <w:left w:val="none" w:sz="0" w:space="0" w:color="auto"/>
            <w:bottom w:val="none" w:sz="0" w:space="0" w:color="auto"/>
            <w:right w:val="none" w:sz="0" w:space="0" w:color="auto"/>
          </w:divBdr>
        </w:div>
        <w:div w:id="267274321">
          <w:marLeft w:val="547"/>
          <w:marRight w:val="0"/>
          <w:marTop w:val="0"/>
          <w:marBottom w:val="0"/>
          <w:divBdr>
            <w:top w:val="none" w:sz="0" w:space="0" w:color="auto"/>
            <w:left w:val="none" w:sz="0" w:space="0" w:color="auto"/>
            <w:bottom w:val="none" w:sz="0" w:space="0" w:color="auto"/>
            <w:right w:val="none" w:sz="0" w:space="0" w:color="auto"/>
          </w:divBdr>
        </w:div>
        <w:div w:id="633490021">
          <w:marLeft w:val="547"/>
          <w:marRight w:val="0"/>
          <w:marTop w:val="0"/>
          <w:marBottom w:val="0"/>
          <w:divBdr>
            <w:top w:val="none" w:sz="0" w:space="0" w:color="auto"/>
            <w:left w:val="none" w:sz="0" w:space="0" w:color="auto"/>
            <w:bottom w:val="none" w:sz="0" w:space="0" w:color="auto"/>
            <w:right w:val="none" w:sz="0" w:space="0" w:color="auto"/>
          </w:divBdr>
        </w:div>
        <w:div w:id="683479144">
          <w:marLeft w:val="547"/>
          <w:marRight w:val="0"/>
          <w:marTop w:val="0"/>
          <w:marBottom w:val="0"/>
          <w:divBdr>
            <w:top w:val="none" w:sz="0" w:space="0" w:color="auto"/>
            <w:left w:val="none" w:sz="0" w:space="0" w:color="auto"/>
            <w:bottom w:val="none" w:sz="0" w:space="0" w:color="auto"/>
            <w:right w:val="none" w:sz="0" w:space="0" w:color="auto"/>
          </w:divBdr>
        </w:div>
        <w:div w:id="1436710023">
          <w:marLeft w:val="547"/>
          <w:marRight w:val="0"/>
          <w:marTop w:val="0"/>
          <w:marBottom w:val="0"/>
          <w:divBdr>
            <w:top w:val="none" w:sz="0" w:space="0" w:color="auto"/>
            <w:left w:val="none" w:sz="0" w:space="0" w:color="auto"/>
            <w:bottom w:val="none" w:sz="0" w:space="0" w:color="auto"/>
            <w:right w:val="none" w:sz="0" w:space="0" w:color="auto"/>
          </w:divBdr>
        </w:div>
      </w:divsChild>
    </w:div>
    <w:div w:id="1566453840">
      <w:bodyDiv w:val="1"/>
      <w:marLeft w:val="0"/>
      <w:marRight w:val="0"/>
      <w:marTop w:val="0"/>
      <w:marBottom w:val="0"/>
      <w:divBdr>
        <w:top w:val="none" w:sz="0" w:space="0" w:color="auto"/>
        <w:left w:val="none" w:sz="0" w:space="0" w:color="auto"/>
        <w:bottom w:val="none" w:sz="0" w:space="0" w:color="auto"/>
        <w:right w:val="none" w:sz="0" w:space="0" w:color="auto"/>
      </w:divBdr>
    </w:div>
    <w:div w:id="1617056468">
      <w:bodyDiv w:val="1"/>
      <w:marLeft w:val="0"/>
      <w:marRight w:val="0"/>
      <w:marTop w:val="0"/>
      <w:marBottom w:val="0"/>
      <w:divBdr>
        <w:top w:val="none" w:sz="0" w:space="0" w:color="auto"/>
        <w:left w:val="none" w:sz="0" w:space="0" w:color="auto"/>
        <w:bottom w:val="none" w:sz="0" w:space="0" w:color="auto"/>
        <w:right w:val="none" w:sz="0" w:space="0" w:color="auto"/>
      </w:divBdr>
      <w:divsChild>
        <w:div w:id="237596296">
          <w:marLeft w:val="547"/>
          <w:marRight w:val="0"/>
          <w:marTop w:val="0"/>
          <w:marBottom w:val="0"/>
          <w:divBdr>
            <w:top w:val="none" w:sz="0" w:space="0" w:color="auto"/>
            <w:left w:val="none" w:sz="0" w:space="0" w:color="auto"/>
            <w:bottom w:val="none" w:sz="0" w:space="0" w:color="auto"/>
            <w:right w:val="none" w:sz="0" w:space="0" w:color="auto"/>
          </w:divBdr>
        </w:div>
        <w:div w:id="455610549">
          <w:marLeft w:val="547"/>
          <w:marRight w:val="0"/>
          <w:marTop w:val="0"/>
          <w:marBottom w:val="0"/>
          <w:divBdr>
            <w:top w:val="none" w:sz="0" w:space="0" w:color="auto"/>
            <w:left w:val="none" w:sz="0" w:space="0" w:color="auto"/>
            <w:bottom w:val="none" w:sz="0" w:space="0" w:color="auto"/>
            <w:right w:val="none" w:sz="0" w:space="0" w:color="auto"/>
          </w:divBdr>
        </w:div>
        <w:div w:id="651981774">
          <w:marLeft w:val="547"/>
          <w:marRight w:val="0"/>
          <w:marTop w:val="0"/>
          <w:marBottom w:val="0"/>
          <w:divBdr>
            <w:top w:val="none" w:sz="0" w:space="0" w:color="auto"/>
            <w:left w:val="none" w:sz="0" w:space="0" w:color="auto"/>
            <w:bottom w:val="none" w:sz="0" w:space="0" w:color="auto"/>
            <w:right w:val="none" w:sz="0" w:space="0" w:color="auto"/>
          </w:divBdr>
        </w:div>
        <w:div w:id="1620602970">
          <w:marLeft w:val="547"/>
          <w:marRight w:val="0"/>
          <w:marTop w:val="0"/>
          <w:marBottom w:val="0"/>
          <w:divBdr>
            <w:top w:val="none" w:sz="0" w:space="0" w:color="auto"/>
            <w:left w:val="none" w:sz="0" w:space="0" w:color="auto"/>
            <w:bottom w:val="none" w:sz="0" w:space="0" w:color="auto"/>
            <w:right w:val="none" w:sz="0" w:space="0" w:color="auto"/>
          </w:divBdr>
        </w:div>
        <w:div w:id="1907178490">
          <w:marLeft w:val="547"/>
          <w:marRight w:val="0"/>
          <w:marTop w:val="0"/>
          <w:marBottom w:val="0"/>
          <w:divBdr>
            <w:top w:val="none" w:sz="0" w:space="0" w:color="auto"/>
            <w:left w:val="none" w:sz="0" w:space="0" w:color="auto"/>
            <w:bottom w:val="none" w:sz="0" w:space="0" w:color="auto"/>
            <w:right w:val="none" w:sz="0" w:space="0" w:color="auto"/>
          </w:divBdr>
        </w:div>
        <w:div w:id="2123525346">
          <w:marLeft w:val="547"/>
          <w:marRight w:val="0"/>
          <w:marTop w:val="0"/>
          <w:marBottom w:val="0"/>
          <w:divBdr>
            <w:top w:val="none" w:sz="0" w:space="0" w:color="auto"/>
            <w:left w:val="none" w:sz="0" w:space="0" w:color="auto"/>
            <w:bottom w:val="none" w:sz="0" w:space="0" w:color="auto"/>
            <w:right w:val="none" w:sz="0" w:space="0" w:color="auto"/>
          </w:divBdr>
        </w:div>
      </w:divsChild>
    </w:div>
    <w:div w:id="1737586670">
      <w:bodyDiv w:val="1"/>
      <w:marLeft w:val="0"/>
      <w:marRight w:val="0"/>
      <w:marTop w:val="0"/>
      <w:marBottom w:val="0"/>
      <w:divBdr>
        <w:top w:val="single" w:sz="12" w:space="0" w:color="FA802D"/>
        <w:left w:val="none" w:sz="0" w:space="0" w:color="auto"/>
        <w:bottom w:val="none" w:sz="0" w:space="0" w:color="auto"/>
        <w:right w:val="none" w:sz="0" w:space="0" w:color="auto"/>
      </w:divBdr>
      <w:divsChild>
        <w:div w:id="1244336559">
          <w:marLeft w:val="0"/>
          <w:marRight w:val="0"/>
          <w:marTop w:val="100"/>
          <w:marBottom w:val="100"/>
          <w:divBdr>
            <w:top w:val="none" w:sz="0" w:space="0" w:color="auto"/>
            <w:left w:val="none" w:sz="0" w:space="0" w:color="auto"/>
            <w:bottom w:val="none" w:sz="0" w:space="0" w:color="auto"/>
            <w:right w:val="none" w:sz="0" w:space="0" w:color="auto"/>
          </w:divBdr>
          <w:divsChild>
            <w:div w:id="488785410">
              <w:marLeft w:val="0"/>
              <w:marRight w:val="0"/>
              <w:marTop w:val="0"/>
              <w:marBottom w:val="0"/>
              <w:divBdr>
                <w:top w:val="none" w:sz="0" w:space="0" w:color="auto"/>
                <w:left w:val="none" w:sz="0" w:space="0" w:color="auto"/>
                <w:bottom w:val="none" w:sz="0" w:space="0" w:color="auto"/>
                <w:right w:val="none" w:sz="0" w:space="0" w:color="auto"/>
              </w:divBdr>
              <w:divsChild>
                <w:div w:id="1424450237">
                  <w:marLeft w:val="0"/>
                  <w:marRight w:val="0"/>
                  <w:marTop w:val="0"/>
                  <w:marBottom w:val="0"/>
                  <w:divBdr>
                    <w:top w:val="none" w:sz="0" w:space="0" w:color="auto"/>
                    <w:left w:val="none" w:sz="0" w:space="0" w:color="auto"/>
                    <w:bottom w:val="none" w:sz="0" w:space="0" w:color="auto"/>
                    <w:right w:val="none" w:sz="0" w:space="0" w:color="auto"/>
                  </w:divBdr>
                  <w:divsChild>
                    <w:div w:id="78592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467470">
      <w:bodyDiv w:val="1"/>
      <w:marLeft w:val="0"/>
      <w:marRight w:val="0"/>
      <w:marTop w:val="0"/>
      <w:marBottom w:val="0"/>
      <w:divBdr>
        <w:top w:val="single" w:sz="12" w:space="0" w:color="FA802D"/>
        <w:left w:val="none" w:sz="0" w:space="0" w:color="auto"/>
        <w:bottom w:val="none" w:sz="0" w:space="0" w:color="auto"/>
        <w:right w:val="none" w:sz="0" w:space="0" w:color="auto"/>
      </w:divBdr>
      <w:divsChild>
        <w:div w:id="447747633">
          <w:marLeft w:val="0"/>
          <w:marRight w:val="0"/>
          <w:marTop w:val="100"/>
          <w:marBottom w:val="100"/>
          <w:divBdr>
            <w:top w:val="none" w:sz="0" w:space="0" w:color="auto"/>
            <w:left w:val="none" w:sz="0" w:space="0" w:color="auto"/>
            <w:bottom w:val="none" w:sz="0" w:space="0" w:color="auto"/>
            <w:right w:val="none" w:sz="0" w:space="0" w:color="auto"/>
          </w:divBdr>
          <w:divsChild>
            <w:div w:id="1008170256">
              <w:marLeft w:val="0"/>
              <w:marRight w:val="0"/>
              <w:marTop w:val="0"/>
              <w:marBottom w:val="0"/>
              <w:divBdr>
                <w:top w:val="none" w:sz="0" w:space="0" w:color="auto"/>
                <w:left w:val="none" w:sz="0" w:space="0" w:color="auto"/>
                <w:bottom w:val="none" w:sz="0" w:space="0" w:color="auto"/>
                <w:right w:val="none" w:sz="0" w:space="0" w:color="auto"/>
              </w:divBdr>
              <w:divsChild>
                <w:div w:id="2007586820">
                  <w:marLeft w:val="0"/>
                  <w:marRight w:val="0"/>
                  <w:marTop w:val="0"/>
                  <w:marBottom w:val="0"/>
                  <w:divBdr>
                    <w:top w:val="none" w:sz="0" w:space="0" w:color="auto"/>
                    <w:left w:val="none" w:sz="0" w:space="0" w:color="auto"/>
                    <w:bottom w:val="none" w:sz="0" w:space="0" w:color="auto"/>
                    <w:right w:val="none" w:sz="0" w:space="0" w:color="auto"/>
                  </w:divBdr>
                  <w:divsChild>
                    <w:div w:id="183456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086142">
      <w:bodyDiv w:val="1"/>
      <w:marLeft w:val="0"/>
      <w:marRight w:val="0"/>
      <w:marTop w:val="0"/>
      <w:marBottom w:val="0"/>
      <w:divBdr>
        <w:top w:val="none" w:sz="0" w:space="0" w:color="auto"/>
        <w:left w:val="none" w:sz="0" w:space="0" w:color="auto"/>
        <w:bottom w:val="none" w:sz="0" w:space="0" w:color="auto"/>
        <w:right w:val="none" w:sz="0" w:space="0" w:color="auto"/>
      </w:divBdr>
      <w:divsChild>
        <w:div w:id="296230964">
          <w:marLeft w:val="547"/>
          <w:marRight w:val="0"/>
          <w:marTop w:val="0"/>
          <w:marBottom w:val="0"/>
          <w:divBdr>
            <w:top w:val="none" w:sz="0" w:space="0" w:color="auto"/>
            <w:left w:val="none" w:sz="0" w:space="0" w:color="auto"/>
            <w:bottom w:val="none" w:sz="0" w:space="0" w:color="auto"/>
            <w:right w:val="none" w:sz="0" w:space="0" w:color="auto"/>
          </w:divBdr>
        </w:div>
      </w:divsChild>
    </w:div>
    <w:div w:id="1897081521">
      <w:bodyDiv w:val="1"/>
      <w:marLeft w:val="0"/>
      <w:marRight w:val="0"/>
      <w:marTop w:val="0"/>
      <w:marBottom w:val="0"/>
      <w:divBdr>
        <w:top w:val="none" w:sz="0" w:space="0" w:color="auto"/>
        <w:left w:val="none" w:sz="0" w:space="0" w:color="auto"/>
        <w:bottom w:val="none" w:sz="0" w:space="0" w:color="auto"/>
        <w:right w:val="none" w:sz="0" w:space="0" w:color="auto"/>
      </w:divBdr>
    </w:div>
    <w:div w:id="2005744117">
      <w:bodyDiv w:val="1"/>
      <w:marLeft w:val="0"/>
      <w:marRight w:val="0"/>
      <w:marTop w:val="0"/>
      <w:marBottom w:val="0"/>
      <w:divBdr>
        <w:top w:val="none" w:sz="0" w:space="0" w:color="auto"/>
        <w:left w:val="none" w:sz="0" w:space="0" w:color="auto"/>
        <w:bottom w:val="none" w:sz="0" w:space="0" w:color="auto"/>
        <w:right w:val="none" w:sz="0" w:space="0" w:color="auto"/>
      </w:divBdr>
      <w:divsChild>
        <w:div w:id="1631207320">
          <w:marLeft w:val="0"/>
          <w:marRight w:val="0"/>
          <w:marTop w:val="0"/>
          <w:marBottom w:val="0"/>
          <w:divBdr>
            <w:top w:val="none" w:sz="0" w:space="0" w:color="auto"/>
            <w:left w:val="none" w:sz="0" w:space="0" w:color="auto"/>
            <w:bottom w:val="none" w:sz="0" w:space="0" w:color="auto"/>
            <w:right w:val="none" w:sz="0" w:space="0" w:color="auto"/>
          </w:divBdr>
          <w:divsChild>
            <w:div w:id="689448722">
              <w:marLeft w:val="150"/>
              <w:marRight w:val="0"/>
              <w:marTop w:val="0"/>
              <w:marBottom w:val="0"/>
              <w:divBdr>
                <w:top w:val="none" w:sz="0" w:space="0" w:color="auto"/>
                <w:left w:val="none" w:sz="0" w:space="0" w:color="auto"/>
                <w:bottom w:val="none" w:sz="0" w:space="0" w:color="auto"/>
                <w:right w:val="none" w:sz="0" w:space="0" w:color="auto"/>
              </w:divBdr>
            </w:div>
          </w:divsChild>
        </w:div>
        <w:div w:id="913860100">
          <w:marLeft w:val="0"/>
          <w:marRight w:val="0"/>
          <w:marTop w:val="0"/>
          <w:marBottom w:val="0"/>
          <w:divBdr>
            <w:top w:val="none" w:sz="0" w:space="0" w:color="auto"/>
            <w:left w:val="none" w:sz="0" w:space="0" w:color="auto"/>
            <w:bottom w:val="none" w:sz="0" w:space="0" w:color="auto"/>
            <w:right w:val="none" w:sz="0" w:space="0" w:color="auto"/>
          </w:divBdr>
          <w:divsChild>
            <w:div w:id="1220090883">
              <w:marLeft w:val="150"/>
              <w:marRight w:val="0"/>
              <w:marTop w:val="0"/>
              <w:marBottom w:val="0"/>
              <w:divBdr>
                <w:top w:val="none" w:sz="0" w:space="0" w:color="auto"/>
                <w:left w:val="none" w:sz="0" w:space="0" w:color="auto"/>
                <w:bottom w:val="none" w:sz="0" w:space="0" w:color="auto"/>
                <w:right w:val="none" w:sz="0" w:space="0" w:color="auto"/>
              </w:divBdr>
            </w:div>
          </w:divsChild>
        </w:div>
        <w:div w:id="1380592940">
          <w:marLeft w:val="0"/>
          <w:marRight w:val="0"/>
          <w:marTop w:val="0"/>
          <w:marBottom w:val="0"/>
          <w:divBdr>
            <w:top w:val="none" w:sz="0" w:space="0" w:color="auto"/>
            <w:left w:val="none" w:sz="0" w:space="0" w:color="auto"/>
            <w:bottom w:val="none" w:sz="0" w:space="0" w:color="auto"/>
            <w:right w:val="none" w:sz="0" w:space="0" w:color="auto"/>
          </w:divBdr>
          <w:divsChild>
            <w:div w:id="116536638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2046905134">
      <w:bodyDiv w:val="1"/>
      <w:marLeft w:val="0"/>
      <w:marRight w:val="0"/>
      <w:marTop w:val="0"/>
      <w:marBottom w:val="0"/>
      <w:divBdr>
        <w:top w:val="none" w:sz="0" w:space="0" w:color="auto"/>
        <w:left w:val="none" w:sz="0" w:space="0" w:color="auto"/>
        <w:bottom w:val="none" w:sz="0" w:space="0" w:color="auto"/>
        <w:right w:val="none" w:sz="0" w:space="0" w:color="auto"/>
      </w:divBdr>
      <w:divsChild>
        <w:div w:id="1323240018">
          <w:marLeft w:val="547"/>
          <w:marRight w:val="0"/>
          <w:marTop w:val="0"/>
          <w:marBottom w:val="0"/>
          <w:divBdr>
            <w:top w:val="none" w:sz="0" w:space="0" w:color="auto"/>
            <w:left w:val="none" w:sz="0" w:space="0" w:color="auto"/>
            <w:bottom w:val="none" w:sz="0" w:space="0" w:color="auto"/>
            <w:right w:val="none" w:sz="0" w:space="0" w:color="auto"/>
          </w:divBdr>
        </w:div>
      </w:divsChild>
    </w:div>
    <w:div w:id="2138251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chart" Target="charts/chart7.xml"/><Relationship Id="rId39"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chart" Target="charts/chart15.xml"/><Relationship Id="rId42" Type="http://schemas.openxmlformats.org/officeDocument/2006/relationships/image" Target="media/image16.jpeg"/><Relationship Id="rId47" Type="http://schemas.openxmlformats.org/officeDocument/2006/relationships/image" Target="media/image20.png"/><Relationship Id="rId50"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image" Target="media/image12.jpeg"/><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chart" Target="charts/chart1.xml"/><Relationship Id="rId29" Type="http://schemas.openxmlformats.org/officeDocument/2006/relationships/chart" Target="charts/chart10.xml"/><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nicjatywalokalna.pl" TargetMode="External"/><Relationship Id="rId24" Type="http://schemas.openxmlformats.org/officeDocument/2006/relationships/chart" Target="charts/chart5.xml"/><Relationship Id="rId32" Type="http://schemas.openxmlformats.org/officeDocument/2006/relationships/chart" Target="charts/chart13.xml"/><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chart" Target="charts/chart16.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image" Target="media/image10.jpeg"/><Relationship Id="rId49" Type="http://schemas.openxmlformats.org/officeDocument/2006/relationships/image" Target="media/image22.png"/><Relationship Id="rId10" Type="http://schemas.openxmlformats.org/officeDocument/2006/relationships/hyperlink" Target="mailto:biuro@inicjatywalokalna.pl" TargetMode="External"/><Relationship Id="rId19" Type="http://schemas.openxmlformats.org/officeDocument/2006/relationships/image" Target="media/image8.jpg"/><Relationship Id="rId31" Type="http://schemas.openxmlformats.org/officeDocument/2006/relationships/chart" Target="charts/chart12.xml"/><Relationship Id="rId44" Type="http://schemas.openxmlformats.org/officeDocument/2006/relationships/image" Target="media/image1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1.png"/><Relationship Id="rId8" Type="http://schemas.openxmlformats.org/officeDocument/2006/relationships/image" Target="media/image1.gif"/><Relationship Id="rId51" Type="http://schemas.openxmlformats.org/officeDocument/2006/relationships/image" Target="media/image24.png"/></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Arkusz1!$A$2</c:f>
              <c:strCache>
                <c:ptCount val="1"/>
                <c:pt idx="0">
                  <c:v>podobszar I</c:v>
                </c:pt>
              </c:strCache>
            </c:strRef>
          </c:tx>
          <c:spPr>
            <a:ln w="50800"/>
          </c:spPr>
          <c:invertIfNegative val="0"/>
          <c:dLbls>
            <c:numFmt formatCode="#,##0" sourceLinked="0"/>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Arkusz1!$B$1:$F$1</c:f>
              <c:strCache>
                <c:ptCount val="5"/>
                <c:pt idx="0">
                  <c:v>2010</c:v>
                </c:pt>
                <c:pt idx="1">
                  <c:v>2011</c:v>
                </c:pt>
                <c:pt idx="2">
                  <c:v>2012</c:v>
                </c:pt>
                <c:pt idx="3">
                  <c:v>2013</c:v>
                </c:pt>
                <c:pt idx="4">
                  <c:v>2014</c:v>
                </c:pt>
              </c:strCache>
            </c:strRef>
          </c:cat>
          <c:val>
            <c:numRef>
              <c:f>Arkusz1!$B$2:$F$2</c:f>
              <c:numCache>
                <c:formatCode>General</c:formatCode>
                <c:ptCount val="5"/>
                <c:pt idx="0">
                  <c:v>4898</c:v>
                </c:pt>
                <c:pt idx="1">
                  <c:v>4826</c:v>
                </c:pt>
                <c:pt idx="2">
                  <c:v>4725</c:v>
                </c:pt>
                <c:pt idx="3">
                  <c:v>4655</c:v>
                </c:pt>
                <c:pt idx="4">
                  <c:v>4601</c:v>
                </c:pt>
              </c:numCache>
            </c:numRef>
          </c:val>
          <c:extLst xmlns:c16r2="http://schemas.microsoft.com/office/drawing/2015/06/chart">
            <c:ext xmlns:c16="http://schemas.microsoft.com/office/drawing/2014/chart" uri="{C3380CC4-5D6E-409C-BE32-E72D297353CC}">
              <c16:uniqueId val="{00000000-457C-4461-995C-2E3B92BF6A86}"/>
            </c:ext>
          </c:extLst>
        </c:ser>
        <c:dLbls>
          <c:showLegendKey val="0"/>
          <c:showVal val="1"/>
          <c:showCatName val="0"/>
          <c:showSerName val="0"/>
          <c:showPercent val="0"/>
          <c:showBubbleSize val="0"/>
        </c:dLbls>
        <c:gapWidth val="100"/>
        <c:axId val="402230800"/>
        <c:axId val="402231192"/>
      </c:barChart>
      <c:catAx>
        <c:axId val="402230800"/>
        <c:scaling>
          <c:orientation val="minMax"/>
        </c:scaling>
        <c:delete val="0"/>
        <c:axPos val="b"/>
        <c:numFmt formatCode="General" sourceLinked="0"/>
        <c:majorTickMark val="out"/>
        <c:minorTickMark val="none"/>
        <c:tickLblPos val="nextTo"/>
        <c:crossAx val="402231192"/>
        <c:crosses val="autoZero"/>
        <c:auto val="1"/>
        <c:lblAlgn val="ctr"/>
        <c:lblOffset val="100"/>
        <c:noMultiLvlLbl val="0"/>
      </c:catAx>
      <c:valAx>
        <c:axId val="402231192"/>
        <c:scaling>
          <c:orientation val="minMax"/>
          <c:max val="5000"/>
          <c:min val="0"/>
        </c:scaling>
        <c:delete val="0"/>
        <c:axPos val="l"/>
        <c:majorGridlines/>
        <c:numFmt formatCode="General" sourceLinked="1"/>
        <c:majorTickMark val="out"/>
        <c:minorTickMark val="none"/>
        <c:tickLblPos val="nextTo"/>
        <c:crossAx val="402230800"/>
        <c:crosses val="autoZero"/>
        <c:crossBetween val="between"/>
        <c:majorUnit val="1000"/>
      </c:valAx>
    </c:plotArea>
    <c:plotVisOnly val="1"/>
    <c:dispBlanksAs val="zero"/>
    <c:showDLblsOverMax val="0"/>
  </c:chart>
  <c:spPr>
    <a:ln>
      <a:noFill/>
    </a:ln>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Arkusz1!$B$1</c:f>
              <c:strCache>
                <c:ptCount val="1"/>
                <c:pt idx="0">
                  <c:v>średnia dla gminy</c:v>
                </c:pt>
              </c:strCache>
            </c:strRef>
          </c:tx>
          <c:spPr>
            <a:solidFill>
              <a:srgbClr val="B3A2C7"/>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6426-4A2A-8555-FFD2FCBC9819}"/>
              </c:ext>
            </c:extLst>
          </c:dPt>
          <c:dPt>
            <c:idx val="1"/>
            <c:invertIfNegative val="0"/>
            <c:bubble3D val="0"/>
            <c:extLst xmlns:c16r2="http://schemas.microsoft.com/office/drawing/2015/06/chart">
              <c:ext xmlns:c16="http://schemas.microsoft.com/office/drawing/2014/chart" uri="{C3380CC4-5D6E-409C-BE32-E72D297353CC}">
                <c16:uniqueId val="{00000001-6426-4A2A-8555-FFD2FCBC9819}"/>
              </c:ext>
            </c:extLst>
          </c:dPt>
          <c:dPt>
            <c:idx val="2"/>
            <c:invertIfNegative val="0"/>
            <c:bubble3D val="0"/>
            <c:extLst xmlns:c16r2="http://schemas.microsoft.com/office/drawing/2015/06/chart">
              <c:ext xmlns:c16="http://schemas.microsoft.com/office/drawing/2014/chart" uri="{C3380CC4-5D6E-409C-BE32-E72D297353CC}">
                <c16:uniqueId val="{00000002-6426-4A2A-8555-FFD2FCBC9819}"/>
              </c:ext>
            </c:extLst>
          </c:dPt>
          <c:dPt>
            <c:idx val="3"/>
            <c:invertIfNegative val="0"/>
            <c:bubble3D val="0"/>
            <c:extLst xmlns:c16r2="http://schemas.microsoft.com/office/drawing/2015/06/chart">
              <c:ext xmlns:c16="http://schemas.microsoft.com/office/drawing/2014/chart" uri="{C3380CC4-5D6E-409C-BE32-E72D297353CC}">
                <c16:uniqueId val="{00000003-6426-4A2A-8555-FFD2FCBC9819}"/>
              </c:ext>
            </c:extLst>
          </c:dPt>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Arkusz1!$A$2:$A$8</c:f>
              <c:strCache>
                <c:ptCount val="7"/>
                <c:pt idx="0">
                  <c:v>ubóstwo</c:v>
                </c:pt>
                <c:pt idx="1">
                  <c:v>bezrobocie</c:v>
                </c:pt>
                <c:pt idx="2">
                  <c:v>niepełnosprawność</c:v>
                </c:pt>
                <c:pt idx="3">
                  <c:v>długotrwała lub ciężka choroba</c:v>
                </c:pt>
                <c:pt idx="4">
                  <c:v>bezradność w sprawach opiekuńczo-wychowawczych i prowadzenia gospodarstwa domowego</c:v>
                </c:pt>
                <c:pt idx="5">
                  <c:v>przemoc w rodzinie</c:v>
                </c:pt>
                <c:pt idx="6">
                  <c:v>alkoholizm</c:v>
                </c:pt>
              </c:strCache>
            </c:strRef>
          </c:cat>
          <c:val>
            <c:numRef>
              <c:f>Arkusz1!$B$2:$B$8</c:f>
              <c:numCache>
                <c:formatCode>General</c:formatCode>
                <c:ptCount val="7"/>
                <c:pt idx="0">
                  <c:v>1.6</c:v>
                </c:pt>
                <c:pt idx="1">
                  <c:v>1.4</c:v>
                </c:pt>
                <c:pt idx="2">
                  <c:v>0.9</c:v>
                </c:pt>
                <c:pt idx="3">
                  <c:v>1.3</c:v>
                </c:pt>
                <c:pt idx="4">
                  <c:v>0.1</c:v>
                </c:pt>
                <c:pt idx="5">
                  <c:v>0.1</c:v>
                </c:pt>
                <c:pt idx="6">
                  <c:v>0.2</c:v>
                </c:pt>
              </c:numCache>
            </c:numRef>
          </c:val>
          <c:extLst xmlns:c16r2="http://schemas.microsoft.com/office/drawing/2015/06/chart">
            <c:ext xmlns:c16="http://schemas.microsoft.com/office/drawing/2014/chart" uri="{C3380CC4-5D6E-409C-BE32-E72D297353CC}">
              <c16:uniqueId val="{00000004-6426-4A2A-8555-FFD2FCBC9819}"/>
            </c:ext>
          </c:extLst>
        </c:ser>
        <c:ser>
          <c:idx val="1"/>
          <c:order val="1"/>
          <c:tx>
            <c:strRef>
              <c:f>Arkusz1!$C$1</c:f>
              <c:strCache>
                <c:ptCount val="1"/>
                <c:pt idx="0">
                  <c:v>podobszar II</c:v>
                </c:pt>
              </c:strCache>
            </c:strRef>
          </c:tx>
          <c:spPr>
            <a:solidFill>
              <a:srgbClr val="8EB4E3"/>
            </a:solidFill>
            <a:effectLst/>
          </c:spPr>
          <c:invertIfNegative val="0"/>
          <c:dLbls>
            <c:numFmt formatCode="#,##0.0" sourceLinked="0"/>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Arkusz1!$A$2:$A$8</c:f>
              <c:strCache>
                <c:ptCount val="7"/>
                <c:pt idx="0">
                  <c:v>ubóstwo</c:v>
                </c:pt>
                <c:pt idx="1">
                  <c:v>bezrobocie</c:v>
                </c:pt>
                <c:pt idx="2">
                  <c:v>niepełnosprawność</c:v>
                </c:pt>
                <c:pt idx="3">
                  <c:v>długotrwała lub ciężka choroba</c:v>
                </c:pt>
                <c:pt idx="4">
                  <c:v>bezradność w sprawach opiekuńczo-wychowawczych i prowadzenia gospodarstwa domowego</c:v>
                </c:pt>
                <c:pt idx="5">
                  <c:v>przemoc w rodzinie</c:v>
                </c:pt>
                <c:pt idx="6">
                  <c:v>alkoholizm</c:v>
                </c:pt>
              </c:strCache>
            </c:strRef>
          </c:cat>
          <c:val>
            <c:numRef>
              <c:f>Arkusz1!$C$2:$C$8</c:f>
              <c:numCache>
                <c:formatCode>General</c:formatCode>
                <c:ptCount val="7"/>
                <c:pt idx="0">
                  <c:v>1.2</c:v>
                </c:pt>
                <c:pt idx="1">
                  <c:v>1</c:v>
                </c:pt>
                <c:pt idx="2">
                  <c:v>0.9</c:v>
                </c:pt>
                <c:pt idx="3">
                  <c:v>1.6</c:v>
                </c:pt>
                <c:pt idx="4">
                  <c:v>0</c:v>
                </c:pt>
                <c:pt idx="5">
                  <c:v>0</c:v>
                </c:pt>
                <c:pt idx="6">
                  <c:v>0.2</c:v>
                </c:pt>
              </c:numCache>
            </c:numRef>
          </c:val>
          <c:extLst xmlns:c16r2="http://schemas.microsoft.com/office/drawing/2015/06/chart">
            <c:ext xmlns:c16="http://schemas.microsoft.com/office/drawing/2014/chart" uri="{C3380CC4-5D6E-409C-BE32-E72D297353CC}">
              <c16:uniqueId val="{00000005-6426-4A2A-8555-FFD2FCBC9819}"/>
            </c:ext>
          </c:extLst>
        </c:ser>
        <c:ser>
          <c:idx val="2"/>
          <c:order val="2"/>
          <c:tx>
            <c:strRef>
              <c:f>Arkusz1!$D$1</c:f>
              <c:strCache>
                <c:ptCount val="1"/>
                <c:pt idx="0">
                  <c:v>podobszar I</c:v>
                </c:pt>
              </c:strCache>
            </c:strRef>
          </c:tx>
          <c:spPr>
            <a:solidFill>
              <a:srgbClr val="E6B9B8"/>
            </a:solidFill>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Arkusz1!$A$2:$A$8</c:f>
              <c:strCache>
                <c:ptCount val="7"/>
                <c:pt idx="0">
                  <c:v>ubóstwo</c:v>
                </c:pt>
                <c:pt idx="1">
                  <c:v>bezrobocie</c:v>
                </c:pt>
                <c:pt idx="2">
                  <c:v>niepełnosprawność</c:v>
                </c:pt>
                <c:pt idx="3">
                  <c:v>długotrwała lub ciężka choroba</c:v>
                </c:pt>
                <c:pt idx="4">
                  <c:v>bezradność w sprawach opiekuńczo-wychowawczych i prowadzenia gospodarstwa domowego</c:v>
                </c:pt>
                <c:pt idx="5">
                  <c:v>przemoc w rodzinie</c:v>
                </c:pt>
                <c:pt idx="6">
                  <c:v>alkoholizm</c:v>
                </c:pt>
              </c:strCache>
            </c:strRef>
          </c:cat>
          <c:val>
            <c:numRef>
              <c:f>Arkusz1!$D$2:$D$8</c:f>
              <c:numCache>
                <c:formatCode>General</c:formatCode>
                <c:ptCount val="7"/>
                <c:pt idx="0">
                  <c:v>1.7</c:v>
                </c:pt>
                <c:pt idx="1">
                  <c:v>1.3</c:v>
                </c:pt>
                <c:pt idx="2">
                  <c:v>0.8</c:v>
                </c:pt>
                <c:pt idx="3">
                  <c:v>1.4</c:v>
                </c:pt>
                <c:pt idx="4">
                  <c:v>0.1</c:v>
                </c:pt>
                <c:pt idx="5">
                  <c:v>0.2</c:v>
                </c:pt>
                <c:pt idx="6">
                  <c:v>0.2</c:v>
                </c:pt>
              </c:numCache>
            </c:numRef>
          </c:val>
          <c:extLst xmlns:c16r2="http://schemas.microsoft.com/office/drawing/2015/06/chart">
            <c:ext xmlns:c16="http://schemas.microsoft.com/office/drawing/2014/chart" uri="{C3380CC4-5D6E-409C-BE32-E72D297353CC}">
              <c16:uniqueId val="{00000006-6426-4A2A-8555-FFD2FCBC9819}"/>
            </c:ext>
          </c:extLst>
        </c:ser>
        <c:dLbls>
          <c:dLblPos val="outEnd"/>
          <c:showLegendKey val="0"/>
          <c:showVal val="1"/>
          <c:showCatName val="0"/>
          <c:showSerName val="0"/>
          <c:showPercent val="0"/>
          <c:showBubbleSize val="0"/>
        </c:dLbls>
        <c:gapWidth val="50"/>
        <c:axId val="578637744"/>
        <c:axId val="578636568"/>
      </c:barChart>
      <c:catAx>
        <c:axId val="578637744"/>
        <c:scaling>
          <c:orientation val="minMax"/>
        </c:scaling>
        <c:delete val="0"/>
        <c:axPos val="l"/>
        <c:numFmt formatCode="General" sourceLinked="1"/>
        <c:majorTickMark val="out"/>
        <c:minorTickMark val="none"/>
        <c:tickLblPos val="nextTo"/>
        <c:crossAx val="578636568"/>
        <c:crosses val="autoZero"/>
        <c:auto val="1"/>
        <c:lblAlgn val="ctr"/>
        <c:lblOffset val="100"/>
        <c:noMultiLvlLbl val="0"/>
      </c:catAx>
      <c:valAx>
        <c:axId val="578636568"/>
        <c:scaling>
          <c:orientation val="minMax"/>
        </c:scaling>
        <c:delete val="0"/>
        <c:axPos val="b"/>
        <c:majorGridlines/>
        <c:numFmt formatCode="General" sourceLinked="1"/>
        <c:majorTickMark val="out"/>
        <c:minorTickMark val="none"/>
        <c:tickLblPos val="nextTo"/>
        <c:crossAx val="578637744"/>
        <c:crosses val="autoZero"/>
        <c:crossBetween val="between"/>
      </c:valAx>
      <c:spPr>
        <a:noFill/>
        <a:ln>
          <a:noFill/>
        </a:ln>
      </c:spPr>
    </c:plotArea>
    <c:legend>
      <c:legendPos val="b"/>
      <c:overlay val="0"/>
    </c:legend>
    <c:plotVisOnly val="1"/>
    <c:dispBlanksAs val="gap"/>
    <c:showDLblsOverMax val="0"/>
  </c:chart>
  <c:spPr>
    <a:ln>
      <a:noFill/>
    </a:ln>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FFC000">
                <a:lumMod val="20000"/>
                <a:lumOff val="80000"/>
              </a:srgbClr>
            </a:solidFill>
            <a:effectLst/>
          </c:spPr>
          <c:invertIfNegative val="0"/>
          <c:dPt>
            <c:idx val="0"/>
            <c:invertIfNegative val="0"/>
            <c:bubble3D val="0"/>
            <c:spPr>
              <a:solidFill>
                <a:srgbClr val="E6B9B8"/>
              </a:solidFill>
              <a:effectLst/>
            </c:spPr>
            <c:extLst xmlns:c16r2="http://schemas.microsoft.com/office/drawing/2015/06/chart">
              <c:ext xmlns:c16="http://schemas.microsoft.com/office/drawing/2014/chart" uri="{C3380CC4-5D6E-409C-BE32-E72D297353CC}">
                <c16:uniqueId val="{00000001-6CC0-402E-88EC-55889557C1E7}"/>
              </c:ext>
            </c:extLst>
          </c:dPt>
          <c:dPt>
            <c:idx val="1"/>
            <c:invertIfNegative val="0"/>
            <c:bubble3D val="0"/>
            <c:spPr>
              <a:solidFill>
                <a:srgbClr val="4472C4">
                  <a:lumMod val="40000"/>
                  <a:lumOff val="60000"/>
                </a:srgbClr>
              </a:solidFill>
              <a:effectLst/>
            </c:spPr>
            <c:extLst xmlns:c16r2="http://schemas.microsoft.com/office/drawing/2015/06/chart">
              <c:ext xmlns:c16="http://schemas.microsoft.com/office/drawing/2014/chart" uri="{C3380CC4-5D6E-409C-BE32-E72D297353CC}">
                <c16:uniqueId val="{00000003-6CC0-402E-88EC-55889557C1E7}"/>
              </c:ext>
            </c:extLst>
          </c:dPt>
          <c:dPt>
            <c:idx val="2"/>
            <c:invertIfNegative val="0"/>
            <c:bubble3D val="0"/>
            <c:extLst xmlns:c16r2="http://schemas.microsoft.com/office/drawing/2015/06/chart">
              <c:ext xmlns:c16="http://schemas.microsoft.com/office/drawing/2014/chart" uri="{C3380CC4-5D6E-409C-BE32-E72D297353CC}">
                <c16:uniqueId val="{00000004-6CC0-402E-88EC-55889557C1E7}"/>
              </c:ext>
            </c:extLst>
          </c:dPt>
          <c:dPt>
            <c:idx val="3"/>
            <c:invertIfNegative val="0"/>
            <c:bubble3D val="0"/>
            <c:extLst xmlns:c16r2="http://schemas.microsoft.com/office/drawing/2015/06/chart">
              <c:ext xmlns:c16="http://schemas.microsoft.com/office/drawing/2014/chart" uri="{C3380CC4-5D6E-409C-BE32-E72D297353CC}">
                <c16:uniqueId val="{00000005-6CC0-402E-88EC-55889557C1E7}"/>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Arkusz1!$A$2:$A$7</c:f>
              <c:strCache>
                <c:ptCount val="6"/>
                <c:pt idx="0">
                  <c:v>Szkoła Podstawowa 
Nr 2 im. Jana Pawła II 
w Gorzycach</c:v>
                </c:pt>
                <c:pt idx="1">
                  <c:v>Szkoła Podstawowa 
Nr 1 im. ks. Adama Osetka w Gorzycach</c:v>
                </c:pt>
                <c:pt idx="2">
                  <c:v>Publiczna Szkoła Podstawowa 
w Trześni</c:v>
                </c:pt>
                <c:pt idx="3">
                  <c:v>Szkoła Podstawowa we Wrzawach</c:v>
                </c:pt>
                <c:pt idx="4">
                  <c:v>Szkoła Podstawowa 
w Sokolnikach</c:v>
                </c:pt>
                <c:pt idx="5">
                  <c:v>Szkoła Podstawowa im. Stanisława Jachowicza 
w Furmanach</c:v>
                </c:pt>
              </c:strCache>
            </c:strRef>
          </c:cat>
          <c:val>
            <c:numRef>
              <c:f>Arkusz1!$B$2:$B$7</c:f>
              <c:numCache>
                <c:formatCode>0%</c:formatCode>
                <c:ptCount val="6"/>
                <c:pt idx="0">
                  <c:v>0.62</c:v>
                </c:pt>
                <c:pt idx="1">
                  <c:v>0.62</c:v>
                </c:pt>
                <c:pt idx="2">
                  <c:v>0.57999999999999996</c:v>
                </c:pt>
                <c:pt idx="3">
                  <c:v>0.62</c:v>
                </c:pt>
                <c:pt idx="4">
                  <c:v>0.68</c:v>
                </c:pt>
                <c:pt idx="5">
                  <c:v>0.62</c:v>
                </c:pt>
              </c:numCache>
            </c:numRef>
          </c:val>
          <c:extLst xmlns:c16r2="http://schemas.microsoft.com/office/drawing/2015/06/chart">
            <c:ext xmlns:c16="http://schemas.microsoft.com/office/drawing/2014/chart" uri="{C3380CC4-5D6E-409C-BE32-E72D297353CC}">
              <c16:uniqueId val="{00000006-6CC0-402E-88EC-55889557C1E7}"/>
            </c:ext>
          </c:extLst>
        </c:ser>
        <c:dLbls>
          <c:dLblPos val="outEnd"/>
          <c:showLegendKey val="0"/>
          <c:showVal val="1"/>
          <c:showCatName val="0"/>
          <c:showSerName val="0"/>
          <c:showPercent val="0"/>
          <c:showBubbleSize val="0"/>
        </c:dLbls>
        <c:gapWidth val="130"/>
        <c:axId val="578638136"/>
        <c:axId val="578638528"/>
      </c:barChart>
      <c:catAx>
        <c:axId val="57863813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8638528"/>
        <c:crosses val="autoZero"/>
        <c:auto val="1"/>
        <c:lblAlgn val="ctr"/>
        <c:lblOffset val="100"/>
        <c:noMultiLvlLbl val="0"/>
      </c:catAx>
      <c:valAx>
        <c:axId val="578638528"/>
        <c:scaling>
          <c:orientation val="minMax"/>
          <c:max val="0.70000000000000007"/>
          <c:min val="0"/>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8638136"/>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7A8D-4571-95BB-EFBE85B5FE64}"/>
              </c:ext>
            </c:extLst>
          </c:dPt>
          <c:dPt>
            <c:idx val="1"/>
            <c:invertIfNegative val="0"/>
            <c:bubble3D val="0"/>
            <c:spPr>
              <a:solidFill>
                <a:srgbClr val="B4C7E7"/>
              </a:solidFill>
              <a:effectLst/>
            </c:spPr>
            <c:extLst xmlns:c16r2="http://schemas.microsoft.com/office/drawing/2015/06/chart">
              <c:ext xmlns:c16="http://schemas.microsoft.com/office/drawing/2014/chart" uri="{C3380CC4-5D6E-409C-BE32-E72D297353CC}">
                <c16:uniqueId val="{00000002-7A8D-4571-95BB-EFBE85B5FE64}"/>
              </c:ext>
            </c:extLst>
          </c:dPt>
          <c:dPt>
            <c:idx val="2"/>
            <c:invertIfNegative val="0"/>
            <c:bubble3D val="0"/>
            <c:spPr>
              <a:solidFill>
                <a:srgbClr val="C5E0B4"/>
              </a:solidFill>
              <a:effectLst/>
            </c:spPr>
            <c:extLst xmlns:c16r2="http://schemas.microsoft.com/office/drawing/2015/06/chart">
              <c:ext xmlns:c16="http://schemas.microsoft.com/office/drawing/2014/chart" uri="{C3380CC4-5D6E-409C-BE32-E72D297353CC}">
                <c16:uniqueId val="{00000004-7A8D-4571-95BB-EFBE85B5FE64}"/>
              </c:ext>
            </c:extLst>
          </c:dPt>
          <c:dPt>
            <c:idx val="3"/>
            <c:invertIfNegative val="0"/>
            <c:bubble3D val="0"/>
            <c:spPr>
              <a:solidFill>
                <a:srgbClr val="ED7D31">
                  <a:lumMod val="60000"/>
                  <a:lumOff val="40000"/>
                </a:srgbClr>
              </a:solidFill>
              <a:effectLst/>
            </c:spPr>
            <c:extLst xmlns:c16r2="http://schemas.microsoft.com/office/drawing/2015/06/chart">
              <c:ext xmlns:c16="http://schemas.microsoft.com/office/drawing/2014/chart" uri="{C3380CC4-5D6E-409C-BE32-E72D297353CC}">
                <c16:uniqueId val="{00000006-7A8D-4571-95BB-EFBE85B5FE64}"/>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podobszar I rewitalizacji</c:v>
                </c:pt>
                <c:pt idx="1">
                  <c:v>podobszar II rewitalizacji </c:v>
                </c:pt>
                <c:pt idx="2">
                  <c:v>powiat tarnobrzeski</c:v>
                </c:pt>
                <c:pt idx="3">
                  <c:v>województwo podkarpackie</c:v>
                </c:pt>
              </c:strCache>
            </c:strRef>
          </c:cat>
          <c:val>
            <c:numRef>
              <c:f>Arkusz1!$B$2:$B$5</c:f>
              <c:numCache>
                <c:formatCode>0.0%</c:formatCode>
                <c:ptCount val="4"/>
                <c:pt idx="0">
                  <c:v>0.62</c:v>
                </c:pt>
                <c:pt idx="1">
                  <c:v>0.62</c:v>
                </c:pt>
                <c:pt idx="2">
                  <c:v>0.63500000000000001</c:v>
                </c:pt>
                <c:pt idx="3">
                  <c:v>0.65800000000000003</c:v>
                </c:pt>
              </c:numCache>
            </c:numRef>
          </c:val>
          <c:extLst xmlns:c16r2="http://schemas.microsoft.com/office/drawing/2015/06/chart">
            <c:ext xmlns:c16="http://schemas.microsoft.com/office/drawing/2014/chart" uri="{C3380CC4-5D6E-409C-BE32-E72D297353CC}">
              <c16:uniqueId val="{00000007-7A8D-4571-95BB-EFBE85B5FE64}"/>
            </c:ext>
          </c:extLst>
        </c:ser>
        <c:dLbls>
          <c:dLblPos val="outEnd"/>
          <c:showLegendKey val="0"/>
          <c:showVal val="1"/>
          <c:showCatName val="0"/>
          <c:showSerName val="0"/>
          <c:showPercent val="0"/>
          <c:showBubbleSize val="0"/>
        </c:dLbls>
        <c:gapWidth val="150"/>
        <c:axId val="578639312"/>
        <c:axId val="578637352"/>
      </c:barChart>
      <c:catAx>
        <c:axId val="57863931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8637352"/>
        <c:crosses val="autoZero"/>
        <c:auto val="1"/>
        <c:lblAlgn val="ctr"/>
        <c:lblOffset val="100"/>
        <c:noMultiLvlLbl val="0"/>
      </c:catAx>
      <c:valAx>
        <c:axId val="578637352"/>
        <c:scaling>
          <c:orientation val="minMax"/>
          <c:min val="0"/>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8639312"/>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FFC000">
                <a:lumMod val="60000"/>
                <a:lumOff val="40000"/>
              </a:srgbClr>
            </a:solidFill>
          </c:spPr>
          <c:invertIfNegative val="0"/>
          <c:dPt>
            <c:idx val="0"/>
            <c:invertIfNegative val="0"/>
            <c:bubble3D val="0"/>
            <c:spPr>
              <a:solidFill>
                <a:srgbClr val="E6B9B8"/>
              </a:solidFill>
              <a:effectLst/>
            </c:spPr>
            <c:extLst xmlns:c16r2="http://schemas.microsoft.com/office/drawing/2015/06/chart">
              <c:ext xmlns:c16="http://schemas.microsoft.com/office/drawing/2014/chart" uri="{C3380CC4-5D6E-409C-BE32-E72D297353CC}">
                <c16:uniqueId val="{00000001-770F-4379-8798-124E3DFCF9CB}"/>
              </c:ext>
            </c:extLst>
          </c:dPt>
          <c:dPt>
            <c:idx val="1"/>
            <c:invertIfNegative val="0"/>
            <c:bubble3D val="0"/>
            <c:spPr>
              <a:solidFill>
                <a:srgbClr val="FFC000">
                  <a:lumMod val="60000"/>
                  <a:lumOff val="40000"/>
                </a:srgbClr>
              </a:solidFill>
              <a:effectLst/>
            </c:spPr>
            <c:extLst xmlns:c16r2="http://schemas.microsoft.com/office/drawing/2015/06/chart">
              <c:ext xmlns:c16="http://schemas.microsoft.com/office/drawing/2014/chart" uri="{C3380CC4-5D6E-409C-BE32-E72D297353CC}">
                <c16:uniqueId val="{00000003-770F-4379-8798-124E3DFCF9CB}"/>
              </c:ext>
            </c:extLst>
          </c:dPt>
          <c:dPt>
            <c:idx val="2"/>
            <c:invertIfNegative val="0"/>
            <c:bubble3D val="0"/>
            <c:spPr>
              <a:solidFill>
                <a:srgbClr val="A5A5A5">
                  <a:lumMod val="60000"/>
                  <a:lumOff val="40000"/>
                </a:srgbClr>
              </a:solidFill>
              <a:effectLst/>
            </c:spPr>
            <c:extLst xmlns:c16r2="http://schemas.microsoft.com/office/drawing/2015/06/chart">
              <c:ext xmlns:c16="http://schemas.microsoft.com/office/drawing/2014/chart" uri="{C3380CC4-5D6E-409C-BE32-E72D297353CC}">
                <c16:uniqueId val="{00000005-770F-4379-8798-124E3DFCF9CB}"/>
              </c:ext>
            </c:extLst>
          </c:dPt>
          <c:dPt>
            <c:idx val="3"/>
            <c:invertIfNegative val="0"/>
            <c:bubble3D val="0"/>
            <c:extLst xmlns:c16r2="http://schemas.microsoft.com/office/drawing/2015/06/chart">
              <c:ext xmlns:c16="http://schemas.microsoft.com/office/drawing/2014/chart" uri="{C3380CC4-5D6E-409C-BE32-E72D297353CC}">
                <c16:uniqueId val="{00000006-770F-4379-8798-124E3DFCF9CB}"/>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Gimnazjum im. Jan Pawła II w Gorzycach</c:v>
                </c:pt>
                <c:pt idx="1">
                  <c:v>Gimnazjum im. ks. Jana Twardowskiego 
w Sokolnikach</c:v>
                </c:pt>
                <c:pt idx="2">
                  <c:v>Gimnazjum we Wrzawach</c:v>
                </c:pt>
              </c:strCache>
            </c:strRef>
          </c:cat>
          <c:val>
            <c:numRef>
              <c:f>Arkusz1!$B$2:$B$4</c:f>
              <c:numCache>
                <c:formatCode>0.0%</c:formatCode>
                <c:ptCount val="3"/>
                <c:pt idx="0">
                  <c:v>0.58079999999999998</c:v>
                </c:pt>
                <c:pt idx="1">
                  <c:v>0.55959999999999999</c:v>
                </c:pt>
                <c:pt idx="2">
                  <c:v>0.5282</c:v>
                </c:pt>
              </c:numCache>
            </c:numRef>
          </c:val>
          <c:extLst xmlns:c16r2="http://schemas.microsoft.com/office/drawing/2015/06/chart">
            <c:ext xmlns:c16="http://schemas.microsoft.com/office/drawing/2014/chart" uri="{C3380CC4-5D6E-409C-BE32-E72D297353CC}">
              <c16:uniqueId val="{00000007-770F-4379-8798-124E3DFCF9CB}"/>
            </c:ext>
          </c:extLst>
        </c:ser>
        <c:dLbls>
          <c:dLblPos val="outEnd"/>
          <c:showLegendKey val="0"/>
          <c:showVal val="1"/>
          <c:showCatName val="0"/>
          <c:showSerName val="0"/>
          <c:showPercent val="0"/>
          <c:showBubbleSize val="0"/>
        </c:dLbls>
        <c:gapWidth val="150"/>
        <c:axId val="392096376"/>
        <c:axId val="392097944"/>
      </c:barChart>
      <c:catAx>
        <c:axId val="39209637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392097944"/>
        <c:crosses val="autoZero"/>
        <c:auto val="1"/>
        <c:lblAlgn val="ctr"/>
        <c:lblOffset val="100"/>
        <c:noMultiLvlLbl val="0"/>
      </c:catAx>
      <c:valAx>
        <c:axId val="392097944"/>
        <c:scaling>
          <c:orientation val="minMax"/>
          <c:min val="0"/>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392096376"/>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spPr>
              <a:solidFill>
                <a:srgbClr val="E6B9B8"/>
              </a:solidFill>
              <a:effectLst/>
            </c:spPr>
            <c:extLst xmlns:c16r2="http://schemas.microsoft.com/office/drawing/2015/06/chart">
              <c:ext xmlns:c16="http://schemas.microsoft.com/office/drawing/2014/chart" uri="{C3380CC4-5D6E-409C-BE32-E72D297353CC}">
                <c16:uniqueId val="{00000000-CEA9-457D-A875-55C99E3CDC61}"/>
              </c:ext>
            </c:extLst>
          </c:dPt>
          <c:dPt>
            <c:idx val="1"/>
            <c:invertIfNegative val="0"/>
            <c:bubble3D val="0"/>
            <c:spPr>
              <a:solidFill>
                <a:srgbClr val="70AD47">
                  <a:lumMod val="40000"/>
                  <a:lumOff val="60000"/>
                </a:srgbClr>
              </a:solidFill>
              <a:effectLst/>
            </c:spPr>
            <c:extLst xmlns:c16r2="http://schemas.microsoft.com/office/drawing/2015/06/chart">
              <c:ext xmlns:c16="http://schemas.microsoft.com/office/drawing/2014/chart" uri="{C3380CC4-5D6E-409C-BE32-E72D297353CC}">
                <c16:uniqueId val="{00000002-CEA9-457D-A875-55C99E3CDC61}"/>
              </c:ext>
            </c:extLst>
          </c:dPt>
          <c:dPt>
            <c:idx val="2"/>
            <c:invertIfNegative val="0"/>
            <c:bubble3D val="0"/>
            <c:spPr>
              <a:solidFill>
                <a:srgbClr val="ED7D31">
                  <a:lumMod val="60000"/>
                  <a:lumOff val="40000"/>
                </a:srgbClr>
              </a:solidFill>
              <a:effectLst/>
            </c:spPr>
            <c:extLst xmlns:c16r2="http://schemas.microsoft.com/office/drawing/2015/06/chart">
              <c:ext xmlns:c16="http://schemas.microsoft.com/office/drawing/2014/chart" uri="{C3380CC4-5D6E-409C-BE32-E72D297353CC}">
                <c16:uniqueId val="{00000004-CEA9-457D-A875-55C99E3CDC61}"/>
              </c:ext>
            </c:extLst>
          </c:dPt>
          <c:dPt>
            <c:idx val="3"/>
            <c:invertIfNegative val="0"/>
            <c:bubble3D val="0"/>
            <c:extLst xmlns:c16r2="http://schemas.microsoft.com/office/drawing/2015/06/chart">
              <c:ext xmlns:c16="http://schemas.microsoft.com/office/drawing/2014/chart" uri="{C3380CC4-5D6E-409C-BE32-E72D297353CC}">
                <c16:uniqueId val="{00000005-CEA9-457D-A875-55C99E3CDC61}"/>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podobszar I rewitalizacji</c:v>
                </c:pt>
                <c:pt idx="1">
                  <c:v>powiat tarnobrzeski</c:v>
                </c:pt>
                <c:pt idx="2">
                  <c:v>województwo podkarpackie</c:v>
                </c:pt>
              </c:strCache>
            </c:strRef>
          </c:cat>
          <c:val>
            <c:numRef>
              <c:f>Arkusz1!$B$2:$B$4</c:f>
              <c:numCache>
                <c:formatCode>0.0%</c:formatCode>
                <c:ptCount val="3"/>
                <c:pt idx="0">
                  <c:v>0.58099999999999996</c:v>
                </c:pt>
                <c:pt idx="1">
                  <c:v>0.58699999999999997</c:v>
                </c:pt>
                <c:pt idx="2">
                  <c:v>0.59399999999999997</c:v>
                </c:pt>
              </c:numCache>
            </c:numRef>
          </c:val>
          <c:extLst xmlns:c16r2="http://schemas.microsoft.com/office/drawing/2015/06/chart">
            <c:ext xmlns:c16="http://schemas.microsoft.com/office/drawing/2014/chart" uri="{C3380CC4-5D6E-409C-BE32-E72D297353CC}">
              <c16:uniqueId val="{00000006-CEA9-457D-A875-55C99E3CDC61}"/>
            </c:ext>
          </c:extLst>
        </c:ser>
        <c:dLbls>
          <c:dLblPos val="outEnd"/>
          <c:showLegendKey val="0"/>
          <c:showVal val="1"/>
          <c:showCatName val="0"/>
          <c:showSerName val="0"/>
          <c:showPercent val="0"/>
          <c:showBubbleSize val="0"/>
        </c:dLbls>
        <c:gapWidth val="150"/>
        <c:axId val="570704936"/>
        <c:axId val="570711208"/>
      </c:barChart>
      <c:catAx>
        <c:axId val="57070493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0711208"/>
        <c:crosses val="autoZero"/>
        <c:auto val="1"/>
        <c:lblAlgn val="ctr"/>
        <c:lblOffset val="100"/>
        <c:noMultiLvlLbl val="0"/>
      </c:catAx>
      <c:valAx>
        <c:axId val="570711208"/>
        <c:scaling>
          <c:orientation val="minMax"/>
          <c:min val="0"/>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0704936"/>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4BBD-46E2-9D6C-039FA62F673C}"/>
              </c:ext>
            </c:extLst>
          </c:dPt>
          <c:dPt>
            <c:idx val="1"/>
            <c:invertIfNegative val="0"/>
            <c:bubble3D val="0"/>
            <c:spPr>
              <a:solidFill>
                <a:srgbClr val="4472C4">
                  <a:lumMod val="40000"/>
                  <a:lumOff val="60000"/>
                </a:srgbClr>
              </a:solidFill>
              <a:effectLst/>
            </c:spPr>
            <c:extLst xmlns:c16r2="http://schemas.microsoft.com/office/drawing/2015/06/chart">
              <c:ext xmlns:c16="http://schemas.microsoft.com/office/drawing/2014/chart" uri="{C3380CC4-5D6E-409C-BE32-E72D297353CC}">
                <c16:uniqueId val="{00000002-4BBD-46E2-9D6C-039FA62F673C}"/>
              </c:ext>
            </c:extLst>
          </c:dPt>
          <c:dPt>
            <c:idx val="2"/>
            <c:invertIfNegative val="0"/>
            <c:bubble3D val="0"/>
            <c:spPr>
              <a:solidFill>
                <a:srgbClr val="B3A2C7"/>
              </a:solidFill>
              <a:effectLst/>
            </c:spPr>
            <c:extLst xmlns:c16r2="http://schemas.microsoft.com/office/drawing/2015/06/chart">
              <c:ext xmlns:c16="http://schemas.microsoft.com/office/drawing/2014/chart" uri="{C3380CC4-5D6E-409C-BE32-E72D297353CC}">
                <c16:uniqueId val="{00000004-4BBD-46E2-9D6C-039FA62F673C}"/>
              </c:ext>
            </c:extLst>
          </c:dPt>
          <c:dPt>
            <c:idx val="3"/>
            <c:invertIfNegative val="0"/>
            <c:bubble3D val="0"/>
            <c:extLst xmlns:c16r2="http://schemas.microsoft.com/office/drawing/2015/06/chart">
              <c:ext xmlns:c16="http://schemas.microsoft.com/office/drawing/2014/chart" uri="{C3380CC4-5D6E-409C-BE32-E72D297353CC}">
                <c16:uniqueId val="{00000005-4BBD-46E2-9D6C-039FA62F673C}"/>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podobszar I rewitalizacji</c:v>
                </c:pt>
                <c:pt idx="1">
                  <c:v>podobszar II rewitalizacji\</c:v>
                </c:pt>
                <c:pt idx="2">
                  <c:v>Gmina Gorzyce</c:v>
                </c:pt>
              </c:strCache>
            </c:strRef>
          </c:cat>
          <c:val>
            <c:numRef>
              <c:f>Arkusz1!$B$2:$B$4</c:f>
              <c:numCache>
                <c:formatCode>General</c:formatCode>
                <c:ptCount val="3"/>
                <c:pt idx="0">
                  <c:v>2.6</c:v>
                </c:pt>
                <c:pt idx="1">
                  <c:v>8.9</c:v>
                </c:pt>
                <c:pt idx="2">
                  <c:v>3.4</c:v>
                </c:pt>
              </c:numCache>
            </c:numRef>
          </c:val>
          <c:extLst xmlns:c16r2="http://schemas.microsoft.com/office/drawing/2015/06/chart">
            <c:ext xmlns:c16="http://schemas.microsoft.com/office/drawing/2014/chart" uri="{C3380CC4-5D6E-409C-BE32-E72D297353CC}">
              <c16:uniqueId val="{00000006-4BBD-46E2-9D6C-039FA62F673C}"/>
            </c:ext>
          </c:extLst>
        </c:ser>
        <c:dLbls>
          <c:dLblPos val="outEnd"/>
          <c:showLegendKey val="0"/>
          <c:showVal val="1"/>
          <c:showCatName val="0"/>
          <c:showSerName val="0"/>
          <c:showPercent val="0"/>
          <c:showBubbleSize val="0"/>
        </c:dLbls>
        <c:gapWidth val="150"/>
        <c:axId val="570702584"/>
        <c:axId val="570709248"/>
      </c:barChart>
      <c:catAx>
        <c:axId val="570702584"/>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0709248"/>
        <c:crosses val="autoZero"/>
        <c:auto val="1"/>
        <c:lblAlgn val="ctr"/>
        <c:lblOffset val="100"/>
        <c:noMultiLvlLbl val="0"/>
      </c:catAx>
      <c:valAx>
        <c:axId val="57070924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70702584"/>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podobszar I rewitalizacji</c:v>
                </c:pt>
              </c:strCache>
            </c:strRef>
          </c:tx>
          <c:spPr>
            <a:solidFill>
              <a:srgbClr val="E6B9B8"/>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Arkusz1!$B$2</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0-E422-4B8B-941C-480CFA07865A}"/>
            </c:ext>
          </c:extLst>
        </c:ser>
        <c:ser>
          <c:idx val="1"/>
          <c:order val="1"/>
          <c:tx>
            <c:strRef>
              <c:f>Arkusz1!$C$1</c:f>
              <c:strCache>
                <c:ptCount val="1"/>
                <c:pt idx="0">
                  <c:v>podobszar II rewitalizacji</c:v>
                </c:pt>
              </c:strCache>
            </c:strRef>
          </c:tx>
          <c:spPr>
            <a:solidFill>
              <a:srgbClr val="B4C7E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Arkusz1!$C$2</c:f>
              <c:numCache>
                <c:formatCode>General</c:formatCode>
                <c:ptCount val="1"/>
                <c:pt idx="0">
                  <c:v>8</c:v>
                </c:pt>
              </c:numCache>
            </c:numRef>
          </c:val>
          <c:extLst xmlns:c16r2="http://schemas.microsoft.com/office/drawing/2015/06/chart">
            <c:ext xmlns:c16="http://schemas.microsoft.com/office/drawing/2014/chart" uri="{C3380CC4-5D6E-409C-BE32-E72D297353CC}">
              <c16:uniqueId val="{00000001-E422-4B8B-941C-480CFA07865A}"/>
            </c:ext>
          </c:extLst>
        </c:ser>
        <c:ser>
          <c:idx val="2"/>
          <c:order val="2"/>
          <c:tx>
            <c:strRef>
              <c:f>Arkusz1!$D$1</c:f>
              <c:strCache>
                <c:ptCount val="1"/>
                <c:pt idx="0">
                  <c:v>Gmina Gorzyce</c:v>
                </c:pt>
              </c:strCache>
            </c:strRef>
          </c:tx>
          <c:spPr>
            <a:solidFill>
              <a:srgbClr val="B3A2C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c:f>
              <c:strCache>
                <c:ptCount val="1"/>
                <c:pt idx="0">
                  <c:v>Kategoria 1</c:v>
                </c:pt>
              </c:strCache>
            </c:strRef>
          </c:cat>
          <c:val>
            <c:numRef>
              <c:f>Arkusz1!$D$2</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2-E422-4B8B-941C-480CFA07865A}"/>
            </c:ext>
          </c:extLst>
        </c:ser>
        <c:dLbls>
          <c:dLblPos val="ctr"/>
          <c:showLegendKey val="0"/>
          <c:showVal val="1"/>
          <c:showCatName val="0"/>
          <c:showSerName val="0"/>
          <c:showPercent val="0"/>
          <c:showBubbleSize val="0"/>
        </c:dLbls>
        <c:gapWidth val="130"/>
        <c:overlap val="-70"/>
        <c:axId val="570711992"/>
        <c:axId val="570701408"/>
      </c:barChart>
      <c:catAx>
        <c:axId val="570711992"/>
        <c:scaling>
          <c:orientation val="minMax"/>
        </c:scaling>
        <c:delete val="1"/>
        <c:axPos val="b"/>
        <c:numFmt formatCode="General" sourceLinked="1"/>
        <c:majorTickMark val="none"/>
        <c:minorTickMark val="none"/>
        <c:tickLblPos val="nextTo"/>
        <c:crossAx val="570701408"/>
        <c:crosses val="autoZero"/>
        <c:auto val="1"/>
        <c:lblAlgn val="ctr"/>
        <c:lblOffset val="100"/>
        <c:noMultiLvlLbl val="0"/>
      </c:catAx>
      <c:valAx>
        <c:axId val="57070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70711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4F80-40EE-AE44-B9FC019F66B3}"/>
              </c:ext>
            </c:extLst>
          </c:dPt>
          <c:dPt>
            <c:idx val="1"/>
            <c:invertIfNegative val="0"/>
            <c:bubble3D val="0"/>
            <c:spPr>
              <a:solidFill>
                <a:srgbClr val="1F497D">
                  <a:lumMod val="40000"/>
                  <a:lumOff val="60000"/>
                </a:srgbClr>
              </a:solidFill>
              <a:effectLst/>
            </c:spPr>
            <c:extLst xmlns:c16r2="http://schemas.microsoft.com/office/drawing/2015/06/chart">
              <c:ext xmlns:c16="http://schemas.microsoft.com/office/drawing/2014/chart" uri="{C3380CC4-5D6E-409C-BE32-E72D297353CC}">
                <c16:uniqueId val="{00000002-4F80-40EE-AE44-B9FC019F66B3}"/>
              </c:ext>
            </c:extLst>
          </c:dPt>
          <c:dPt>
            <c:idx val="2"/>
            <c:invertIfNegative val="0"/>
            <c:bubble3D val="0"/>
            <c:spPr>
              <a:solidFill>
                <a:srgbClr val="DEA900"/>
              </a:solidFill>
              <a:effectLst/>
            </c:spPr>
            <c:extLst xmlns:c16r2="http://schemas.microsoft.com/office/drawing/2015/06/chart">
              <c:ext xmlns:c16="http://schemas.microsoft.com/office/drawing/2014/chart" uri="{C3380CC4-5D6E-409C-BE32-E72D297353CC}">
                <c16:uniqueId val="{00000004-4F80-40EE-AE44-B9FC019F66B3}"/>
              </c:ext>
            </c:extLst>
          </c:dPt>
          <c:dPt>
            <c:idx val="3"/>
            <c:invertIfNegative val="0"/>
            <c:bubble3D val="0"/>
            <c:extLst xmlns:c16r2="http://schemas.microsoft.com/office/drawing/2015/06/chart">
              <c:ext xmlns:c16="http://schemas.microsoft.com/office/drawing/2014/chart" uri="{C3380CC4-5D6E-409C-BE32-E72D297353CC}">
                <c16:uniqueId val="{00000005-4F80-40EE-AE44-B9FC019F66B3}"/>
              </c:ext>
            </c:extLst>
          </c:dPt>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podobszar I rewitalizacji</c:v>
                </c:pt>
                <c:pt idx="1">
                  <c:v>podobszar II rewitalizacji</c:v>
                </c:pt>
                <c:pt idx="2">
                  <c:v>obszar rewitalizacji</c:v>
                </c:pt>
                <c:pt idx="3">
                  <c:v>Gmina Gorzyce</c:v>
                </c:pt>
              </c:strCache>
            </c:strRef>
          </c:cat>
          <c:val>
            <c:numRef>
              <c:f>Arkusz1!$B$2:$B$5</c:f>
              <c:numCache>
                <c:formatCode>0.0%</c:formatCode>
                <c:ptCount val="4"/>
                <c:pt idx="0">
                  <c:v>0.16400000000000001</c:v>
                </c:pt>
                <c:pt idx="1">
                  <c:v>0.17399999999999999</c:v>
                </c:pt>
                <c:pt idx="2">
                  <c:v>0.16869999999999999</c:v>
                </c:pt>
                <c:pt idx="3">
                  <c:v>0.187</c:v>
                </c:pt>
              </c:numCache>
            </c:numRef>
          </c:val>
          <c:extLst xmlns:c16r2="http://schemas.microsoft.com/office/drawing/2015/06/chart">
            <c:ext xmlns:c16="http://schemas.microsoft.com/office/drawing/2014/chart" uri="{C3380CC4-5D6E-409C-BE32-E72D297353CC}">
              <c16:uniqueId val="{00000006-4F80-40EE-AE44-B9FC019F66B3}"/>
            </c:ext>
          </c:extLst>
        </c:ser>
        <c:dLbls>
          <c:dLblPos val="outEnd"/>
          <c:showLegendKey val="0"/>
          <c:showVal val="1"/>
          <c:showCatName val="0"/>
          <c:showSerName val="0"/>
          <c:showPercent val="0"/>
          <c:showBubbleSize val="0"/>
        </c:dLbls>
        <c:gapWidth val="150"/>
        <c:axId val="314157280"/>
        <c:axId val="314155320"/>
      </c:barChart>
      <c:catAx>
        <c:axId val="314157280"/>
        <c:scaling>
          <c:orientation val="minMax"/>
        </c:scaling>
        <c:delete val="0"/>
        <c:axPos val="b"/>
        <c:numFmt formatCode="General" sourceLinked="1"/>
        <c:majorTickMark val="out"/>
        <c:minorTickMark val="none"/>
        <c:tickLblPos val="nextTo"/>
        <c:crossAx val="314155320"/>
        <c:crosses val="autoZero"/>
        <c:auto val="1"/>
        <c:lblAlgn val="ctr"/>
        <c:lblOffset val="100"/>
        <c:noMultiLvlLbl val="0"/>
      </c:catAx>
      <c:valAx>
        <c:axId val="314155320"/>
        <c:scaling>
          <c:orientation val="minMax"/>
        </c:scaling>
        <c:delete val="0"/>
        <c:axPos val="l"/>
        <c:majorGridlines/>
        <c:numFmt formatCode="0.0%" sourceLinked="1"/>
        <c:majorTickMark val="out"/>
        <c:minorTickMark val="none"/>
        <c:tickLblPos val="nextTo"/>
        <c:crossAx val="314157280"/>
        <c:crosses val="autoZero"/>
        <c:crossBetween val="between"/>
      </c:valAx>
      <c:spPr>
        <a:noFill/>
        <a:ln>
          <a:noFill/>
        </a:ln>
      </c:spPr>
    </c:plotArea>
    <c:plotVisOnly val="1"/>
    <c:dispBlanksAs val="gap"/>
    <c:showDLblsOverMax val="0"/>
  </c:chart>
  <c:spPr>
    <a:ln>
      <a:noFill/>
    </a:ln>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7043-42B9-906E-EA5614E45851}"/>
              </c:ext>
            </c:extLst>
          </c:dPt>
          <c:dPt>
            <c:idx val="1"/>
            <c:invertIfNegative val="0"/>
            <c:bubble3D val="0"/>
            <c:spPr>
              <a:solidFill>
                <a:srgbClr val="1F497D">
                  <a:lumMod val="40000"/>
                  <a:lumOff val="60000"/>
                </a:srgbClr>
              </a:solidFill>
              <a:effectLst/>
            </c:spPr>
            <c:extLst xmlns:c16r2="http://schemas.microsoft.com/office/drawing/2015/06/chart">
              <c:ext xmlns:c16="http://schemas.microsoft.com/office/drawing/2014/chart" uri="{C3380CC4-5D6E-409C-BE32-E72D297353CC}">
                <c16:uniqueId val="{00000002-7043-42B9-906E-EA5614E45851}"/>
              </c:ext>
            </c:extLst>
          </c:dPt>
          <c:dPt>
            <c:idx val="2"/>
            <c:invertIfNegative val="0"/>
            <c:bubble3D val="0"/>
            <c:spPr>
              <a:solidFill>
                <a:srgbClr val="DEA900"/>
              </a:solidFill>
              <a:effectLst/>
            </c:spPr>
            <c:extLst xmlns:c16r2="http://schemas.microsoft.com/office/drawing/2015/06/chart">
              <c:ext xmlns:c16="http://schemas.microsoft.com/office/drawing/2014/chart" uri="{C3380CC4-5D6E-409C-BE32-E72D297353CC}">
                <c16:uniqueId val="{00000004-7043-42B9-906E-EA5614E45851}"/>
              </c:ext>
            </c:extLst>
          </c:dPt>
          <c:dPt>
            <c:idx val="3"/>
            <c:invertIfNegative val="0"/>
            <c:bubble3D val="0"/>
            <c:extLst xmlns:c16r2="http://schemas.microsoft.com/office/drawing/2015/06/chart">
              <c:ext xmlns:c16="http://schemas.microsoft.com/office/drawing/2014/chart" uri="{C3380CC4-5D6E-409C-BE32-E72D297353CC}">
                <c16:uniqueId val="{00000005-7043-42B9-906E-EA5614E45851}"/>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podobszar I rewitalizacji</c:v>
                </c:pt>
                <c:pt idx="1">
                  <c:v>podobszar II rewitalizacji</c:v>
                </c:pt>
                <c:pt idx="2">
                  <c:v>obszar rewitalizacji</c:v>
                </c:pt>
                <c:pt idx="3">
                  <c:v>Gmina Gorzyce</c:v>
                </c:pt>
              </c:strCache>
            </c:strRef>
          </c:cat>
          <c:val>
            <c:numRef>
              <c:f>Arkusz1!$B$2:$B$5</c:f>
              <c:numCache>
                <c:formatCode>0.0%</c:formatCode>
                <c:ptCount val="4"/>
                <c:pt idx="0">
                  <c:v>0.72699999999999998</c:v>
                </c:pt>
                <c:pt idx="1">
                  <c:v>0.61799999999999999</c:v>
                </c:pt>
                <c:pt idx="2">
                  <c:v>0.7006</c:v>
                </c:pt>
                <c:pt idx="3">
                  <c:v>0.65</c:v>
                </c:pt>
              </c:numCache>
            </c:numRef>
          </c:val>
          <c:extLst xmlns:c16r2="http://schemas.microsoft.com/office/drawing/2015/06/chart">
            <c:ext xmlns:c16="http://schemas.microsoft.com/office/drawing/2014/chart" uri="{C3380CC4-5D6E-409C-BE32-E72D297353CC}">
              <c16:uniqueId val="{00000006-7043-42B9-906E-EA5614E45851}"/>
            </c:ext>
          </c:extLst>
        </c:ser>
        <c:dLbls>
          <c:dLblPos val="outEnd"/>
          <c:showLegendKey val="0"/>
          <c:showVal val="1"/>
          <c:showCatName val="0"/>
          <c:showSerName val="0"/>
          <c:showPercent val="0"/>
          <c:showBubbleSize val="0"/>
        </c:dLbls>
        <c:gapWidth val="150"/>
        <c:axId val="266476288"/>
        <c:axId val="266474720"/>
      </c:barChart>
      <c:catAx>
        <c:axId val="266476288"/>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4720"/>
        <c:crosses val="autoZero"/>
        <c:auto val="1"/>
        <c:lblAlgn val="ctr"/>
        <c:lblOffset val="100"/>
        <c:noMultiLvlLbl val="0"/>
      </c:catAx>
      <c:valAx>
        <c:axId val="266474720"/>
        <c:scaling>
          <c:orientation val="minMax"/>
          <c:min val="0"/>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6288"/>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2647-43BF-80A7-DF8F8F946C4A}"/>
              </c:ext>
            </c:extLst>
          </c:dPt>
          <c:dPt>
            <c:idx val="1"/>
            <c:invertIfNegative val="0"/>
            <c:bubble3D val="0"/>
            <c:spPr>
              <a:solidFill>
                <a:srgbClr val="1F497D">
                  <a:lumMod val="40000"/>
                  <a:lumOff val="60000"/>
                </a:srgbClr>
              </a:solidFill>
              <a:effectLst/>
            </c:spPr>
            <c:extLst xmlns:c16r2="http://schemas.microsoft.com/office/drawing/2015/06/chart">
              <c:ext xmlns:c16="http://schemas.microsoft.com/office/drawing/2014/chart" uri="{C3380CC4-5D6E-409C-BE32-E72D297353CC}">
                <c16:uniqueId val="{00000002-2647-43BF-80A7-DF8F8F946C4A}"/>
              </c:ext>
            </c:extLst>
          </c:dPt>
          <c:dPt>
            <c:idx val="2"/>
            <c:invertIfNegative val="0"/>
            <c:bubble3D val="0"/>
            <c:spPr>
              <a:solidFill>
                <a:srgbClr val="DEA900"/>
              </a:solidFill>
              <a:effectLst/>
            </c:spPr>
            <c:extLst xmlns:c16r2="http://schemas.microsoft.com/office/drawing/2015/06/chart">
              <c:ext xmlns:c16="http://schemas.microsoft.com/office/drawing/2014/chart" uri="{C3380CC4-5D6E-409C-BE32-E72D297353CC}">
                <c16:uniqueId val="{00000004-2647-43BF-80A7-DF8F8F946C4A}"/>
              </c:ext>
            </c:extLst>
          </c:dPt>
          <c:dPt>
            <c:idx val="3"/>
            <c:invertIfNegative val="0"/>
            <c:bubble3D val="0"/>
            <c:extLst xmlns:c16r2="http://schemas.microsoft.com/office/drawing/2015/06/chart">
              <c:ext xmlns:c16="http://schemas.microsoft.com/office/drawing/2014/chart" uri="{C3380CC4-5D6E-409C-BE32-E72D297353CC}">
                <c16:uniqueId val="{00000005-2647-43BF-80A7-DF8F8F946C4A}"/>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podobszar I rewitalizacji</c:v>
                </c:pt>
                <c:pt idx="1">
                  <c:v>podobszar II rewitalizacji</c:v>
                </c:pt>
                <c:pt idx="2">
                  <c:v>obszar rewitalizacji</c:v>
                </c:pt>
                <c:pt idx="3">
                  <c:v>Gmina Gorzyce</c:v>
                </c:pt>
              </c:strCache>
            </c:strRef>
          </c:cat>
          <c:val>
            <c:numRef>
              <c:f>Arkusz1!$B$2:$B$5</c:f>
              <c:numCache>
                <c:formatCode>0.0%</c:formatCode>
                <c:ptCount val="4"/>
                <c:pt idx="0">
                  <c:v>0.109</c:v>
                </c:pt>
                <c:pt idx="1">
                  <c:v>0.20799999999999999</c:v>
                </c:pt>
                <c:pt idx="2">
                  <c:v>0.13400000000000001</c:v>
                </c:pt>
                <c:pt idx="3">
                  <c:v>0.16300000000000001</c:v>
                </c:pt>
              </c:numCache>
            </c:numRef>
          </c:val>
          <c:extLst xmlns:c16r2="http://schemas.microsoft.com/office/drawing/2015/06/chart">
            <c:ext xmlns:c16="http://schemas.microsoft.com/office/drawing/2014/chart" uri="{C3380CC4-5D6E-409C-BE32-E72D297353CC}">
              <c16:uniqueId val="{00000006-2647-43BF-80A7-DF8F8F946C4A}"/>
            </c:ext>
          </c:extLst>
        </c:ser>
        <c:dLbls>
          <c:dLblPos val="outEnd"/>
          <c:showLegendKey val="0"/>
          <c:showVal val="1"/>
          <c:showCatName val="0"/>
          <c:showSerName val="0"/>
          <c:showPercent val="0"/>
          <c:showBubbleSize val="0"/>
        </c:dLbls>
        <c:gapWidth val="150"/>
        <c:axId val="266478248"/>
        <c:axId val="266475112"/>
      </c:barChart>
      <c:catAx>
        <c:axId val="266478248"/>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5112"/>
        <c:crosses val="autoZero"/>
        <c:auto val="1"/>
        <c:lblAlgn val="ctr"/>
        <c:lblOffset val="100"/>
        <c:noMultiLvlLbl val="0"/>
      </c:catAx>
      <c:valAx>
        <c:axId val="266475112"/>
        <c:scaling>
          <c:orientation val="minMax"/>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8248"/>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F398-4C50-AD1F-CF09236A7846}"/>
              </c:ext>
            </c:extLst>
          </c:dPt>
          <c:dPt>
            <c:idx val="1"/>
            <c:invertIfNegative val="0"/>
            <c:bubble3D val="0"/>
            <c:spPr>
              <a:solidFill>
                <a:srgbClr val="1F497D">
                  <a:lumMod val="40000"/>
                  <a:lumOff val="60000"/>
                </a:srgbClr>
              </a:solidFill>
              <a:effectLst/>
            </c:spPr>
            <c:extLst xmlns:c16r2="http://schemas.microsoft.com/office/drawing/2015/06/chart">
              <c:ext xmlns:c16="http://schemas.microsoft.com/office/drawing/2014/chart" uri="{C3380CC4-5D6E-409C-BE32-E72D297353CC}">
                <c16:uniqueId val="{00000002-F398-4C50-AD1F-CF09236A7846}"/>
              </c:ext>
            </c:extLst>
          </c:dPt>
          <c:dPt>
            <c:idx val="2"/>
            <c:invertIfNegative val="0"/>
            <c:bubble3D val="0"/>
            <c:spPr>
              <a:solidFill>
                <a:srgbClr val="DEA900"/>
              </a:solidFill>
              <a:effectLst/>
            </c:spPr>
            <c:extLst xmlns:c16r2="http://schemas.microsoft.com/office/drawing/2015/06/chart">
              <c:ext xmlns:c16="http://schemas.microsoft.com/office/drawing/2014/chart" uri="{C3380CC4-5D6E-409C-BE32-E72D297353CC}">
                <c16:uniqueId val="{00000004-F398-4C50-AD1F-CF09236A7846}"/>
              </c:ext>
            </c:extLst>
          </c:dPt>
          <c:dPt>
            <c:idx val="3"/>
            <c:invertIfNegative val="0"/>
            <c:bubble3D val="0"/>
            <c:extLst xmlns:c16r2="http://schemas.microsoft.com/office/drawing/2015/06/chart">
              <c:ext xmlns:c16="http://schemas.microsoft.com/office/drawing/2014/chart" uri="{C3380CC4-5D6E-409C-BE32-E72D297353CC}">
                <c16:uniqueId val="{00000005-F398-4C50-AD1F-CF09236A7846}"/>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Arkusz1!$A$2:$A$5</c:f>
              <c:strCache>
                <c:ptCount val="4"/>
                <c:pt idx="0">
                  <c:v>podobszar I rewitalizacji</c:v>
                </c:pt>
                <c:pt idx="1">
                  <c:v>podobszar II rewitalizacji</c:v>
                </c:pt>
                <c:pt idx="2">
                  <c:v>obszar rewitalizacji</c:v>
                </c:pt>
                <c:pt idx="3">
                  <c:v>gmina Gorzyce</c:v>
                </c:pt>
              </c:strCache>
            </c:strRef>
          </c:cat>
          <c:val>
            <c:numRef>
              <c:f>Arkusz1!$B$2:$B$5</c:f>
              <c:numCache>
                <c:formatCode>0.0</c:formatCode>
                <c:ptCount val="4"/>
                <c:pt idx="0">
                  <c:v>15</c:v>
                </c:pt>
                <c:pt idx="1">
                  <c:v>33.700000000000003</c:v>
                </c:pt>
                <c:pt idx="2">
                  <c:v>17.34</c:v>
                </c:pt>
                <c:pt idx="3">
                  <c:v>22.4</c:v>
                </c:pt>
              </c:numCache>
            </c:numRef>
          </c:val>
          <c:extLst xmlns:c16r2="http://schemas.microsoft.com/office/drawing/2015/06/chart">
            <c:ext xmlns:c16="http://schemas.microsoft.com/office/drawing/2014/chart" uri="{C3380CC4-5D6E-409C-BE32-E72D297353CC}">
              <c16:uniqueId val="{00000006-F398-4C50-AD1F-CF09236A7846}"/>
            </c:ext>
          </c:extLst>
        </c:ser>
        <c:dLbls>
          <c:dLblPos val="outEnd"/>
          <c:showLegendKey val="0"/>
          <c:showVal val="1"/>
          <c:showCatName val="0"/>
          <c:showSerName val="0"/>
          <c:showPercent val="0"/>
          <c:showBubbleSize val="0"/>
        </c:dLbls>
        <c:gapWidth val="150"/>
        <c:axId val="266477072"/>
        <c:axId val="266475896"/>
      </c:barChart>
      <c:catAx>
        <c:axId val="26647707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5896"/>
        <c:crosses val="autoZero"/>
        <c:auto val="1"/>
        <c:lblAlgn val="ctr"/>
        <c:lblOffset val="100"/>
        <c:noMultiLvlLbl val="0"/>
      </c:catAx>
      <c:valAx>
        <c:axId val="266475896"/>
        <c:scaling>
          <c:orientation val="minMax"/>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7072"/>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podobszar I rewitalizacji</c:v>
                </c:pt>
              </c:strCache>
            </c:strRef>
          </c:tx>
          <c:spPr>
            <a:solidFill>
              <a:srgbClr val="C0504D">
                <a:lumMod val="40000"/>
                <a:lumOff val="60000"/>
              </a:srgbClr>
            </a:solidFill>
            <a:effectLst/>
          </c:spPr>
          <c:invertIfNegative val="0"/>
          <c:dPt>
            <c:idx val="0"/>
            <c:invertIfNegative val="0"/>
            <c:bubble3D val="0"/>
            <c:spPr>
              <a:solidFill>
                <a:srgbClr val="C0504D">
                  <a:lumMod val="40000"/>
                  <a:lumOff val="60000"/>
                </a:srgbClr>
              </a:solidFill>
              <a:effectLst/>
            </c:spPr>
            <c:extLst xmlns:c16r2="http://schemas.microsoft.com/office/drawing/2015/06/chart">
              <c:ext xmlns:c16="http://schemas.microsoft.com/office/drawing/2014/chart" uri="{C3380CC4-5D6E-409C-BE32-E72D297353CC}">
                <c16:uniqueId val="{00000001-0FD2-4474-9E0D-7C55DBDBC2F0}"/>
              </c:ext>
            </c:extLst>
          </c:dPt>
          <c:dPt>
            <c:idx val="1"/>
            <c:invertIfNegative val="0"/>
            <c:bubble3D val="0"/>
            <c:extLst xmlns:c16r2="http://schemas.microsoft.com/office/drawing/2015/06/chart">
              <c:ext xmlns:c16="http://schemas.microsoft.com/office/drawing/2014/chart" uri="{C3380CC4-5D6E-409C-BE32-E72D297353CC}">
                <c16:uniqueId val="{00000002-0FD2-4474-9E0D-7C55DBDBC2F0}"/>
              </c:ext>
            </c:extLst>
          </c:dPt>
          <c:dPt>
            <c:idx val="2"/>
            <c:invertIfNegative val="0"/>
            <c:bubble3D val="0"/>
            <c:extLst xmlns:c16r2="http://schemas.microsoft.com/office/drawing/2015/06/chart">
              <c:ext xmlns:c16="http://schemas.microsoft.com/office/drawing/2014/chart" uri="{C3380CC4-5D6E-409C-BE32-E72D297353CC}">
                <c16:uniqueId val="{00000003-0FD2-4474-9E0D-7C55DBDBC2F0}"/>
              </c:ext>
            </c:extLst>
          </c:dPt>
          <c:dPt>
            <c:idx val="3"/>
            <c:invertIfNegative val="0"/>
            <c:bubble3D val="0"/>
            <c:extLst xmlns:c16r2="http://schemas.microsoft.com/office/drawing/2015/06/chart">
              <c:ext xmlns:c16="http://schemas.microsoft.com/office/drawing/2014/chart" uri="{C3380CC4-5D6E-409C-BE32-E72D297353CC}">
                <c16:uniqueId val="{00000004-0FD2-4474-9E0D-7C55DBDBC2F0}"/>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2010</c:v>
                </c:pt>
                <c:pt idx="1">
                  <c:v>2011</c:v>
                </c:pt>
                <c:pt idx="2">
                  <c:v>2012</c:v>
                </c:pt>
                <c:pt idx="3">
                  <c:v>2013</c:v>
                </c:pt>
                <c:pt idx="4">
                  <c:v>2014</c:v>
                </c:pt>
              </c:numCache>
            </c:numRef>
          </c:cat>
          <c:val>
            <c:numRef>
              <c:f>Arkusz1!$B$2:$B$6</c:f>
              <c:numCache>
                <c:formatCode>0.0</c:formatCode>
                <c:ptCount val="5"/>
                <c:pt idx="0">
                  <c:v>6.7062521830247999</c:v>
                </c:pt>
                <c:pt idx="1">
                  <c:v>6.2746504123341706</c:v>
                </c:pt>
                <c:pt idx="2">
                  <c:v>6.9526627218934909</c:v>
                </c:pt>
                <c:pt idx="3">
                  <c:v>6.7152724481964698</c:v>
                </c:pt>
                <c:pt idx="4">
                  <c:v>5.7791948983658834</c:v>
                </c:pt>
              </c:numCache>
            </c:numRef>
          </c:val>
          <c:extLst xmlns:c16r2="http://schemas.microsoft.com/office/drawing/2015/06/chart">
            <c:ext xmlns:c16="http://schemas.microsoft.com/office/drawing/2014/chart" uri="{C3380CC4-5D6E-409C-BE32-E72D297353CC}">
              <c16:uniqueId val="{00000005-0FD2-4474-9E0D-7C55DBDBC2F0}"/>
            </c:ext>
          </c:extLst>
        </c:ser>
        <c:ser>
          <c:idx val="1"/>
          <c:order val="1"/>
          <c:tx>
            <c:strRef>
              <c:f>Arkusz1!$C$1</c:f>
              <c:strCache>
                <c:ptCount val="1"/>
                <c:pt idx="0">
                  <c:v>podobszar II rewitalizacji</c:v>
                </c:pt>
              </c:strCache>
            </c:strRef>
          </c:tx>
          <c:spPr>
            <a:solidFill>
              <a:srgbClr val="1F497D">
                <a:lumMod val="40000"/>
                <a:lumOff val="60000"/>
              </a:srgbClr>
            </a:solidFill>
            <a:effectLst/>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2010</c:v>
                </c:pt>
                <c:pt idx="1">
                  <c:v>2011</c:v>
                </c:pt>
                <c:pt idx="2">
                  <c:v>2012</c:v>
                </c:pt>
                <c:pt idx="3">
                  <c:v>2013</c:v>
                </c:pt>
                <c:pt idx="4">
                  <c:v>2014</c:v>
                </c:pt>
              </c:numCache>
            </c:numRef>
          </c:cat>
          <c:val>
            <c:numRef>
              <c:f>Arkusz1!$C$2:$C$6</c:f>
              <c:numCache>
                <c:formatCode>0.0</c:formatCode>
                <c:ptCount val="5"/>
                <c:pt idx="0">
                  <c:v>5.9945504087193457</c:v>
                </c:pt>
                <c:pt idx="1">
                  <c:v>7.1823204419889501</c:v>
                </c:pt>
                <c:pt idx="2">
                  <c:v>6.3711911357340725</c:v>
                </c:pt>
                <c:pt idx="3">
                  <c:v>6.4066852367688023</c:v>
                </c:pt>
                <c:pt idx="4">
                  <c:v>5.3370786516853927</c:v>
                </c:pt>
              </c:numCache>
            </c:numRef>
          </c:val>
          <c:extLst xmlns:c16r2="http://schemas.microsoft.com/office/drawing/2015/06/chart">
            <c:ext xmlns:c16="http://schemas.microsoft.com/office/drawing/2014/chart" uri="{C3380CC4-5D6E-409C-BE32-E72D297353CC}">
              <c16:uniqueId val="{00000006-0FD2-4474-9E0D-7C55DBDBC2F0}"/>
            </c:ext>
          </c:extLst>
        </c:ser>
        <c:dLbls>
          <c:dLblPos val="outEnd"/>
          <c:showLegendKey val="0"/>
          <c:showVal val="1"/>
          <c:showCatName val="0"/>
          <c:showSerName val="0"/>
          <c:showPercent val="0"/>
          <c:showBubbleSize val="0"/>
        </c:dLbls>
        <c:gapWidth val="100"/>
        <c:axId val="266477464"/>
        <c:axId val="52818232"/>
      </c:barChart>
      <c:catAx>
        <c:axId val="266477464"/>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8232"/>
        <c:crosses val="autoZero"/>
        <c:auto val="1"/>
        <c:lblAlgn val="ctr"/>
        <c:lblOffset val="100"/>
        <c:noMultiLvlLbl val="0"/>
      </c:catAx>
      <c:valAx>
        <c:axId val="52818232"/>
        <c:scaling>
          <c:orientation val="minMax"/>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266477464"/>
        <c:crosses val="autoZero"/>
        <c:crossBetween val="between"/>
      </c:valAx>
      <c:spPr>
        <a:noFill/>
        <a:ln>
          <a:noFill/>
        </a:ln>
      </c:spPr>
    </c:plotArea>
    <c:legend>
      <c:legendPos val="b"/>
      <c:overlay val="0"/>
      <c:txPr>
        <a:bodyPr/>
        <a:lstStyle/>
        <a:p>
          <a:pPr>
            <a:defRPr>
              <a:latin typeface="Times New Roman" panose="02020603050405020304" pitchFamily="18" charset="0"/>
              <a:cs typeface="Times New Roman" panose="02020603050405020304" pitchFamily="18" charset="0"/>
            </a:defRPr>
          </a:pPr>
          <a:endParaRPr lang="pl-PL"/>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55B8-4611-962B-D60A51471422}"/>
              </c:ext>
            </c:extLst>
          </c:dPt>
          <c:dPt>
            <c:idx val="1"/>
            <c:invertIfNegative val="0"/>
            <c:bubble3D val="0"/>
            <c:spPr>
              <a:solidFill>
                <a:srgbClr val="1F497D">
                  <a:lumMod val="40000"/>
                  <a:lumOff val="60000"/>
                </a:srgbClr>
              </a:solidFill>
              <a:effectLst/>
            </c:spPr>
            <c:extLst xmlns:c16r2="http://schemas.microsoft.com/office/drawing/2015/06/chart">
              <c:ext xmlns:c16="http://schemas.microsoft.com/office/drawing/2014/chart" uri="{C3380CC4-5D6E-409C-BE32-E72D297353CC}">
                <c16:uniqueId val="{00000002-55B8-4611-962B-D60A51471422}"/>
              </c:ext>
            </c:extLst>
          </c:dPt>
          <c:dPt>
            <c:idx val="2"/>
            <c:invertIfNegative val="0"/>
            <c:bubble3D val="0"/>
            <c:spPr>
              <a:solidFill>
                <a:srgbClr val="8064A2">
                  <a:lumMod val="60000"/>
                  <a:lumOff val="40000"/>
                </a:srgbClr>
              </a:solidFill>
              <a:effectLst/>
            </c:spPr>
            <c:extLst xmlns:c16r2="http://schemas.microsoft.com/office/drawing/2015/06/chart">
              <c:ext xmlns:c16="http://schemas.microsoft.com/office/drawing/2014/chart" uri="{C3380CC4-5D6E-409C-BE32-E72D297353CC}">
                <c16:uniqueId val="{00000004-55B8-4611-962B-D60A51471422}"/>
              </c:ext>
            </c:extLst>
          </c:dPt>
          <c:dPt>
            <c:idx val="3"/>
            <c:invertIfNegative val="0"/>
            <c:bubble3D val="0"/>
            <c:spPr>
              <a:solidFill>
                <a:srgbClr val="9BBB59">
                  <a:lumMod val="60000"/>
                  <a:lumOff val="40000"/>
                </a:srgbClr>
              </a:solidFill>
              <a:effectLst/>
            </c:spPr>
            <c:extLst xmlns:c16r2="http://schemas.microsoft.com/office/drawing/2015/06/chart">
              <c:ext xmlns:c16="http://schemas.microsoft.com/office/drawing/2014/chart" uri="{C3380CC4-5D6E-409C-BE32-E72D297353CC}">
                <c16:uniqueId val="{00000006-55B8-4611-962B-D60A51471422}"/>
              </c:ext>
            </c:extLst>
          </c:dPt>
          <c:dPt>
            <c:idx val="4"/>
            <c:invertIfNegative val="0"/>
            <c:bubble3D val="0"/>
            <c:spPr>
              <a:solidFill>
                <a:srgbClr val="F79646">
                  <a:lumMod val="60000"/>
                  <a:lumOff val="40000"/>
                </a:srgbClr>
              </a:solidFill>
              <a:effectLst/>
            </c:spPr>
            <c:extLst xmlns:c16r2="http://schemas.microsoft.com/office/drawing/2015/06/chart">
              <c:ext xmlns:c16="http://schemas.microsoft.com/office/drawing/2014/chart" uri="{C3380CC4-5D6E-409C-BE32-E72D297353CC}">
                <c16:uniqueId val="{00000008-55B8-4611-962B-D60A51471422}"/>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Arkusz1!$A$2:$A$6</c:f>
              <c:strCache>
                <c:ptCount val="5"/>
                <c:pt idx="0">
                  <c:v>podobszar I rewitalizacji</c:v>
                </c:pt>
                <c:pt idx="1">
                  <c:v>podobszar II rewitalizacji</c:v>
                </c:pt>
                <c:pt idx="2">
                  <c:v>Gmina Gorzyce</c:v>
                </c:pt>
                <c:pt idx="3">
                  <c:v>powiat tarnobrzeski</c:v>
                </c:pt>
                <c:pt idx="4">
                  <c:v>województwo podkarpackie</c:v>
                </c:pt>
              </c:strCache>
            </c:strRef>
          </c:cat>
          <c:val>
            <c:numRef>
              <c:f>Arkusz1!$B$2:$B$6</c:f>
              <c:numCache>
                <c:formatCode>0.0%</c:formatCode>
                <c:ptCount val="5"/>
                <c:pt idx="0">
                  <c:v>5.8000000000000003E-2</c:v>
                </c:pt>
                <c:pt idx="1">
                  <c:v>5.2999999999999999E-2</c:v>
                </c:pt>
                <c:pt idx="2">
                  <c:v>7.1999999999999995E-2</c:v>
                </c:pt>
                <c:pt idx="3">
                  <c:v>8.4000000000000005E-2</c:v>
                </c:pt>
                <c:pt idx="4">
                  <c:v>0.10199999999999999</c:v>
                </c:pt>
              </c:numCache>
            </c:numRef>
          </c:val>
          <c:extLst xmlns:c16r2="http://schemas.microsoft.com/office/drawing/2015/06/chart">
            <c:ext xmlns:c16="http://schemas.microsoft.com/office/drawing/2014/chart" uri="{C3380CC4-5D6E-409C-BE32-E72D297353CC}">
              <c16:uniqueId val="{00000009-55B8-4611-962B-D60A51471422}"/>
            </c:ext>
          </c:extLst>
        </c:ser>
        <c:dLbls>
          <c:dLblPos val="outEnd"/>
          <c:showLegendKey val="0"/>
          <c:showVal val="1"/>
          <c:showCatName val="0"/>
          <c:showSerName val="0"/>
          <c:showPercent val="0"/>
          <c:showBubbleSize val="0"/>
        </c:dLbls>
        <c:gapWidth val="150"/>
        <c:axId val="52819016"/>
        <c:axId val="52815488"/>
      </c:barChart>
      <c:catAx>
        <c:axId val="5281901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5488"/>
        <c:crosses val="autoZero"/>
        <c:auto val="1"/>
        <c:lblAlgn val="ctr"/>
        <c:lblOffset val="100"/>
        <c:noMultiLvlLbl val="0"/>
      </c:catAx>
      <c:valAx>
        <c:axId val="52815488"/>
        <c:scaling>
          <c:orientation val="minMax"/>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9016"/>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podobszar I rewitalizacji</c:v>
                </c:pt>
              </c:strCache>
            </c:strRef>
          </c:tx>
          <c:spPr>
            <a:solidFill>
              <a:srgbClr val="C0504D">
                <a:lumMod val="40000"/>
                <a:lumOff val="60000"/>
              </a:srgbClr>
            </a:solidFill>
            <a:effectLst/>
          </c:spPr>
          <c:invertIfNegative val="0"/>
          <c:dPt>
            <c:idx val="0"/>
            <c:invertIfNegative val="0"/>
            <c:bubble3D val="0"/>
            <c:spPr>
              <a:solidFill>
                <a:srgbClr val="C0504D">
                  <a:lumMod val="40000"/>
                  <a:lumOff val="60000"/>
                </a:srgbClr>
              </a:solidFill>
              <a:effectLst/>
            </c:spPr>
            <c:extLst xmlns:c16r2="http://schemas.microsoft.com/office/drawing/2015/06/chart">
              <c:ext xmlns:c16="http://schemas.microsoft.com/office/drawing/2014/chart" uri="{C3380CC4-5D6E-409C-BE32-E72D297353CC}">
                <c16:uniqueId val="{00000001-4D9E-4DBE-9B88-77142C3C57F3}"/>
              </c:ext>
            </c:extLst>
          </c:dPt>
          <c:dPt>
            <c:idx val="1"/>
            <c:invertIfNegative val="0"/>
            <c:bubble3D val="0"/>
            <c:extLst xmlns:c16r2="http://schemas.microsoft.com/office/drawing/2015/06/chart">
              <c:ext xmlns:c16="http://schemas.microsoft.com/office/drawing/2014/chart" uri="{C3380CC4-5D6E-409C-BE32-E72D297353CC}">
                <c16:uniqueId val="{00000002-4D9E-4DBE-9B88-77142C3C57F3}"/>
              </c:ext>
            </c:extLst>
          </c:dPt>
          <c:dPt>
            <c:idx val="2"/>
            <c:invertIfNegative val="0"/>
            <c:bubble3D val="0"/>
            <c:extLst xmlns:c16r2="http://schemas.microsoft.com/office/drawing/2015/06/chart">
              <c:ext xmlns:c16="http://schemas.microsoft.com/office/drawing/2014/chart" uri="{C3380CC4-5D6E-409C-BE32-E72D297353CC}">
                <c16:uniqueId val="{00000003-4D9E-4DBE-9B88-77142C3C57F3}"/>
              </c:ext>
            </c:extLst>
          </c:dPt>
          <c:dPt>
            <c:idx val="3"/>
            <c:invertIfNegative val="0"/>
            <c:bubble3D val="0"/>
            <c:extLst xmlns:c16r2="http://schemas.microsoft.com/office/drawing/2015/06/chart">
              <c:ext xmlns:c16="http://schemas.microsoft.com/office/drawing/2014/chart" uri="{C3380CC4-5D6E-409C-BE32-E72D297353CC}">
                <c16:uniqueId val="{00000004-4D9E-4DBE-9B88-77142C3C57F3}"/>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2010</c:v>
                </c:pt>
                <c:pt idx="1">
                  <c:v>2011</c:v>
                </c:pt>
                <c:pt idx="2">
                  <c:v>2012</c:v>
                </c:pt>
                <c:pt idx="3">
                  <c:v>2013</c:v>
                </c:pt>
                <c:pt idx="4">
                  <c:v>2014</c:v>
                </c:pt>
              </c:numCache>
            </c:numRef>
          </c:cat>
          <c:val>
            <c:numRef>
              <c:f>Arkusz1!$B$2:$B$6</c:f>
              <c:numCache>
                <c:formatCode>0.0</c:formatCode>
                <c:ptCount val="5"/>
                <c:pt idx="0">
                  <c:v>54.6875</c:v>
                </c:pt>
                <c:pt idx="1">
                  <c:v>52.571428571428569</c:v>
                </c:pt>
                <c:pt idx="2">
                  <c:v>52.659574468085104</c:v>
                </c:pt>
                <c:pt idx="3">
                  <c:v>58.285714285714285</c:v>
                </c:pt>
                <c:pt idx="4">
                  <c:v>59.310344827586206</c:v>
                </c:pt>
              </c:numCache>
            </c:numRef>
          </c:val>
          <c:extLst xmlns:c16r2="http://schemas.microsoft.com/office/drawing/2015/06/chart">
            <c:ext xmlns:c16="http://schemas.microsoft.com/office/drawing/2014/chart" uri="{C3380CC4-5D6E-409C-BE32-E72D297353CC}">
              <c16:uniqueId val="{00000005-4D9E-4DBE-9B88-77142C3C57F3}"/>
            </c:ext>
          </c:extLst>
        </c:ser>
        <c:ser>
          <c:idx val="1"/>
          <c:order val="1"/>
          <c:tx>
            <c:strRef>
              <c:f>Arkusz1!$C$1</c:f>
              <c:strCache>
                <c:ptCount val="1"/>
                <c:pt idx="0">
                  <c:v>podobszar II rewitalizacji</c:v>
                </c:pt>
              </c:strCache>
            </c:strRef>
          </c:tx>
          <c:spPr>
            <a:solidFill>
              <a:srgbClr val="1F497D">
                <a:lumMod val="40000"/>
                <a:lumOff val="60000"/>
              </a:srgbClr>
            </a:solidFill>
            <a:effectLst/>
          </c:spPr>
          <c:invertIfNegative val="0"/>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Arkusz1!$A$2:$A$6</c:f>
              <c:numCache>
                <c:formatCode>General</c:formatCode>
                <c:ptCount val="5"/>
                <c:pt idx="0">
                  <c:v>2010</c:v>
                </c:pt>
                <c:pt idx="1">
                  <c:v>2011</c:v>
                </c:pt>
                <c:pt idx="2">
                  <c:v>2012</c:v>
                </c:pt>
                <c:pt idx="3">
                  <c:v>2013</c:v>
                </c:pt>
                <c:pt idx="4">
                  <c:v>2014</c:v>
                </c:pt>
              </c:numCache>
            </c:numRef>
          </c:cat>
          <c:val>
            <c:numRef>
              <c:f>Arkusz1!$C$2:$C$6</c:f>
              <c:numCache>
                <c:formatCode>0.0</c:formatCode>
                <c:ptCount val="5"/>
                <c:pt idx="0">
                  <c:v>59.090909090909093</c:v>
                </c:pt>
                <c:pt idx="1">
                  <c:v>53.846153846153847</c:v>
                </c:pt>
                <c:pt idx="2">
                  <c:v>47.826086956521742</c:v>
                </c:pt>
                <c:pt idx="3">
                  <c:v>65.217391304347828</c:v>
                </c:pt>
                <c:pt idx="4">
                  <c:v>57.894736842105267</c:v>
                </c:pt>
              </c:numCache>
            </c:numRef>
          </c:val>
          <c:extLst xmlns:c16r2="http://schemas.microsoft.com/office/drawing/2015/06/chart">
            <c:ext xmlns:c16="http://schemas.microsoft.com/office/drawing/2014/chart" uri="{C3380CC4-5D6E-409C-BE32-E72D297353CC}">
              <c16:uniqueId val="{00000006-4D9E-4DBE-9B88-77142C3C57F3}"/>
            </c:ext>
          </c:extLst>
        </c:ser>
        <c:dLbls>
          <c:dLblPos val="outEnd"/>
          <c:showLegendKey val="0"/>
          <c:showVal val="1"/>
          <c:showCatName val="0"/>
          <c:showSerName val="0"/>
          <c:showPercent val="0"/>
          <c:showBubbleSize val="0"/>
        </c:dLbls>
        <c:gapWidth val="100"/>
        <c:axId val="52816272"/>
        <c:axId val="52817840"/>
      </c:barChart>
      <c:catAx>
        <c:axId val="52816272"/>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7840"/>
        <c:crosses val="autoZero"/>
        <c:auto val="1"/>
        <c:lblAlgn val="ctr"/>
        <c:lblOffset val="100"/>
        <c:noMultiLvlLbl val="0"/>
      </c:catAx>
      <c:valAx>
        <c:axId val="52817840"/>
        <c:scaling>
          <c:orientation val="minMax"/>
        </c:scaling>
        <c:delete val="0"/>
        <c:axPos val="l"/>
        <c:majorGridlines/>
        <c:numFmt formatCode="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6272"/>
        <c:crosses val="autoZero"/>
        <c:crossBetween val="between"/>
      </c:valAx>
      <c:spPr>
        <a:noFill/>
        <a:ln>
          <a:noFill/>
        </a:ln>
      </c:spPr>
    </c:plotArea>
    <c:legend>
      <c:legendPos val="b"/>
      <c:overlay val="0"/>
      <c:txPr>
        <a:bodyPr/>
        <a:lstStyle/>
        <a:p>
          <a:pPr>
            <a:defRPr>
              <a:latin typeface="Times New Roman" panose="02020603050405020304" pitchFamily="18" charset="0"/>
              <a:cs typeface="Times New Roman" panose="02020603050405020304" pitchFamily="18" charset="0"/>
            </a:defRPr>
          </a:pPr>
          <a:endParaRPr lang="pl-PL"/>
        </a:p>
      </c:txPr>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C0504D">
                <a:lumMod val="40000"/>
                <a:lumOff val="60000"/>
              </a:srgbClr>
            </a:solidFill>
            <a:effectLst/>
          </c:spPr>
          <c:invertIfNegative val="0"/>
          <c:dPt>
            <c:idx val="0"/>
            <c:invertIfNegative val="0"/>
            <c:bubble3D val="0"/>
            <c:extLst xmlns:c16r2="http://schemas.microsoft.com/office/drawing/2015/06/chart">
              <c:ext xmlns:c16="http://schemas.microsoft.com/office/drawing/2014/chart" uri="{C3380CC4-5D6E-409C-BE32-E72D297353CC}">
                <c16:uniqueId val="{00000000-15A1-41FF-9A34-A0A704505B97}"/>
              </c:ext>
            </c:extLst>
          </c:dPt>
          <c:dPt>
            <c:idx val="1"/>
            <c:invertIfNegative val="0"/>
            <c:bubble3D val="0"/>
            <c:spPr>
              <a:solidFill>
                <a:srgbClr val="1F497D">
                  <a:lumMod val="40000"/>
                  <a:lumOff val="60000"/>
                </a:srgbClr>
              </a:solidFill>
              <a:effectLst/>
            </c:spPr>
            <c:extLst xmlns:c16r2="http://schemas.microsoft.com/office/drawing/2015/06/chart">
              <c:ext xmlns:c16="http://schemas.microsoft.com/office/drawing/2014/chart" uri="{C3380CC4-5D6E-409C-BE32-E72D297353CC}">
                <c16:uniqueId val="{00000002-15A1-41FF-9A34-A0A704505B97}"/>
              </c:ext>
            </c:extLst>
          </c:dPt>
          <c:dPt>
            <c:idx val="2"/>
            <c:invertIfNegative val="0"/>
            <c:bubble3D val="0"/>
            <c:spPr>
              <a:solidFill>
                <a:srgbClr val="8064A2">
                  <a:lumMod val="60000"/>
                  <a:lumOff val="40000"/>
                </a:srgbClr>
              </a:solidFill>
              <a:effectLst/>
            </c:spPr>
            <c:extLst xmlns:c16r2="http://schemas.microsoft.com/office/drawing/2015/06/chart">
              <c:ext xmlns:c16="http://schemas.microsoft.com/office/drawing/2014/chart" uri="{C3380CC4-5D6E-409C-BE32-E72D297353CC}">
                <c16:uniqueId val="{00000004-15A1-41FF-9A34-A0A704505B97}"/>
              </c:ext>
            </c:extLst>
          </c:dPt>
          <c:dPt>
            <c:idx val="3"/>
            <c:invertIfNegative val="0"/>
            <c:bubble3D val="0"/>
            <c:extLst xmlns:c16r2="http://schemas.microsoft.com/office/drawing/2015/06/chart">
              <c:ext xmlns:c16="http://schemas.microsoft.com/office/drawing/2014/chart" uri="{C3380CC4-5D6E-409C-BE32-E72D297353CC}">
                <c16:uniqueId val="{00000005-15A1-41FF-9A34-A0A704505B97}"/>
              </c:ext>
            </c:extLst>
          </c:dPt>
          <c:dLbls>
            <c:spPr>
              <a:noFill/>
              <a:ln>
                <a:noFill/>
              </a:ln>
              <a:effectLst/>
            </c:spPr>
            <c:txPr>
              <a:bodyPr/>
              <a:lstStyle/>
              <a:p>
                <a:pPr>
                  <a:defRPr>
                    <a:latin typeface="Times New Roman" panose="02020603050405020304" pitchFamily="18" charset="0"/>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Arkusz1!$A$2:$A$4</c:f>
              <c:strCache>
                <c:ptCount val="3"/>
                <c:pt idx="0">
                  <c:v>podobszar I rewitalizacji</c:v>
                </c:pt>
                <c:pt idx="1">
                  <c:v>podobszar II rewitalizacji</c:v>
                </c:pt>
                <c:pt idx="2">
                  <c:v>Gmina Gorzyce</c:v>
                </c:pt>
              </c:strCache>
            </c:strRef>
          </c:cat>
          <c:val>
            <c:numRef>
              <c:f>Arkusz1!$B$2:$B$4</c:f>
              <c:numCache>
                <c:formatCode>0.00%</c:formatCode>
                <c:ptCount val="3"/>
                <c:pt idx="0">
                  <c:v>0.59299999999999997</c:v>
                </c:pt>
                <c:pt idx="1">
                  <c:v>0.57899999999999996</c:v>
                </c:pt>
                <c:pt idx="2">
                  <c:v>0.39800000000000002</c:v>
                </c:pt>
              </c:numCache>
            </c:numRef>
          </c:val>
          <c:extLst xmlns:c16r2="http://schemas.microsoft.com/office/drawing/2015/06/chart">
            <c:ext xmlns:c16="http://schemas.microsoft.com/office/drawing/2014/chart" uri="{C3380CC4-5D6E-409C-BE32-E72D297353CC}">
              <c16:uniqueId val="{00000006-15A1-41FF-9A34-A0A704505B97}"/>
            </c:ext>
          </c:extLst>
        </c:ser>
        <c:dLbls>
          <c:dLblPos val="outEnd"/>
          <c:showLegendKey val="0"/>
          <c:showVal val="1"/>
          <c:showCatName val="0"/>
          <c:showSerName val="0"/>
          <c:showPercent val="0"/>
          <c:showBubbleSize val="0"/>
        </c:dLbls>
        <c:gapWidth val="150"/>
        <c:axId val="52817056"/>
        <c:axId val="52817448"/>
      </c:barChart>
      <c:catAx>
        <c:axId val="52817056"/>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7448"/>
        <c:crosses val="autoZero"/>
        <c:auto val="1"/>
        <c:lblAlgn val="ctr"/>
        <c:lblOffset val="100"/>
        <c:noMultiLvlLbl val="0"/>
      </c:catAx>
      <c:valAx>
        <c:axId val="52817448"/>
        <c:scaling>
          <c:orientation val="minMax"/>
        </c:scaling>
        <c:delete val="0"/>
        <c:axPos val="l"/>
        <c:majorGridlines/>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l-PL"/>
          </a:p>
        </c:txPr>
        <c:crossAx val="52817056"/>
        <c:crosses val="autoZero"/>
        <c:crossBetween val="between"/>
      </c:valAx>
      <c:spPr>
        <a:noFill/>
        <a:ln>
          <a:noFill/>
        </a:ln>
      </c:spPr>
    </c:plotArea>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C9E83-C5C3-4784-9973-E276633A2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136</Pages>
  <Words>36565</Words>
  <Characters>219391</Characters>
  <Application>Microsoft Office Word</Application>
  <DocSecurity>0</DocSecurity>
  <Lines>1828</Lines>
  <Paragraphs>510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255446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MonikaZ</cp:lastModifiedBy>
  <cp:revision>5</cp:revision>
  <cp:lastPrinted>2022-02-22T12:06:00Z</cp:lastPrinted>
  <dcterms:created xsi:type="dcterms:W3CDTF">2017-06-20T06:22:00Z</dcterms:created>
  <dcterms:modified xsi:type="dcterms:W3CDTF">2022-02-22T12:06:00Z</dcterms:modified>
</cp:coreProperties>
</file>